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6B8F" w:rsidR="00096B8F" w:rsidP="001E648C" w:rsidRDefault="00F55E63" w14:paraId="41612B35" w14:textId="080199B3">
      <w:pPr>
        <w:ind w:right="-680"/>
      </w:pPr>
      <w:r>
        <w:rPr>
          <w:noProof/>
          <w:lang w:eastAsia="en-GB"/>
        </w:rPr>
        <w:drawing>
          <wp:inline distT="0" distB="0" distL="0" distR="0" wp14:anchorId="55A1D070" wp14:editId="5D9C0120">
            <wp:extent cx="914400" cy="285750"/>
            <wp:effectExtent l="0" t="0" r="0" b="0"/>
            <wp:docPr id="1680345105" name="Picture 168034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285750"/>
                    </a:xfrm>
                    <a:prstGeom prst="rect">
                      <a:avLst/>
                    </a:prstGeom>
                  </pic:spPr>
                </pic:pic>
              </a:graphicData>
            </a:graphic>
          </wp:inline>
        </w:drawing>
      </w:r>
      <w:r w:rsidR="0018779E">
        <w:rPr>
          <w:b/>
          <w:bCs/>
          <w:noProof/>
          <w:lang w:eastAsia="en-GB"/>
        </w:rPr>
        <w:drawing>
          <wp:anchor distT="0" distB="0" distL="114300" distR="114300" simplePos="0" relativeHeight="251658241" behindDoc="0" locked="0" layoutInCell="1" allowOverlap="1" wp14:editId="507EA033" wp14:anchorId="7DC5AD73">
            <wp:simplePos x="0" y="0"/>
            <wp:positionH relativeFrom="column">
              <wp:posOffset>7588551</wp:posOffset>
            </wp:positionH>
            <wp:positionV relativeFrom="paragraph">
              <wp:posOffset>-182245</wp:posOffset>
            </wp:positionV>
            <wp:extent cx="882502" cy="5969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502" cy="5969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096B8F" w:rsidR="00096B8F" w:rsidRDefault="00096B8F" w14:paraId="3A8FD674" w14:textId="6A0036A2">
      <w:pPr>
        <w:rPr>
          <w:b/>
          <w:bCs/>
        </w:rPr>
      </w:pPr>
      <w:proofErr w:type="spellStart"/>
      <w:r w:rsidRPr="00096B8F">
        <w:rPr>
          <w:b/>
          <w:bCs/>
        </w:rPr>
        <w:t>HREiR</w:t>
      </w:r>
      <w:proofErr w:type="spellEnd"/>
      <w:r w:rsidRPr="00096B8F">
        <w:rPr>
          <w:b/>
          <w:bCs/>
        </w:rPr>
        <w:t xml:space="preserve"> Action plan template</w:t>
      </w:r>
      <w:r w:rsidR="006E7494">
        <w:rPr>
          <w:b/>
          <w:bCs/>
        </w:rPr>
        <w:t xml:space="preserve"> for institutions</w:t>
      </w:r>
      <w:r w:rsidRPr="00096B8F">
        <w:rPr>
          <w:b/>
          <w:bCs/>
        </w:rPr>
        <w:t xml:space="preserve"> (</w:t>
      </w:r>
      <w:r w:rsidR="00F01B01">
        <w:rPr>
          <w:b/>
          <w:bCs/>
        </w:rPr>
        <w:t>2023-202</w:t>
      </w:r>
      <w:r w:rsidR="0052494E">
        <w:rPr>
          <w:b/>
          <w:bCs/>
        </w:rPr>
        <w:t>6</w:t>
      </w:r>
      <w:r w:rsidRPr="00096B8F">
        <w:rPr>
          <w:b/>
          <w:bCs/>
        </w:rPr>
        <w:t>)</w:t>
      </w:r>
    </w:p>
    <w:p w:rsidR="00096B8F" w:rsidRDefault="00096B8F" w14:paraId="0ED8F2A0" w14:textId="77777777"/>
    <w:tbl>
      <w:tblPr>
        <w:tblW w:w="18601" w:type="dxa"/>
        <w:tblInd w:w="-34" w:type="dxa"/>
        <w:tblLook w:val="04A0" w:firstRow="1" w:lastRow="0" w:firstColumn="1" w:lastColumn="0" w:noHBand="0" w:noVBand="1"/>
      </w:tblPr>
      <w:tblGrid>
        <w:gridCol w:w="987"/>
        <w:gridCol w:w="2580"/>
        <w:gridCol w:w="3029"/>
        <w:gridCol w:w="1245"/>
        <w:gridCol w:w="1944"/>
        <w:gridCol w:w="1770"/>
        <w:gridCol w:w="2340"/>
        <w:gridCol w:w="990"/>
        <w:gridCol w:w="1606"/>
        <w:gridCol w:w="7"/>
        <w:gridCol w:w="11"/>
        <w:gridCol w:w="1783"/>
        <w:gridCol w:w="7"/>
        <w:gridCol w:w="11"/>
        <w:gridCol w:w="1678"/>
      </w:tblGrid>
      <w:tr w:rsidRPr="00917F2C" w:rsidR="00D10CE4" w:rsidTr="1920E071" w14:paraId="36E3EE0F" w14:textId="77777777">
        <w:trPr>
          <w:trHeight w:val="280"/>
        </w:trPr>
        <w:tc>
          <w:tcPr>
            <w:tcW w:w="987" w:type="dxa"/>
            <w:tcBorders>
              <w:top w:val="nil"/>
              <w:left w:val="nil"/>
              <w:bottom w:val="nil"/>
              <w:right w:val="nil"/>
            </w:tcBorders>
            <w:shd w:val="clear" w:color="auto" w:fill="auto"/>
            <w:hideMark/>
          </w:tcPr>
          <w:p w:rsidRPr="00917F2C" w:rsidR="00917F2C" w:rsidP="00917F2C" w:rsidRDefault="00917F2C" w14:paraId="652CE6DA" w14:textId="77777777">
            <w:pPr>
              <w:rPr>
                <w:rFonts w:ascii="Times New Roman" w:hAnsi="Times New Roman"/>
                <w:sz w:val="20"/>
                <w:lang w:eastAsia="en-GB"/>
              </w:rPr>
            </w:pPr>
          </w:p>
        </w:tc>
        <w:tc>
          <w:tcPr>
            <w:tcW w:w="2058" w:type="dxa"/>
            <w:tcBorders>
              <w:top w:val="nil"/>
              <w:left w:val="nil"/>
              <w:bottom w:val="nil"/>
              <w:right w:val="nil"/>
            </w:tcBorders>
            <w:shd w:val="clear" w:color="auto" w:fill="auto"/>
            <w:hideMark/>
          </w:tcPr>
          <w:p w:rsidRPr="00917F2C" w:rsidR="00917F2C" w:rsidP="00917F2C" w:rsidRDefault="00917F2C" w14:paraId="06A133C8" w14:textId="77777777">
            <w:pPr>
              <w:rPr>
                <w:rFonts w:ascii="Times New Roman" w:hAnsi="Times New Roman"/>
                <w:sz w:val="20"/>
                <w:lang w:eastAsia="en-GB"/>
              </w:rPr>
            </w:pPr>
          </w:p>
        </w:tc>
        <w:tc>
          <w:tcPr>
            <w:tcW w:w="2416" w:type="dxa"/>
            <w:tcBorders>
              <w:top w:val="nil"/>
              <w:left w:val="nil"/>
              <w:bottom w:val="nil"/>
              <w:right w:val="nil"/>
            </w:tcBorders>
            <w:shd w:val="clear" w:color="auto" w:fill="auto"/>
            <w:hideMark/>
          </w:tcPr>
          <w:p w:rsidRPr="00917F2C" w:rsidR="00917F2C" w:rsidP="00917F2C" w:rsidRDefault="00917F2C" w14:paraId="714C396C" w14:textId="77777777">
            <w:pPr>
              <w:rPr>
                <w:rFonts w:cs="Arial"/>
                <w:b/>
                <w:bCs/>
                <w:color w:val="000000"/>
                <w:sz w:val="18"/>
                <w:szCs w:val="18"/>
                <w:lang w:eastAsia="en-GB"/>
              </w:rPr>
            </w:pPr>
            <w:r w:rsidRPr="00917F2C">
              <w:rPr>
                <w:rFonts w:cs="Arial"/>
                <w:b/>
                <w:bCs/>
                <w:color w:val="000000"/>
                <w:sz w:val="18"/>
                <w:szCs w:val="18"/>
                <w:lang w:eastAsia="en-GB"/>
              </w:rPr>
              <w:t>Details</w:t>
            </w:r>
          </w:p>
        </w:tc>
        <w:tc>
          <w:tcPr>
            <w:tcW w:w="993" w:type="dxa"/>
            <w:tcBorders>
              <w:top w:val="nil"/>
              <w:left w:val="nil"/>
              <w:bottom w:val="nil"/>
              <w:right w:val="nil"/>
            </w:tcBorders>
            <w:shd w:val="clear" w:color="auto" w:fill="auto"/>
            <w:hideMark/>
          </w:tcPr>
          <w:p w:rsidRPr="00917F2C" w:rsidR="00917F2C" w:rsidP="00917F2C" w:rsidRDefault="00917F2C" w14:paraId="1443E62A" w14:textId="77777777">
            <w:pPr>
              <w:rPr>
                <w:rFonts w:cs="Arial"/>
                <w:b/>
                <w:bCs/>
                <w:color w:val="000000"/>
                <w:sz w:val="18"/>
                <w:szCs w:val="18"/>
                <w:lang w:eastAsia="en-GB"/>
              </w:rPr>
            </w:pPr>
          </w:p>
        </w:tc>
        <w:tc>
          <w:tcPr>
            <w:tcW w:w="1944" w:type="dxa"/>
            <w:tcBorders>
              <w:top w:val="nil"/>
              <w:left w:val="nil"/>
              <w:bottom w:val="nil"/>
              <w:right w:val="nil"/>
            </w:tcBorders>
            <w:shd w:val="clear" w:color="auto" w:fill="auto"/>
            <w:hideMark/>
          </w:tcPr>
          <w:p w:rsidRPr="00917F2C" w:rsidR="00917F2C" w:rsidP="00917F2C" w:rsidRDefault="00917F2C" w14:paraId="0BE18B8A" w14:textId="77777777">
            <w:pPr>
              <w:rPr>
                <w:rFonts w:ascii="Times New Roman" w:hAnsi="Times New Roman"/>
                <w:sz w:val="20"/>
                <w:lang w:eastAsia="en-GB"/>
              </w:rPr>
            </w:pPr>
          </w:p>
        </w:tc>
        <w:tc>
          <w:tcPr>
            <w:tcW w:w="1770" w:type="dxa"/>
            <w:tcBorders>
              <w:top w:val="nil"/>
              <w:left w:val="nil"/>
              <w:bottom w:val="nil"/>
              <w:right w:val="nil"/>
            </w:tcBorders>
            <w:shd w:val="clear" w:color="auto" w:fill="auto"/>
            <w:hideMark/>
          </w:tcPr>
          <w:p w:rsidRPr="00917F2C" w:rsidR="00917F2C" w:rsidP="00917F2C" w:rsidRDefault="00917F2C" w14:paraId="66B2DC09" w14:textId="77777777">
            <w:pPr>
              <w:rPr>
                <w:rFonts w:ascii="Times New Roman" w:hAnsi="Times New Roman"/>
                <w:sz w:val="20"/>
                <w:lang w:eastAsia="en-GB"/>
              </w:rPr>
            </w:pPr>
          </w:p>
        </w:tc>
        <w:tc>
          <w:tcPr>
            <w:tcW w:w="2340" w:type="dxa"/>
            <w:tcBorders>
              <w:top w:val="nil"/>
              <w:left w:val="nil"/>
              <w:bottom w:val="nil"/>
              <w:right w:val="nil"/>
            </w:tcBorders>
            <w:shd w:val="clear" w:color="auto" w:fill="auto"/>
            <w:hideMark/>
          </w:tcPr>
          <w:p w:rsidRPr="00917F2C" w:rsidR="00917F2C" w:rsidP="00917F2C" w:rsidRDefault="00917F2C" w14:paraId="76B03A3B" w14:textId="0B5EBAE5">
            <w:pPr>
              <w:rPr>
                <w:rFonts w:ascii="Times New Roman" w:hAnsi="Times New Roman"/>
                <w:sz w:val="20"/>
                <w:lang w:eastAsia="en-GB"/>
              </w:rPr>
            </w:pPr>
          </w:p>
        </w:tc>
        <w:tc>
          <w:tcPr>
            <w:tcW w:w="990" w:type="dxa"/>
            <w:tcBorders>
              <w:top w:val="nil"/>
              <w:left w:val="nil"/>
              <w:bottom w:val="nil"/>
              <w:right w:val="nil"/>
            </w:tcBorders>
            <w:shd w:val="clear" w:color="auto" w:fill="auto"/>
            <w:hideMark/>
          </w:tcPr>
          <w:p w:rsidRPr="00917F2C" w:rsidR="00917F2C" w:rsidP="00917F2C" w:rsidRDefault="00917F2C" w14:paraId="61B6D807" w14:textId="77777777">
            <w:pPr>
              <w:rPr>
                <w:rFonts w:ascii="Times New Roman" w:hAnsi="Times New Roman"/>
                <w:sz w:val="20"/>
                <w:lang w:eastAsia="en-GB"/>
              </w:rPr>
            </w:pPr>
          </w:p>
        </w:tc>
        <w:tc>
          <w:tcPr>
            <w:tcW w:w="1606" w:type="dxa"/>
            <w:tcBorders>
              <w:top w:val="nil"/>
              <w:left w:val="nil"/>
              <w:bottom w:val="nil"/>
              <w:right w:val="nil"/>
            </w:tcBorders>
            <w:shd w:val="clear" w:color="auto" w:fill="auto"/>
            <w:hideMark/>
          </w:tcPr>
          <w:p w:rsidRPr="00917F2C" w:rsidR="00917F2C" w:rsidP="00917F2C" w:rsidRDefault="00917F2C" w14:paraId="3E8A6247" w14:textId="0BC4331F">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rsidRPr="00917F2C" w:rsidR="00917F2C" w:rsidP="00917F2C" w:rsidRDefault="00917F2C" w14:paraId="5DE9208C" w14:textId="3740D711">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rsidRPr="00917F2C" w:rsidR="00917F2C" w:rsidP="00917F2C" w:rsidRDefault="00917F2C" w14:paraId="53928422" w14:textId="77777777">
            <w:pPr>
              <w:rPr>
                <w:rFonts w:ascii="Times New Roman" w:hAnsi="Times New Roman"/>
                <w:sz w:val="20"/>
                <w:lang w:eastAsia="en-GB"/>
              </w:rPr>
            </w:pPr>
          </w:p>
        </w:tc>
      </w:tr>
      <w:tr w:rsidRPr="00917F2C" w:rsidR="00970730" w:rsidTr="1920E071" w14:paraId="7314B084" w14:textId="77777777">
        <w:trPr>
          <w:trHeight w:val="280"/>
        </w:trPr>
        <w:tc>
          <w:tcPr>
            <w:tcW w:w="987" w:type="dxa"/>
            <w:tcBorders>
              <w:top w:val="nil"/>
              <w:left w:val="nil"/>
              <w:bottom w:val="nil"/>
              <w:right w:val="nil"/>
            </w:tcBorders>
            <w:shd w:val="clear" w:color="auto" w:fill="auto"/>
            <w:hideMark/>
          </w:tcPr>
          <w:p w:rsidRPr="00917F2C" w:rsidR="006961EF" w:rsidP="00917F2C" w:rsidRDefault="006961EF" w14:paraId="613089E4" w14:textId="77777777">
            <w:pPr>
              <w:rPr>
                <w:rFonts w:ascii="Times New Roman" w:hAnsi="Times New Roman"/>
                <w:sz w:val="20"/>
                <w:lang w:eastAsia="en-GB"/>
              </w:rPr>
            </w:pPr>
          </w:p>
        </w:tc>
        <w:tc>
          <w:tcPr>
            <w:tcW w:w="2058" w:type="dxa"/>
            <w:tcBorders>
              <w:top w:val="single" w:color="auto" w:sz="4" w:space="0"/>
              <w:left w:val="single" w:color="auto" w:sz="4" w:space="0"/>
              <w:bottom w:val="single" w:color="auto" w:sz="4" w:space="0"/>
              <w:right w:val="single" w:color="auto" w:sz="4" w:space="0"/>
            </w:tcBorders>
            <w:shd w:val="clear" w:color="auto" w:fill="auto"/>
            <w:noWrap/>
            <w:hideMark/>
          </w:tcPr>
          <w:p w:rsidRPr="00917F2C" w:rsidR="006961EF" w:rsidP="00917F2C" w:rsidRDefault="006961EF" w14:paraId="1E26E4DE" w14:textId="77777777">
            <w:pPr>
              <w:rPr>
                <w:rFonts w:cs="Arial"/>
                <w:b/>
                <w:bCs/>
                <w:color w:val="000000"/>
                <w:sz w:val="18"/>
                <w:szCs w:val="18"/>
                <w:lang w:eastAsia="en-GB"/>
              </w:rPr>
            </w:pPr>
            <w:r w:rsidRPr="00917F2C">
              <w:rPr>
                <w:rFonts w:cs="Arial"/>
                <w:b/>
                <w:bCs/>
                <w:color w:val="000000"/>
                <w:sz w:val="18"/>
                <w:szCs w:val="18"/>
                <w:lang w:eastAsia="en-GB"/>
              </w:rPr>
              <w:t>Institution name:</w:t>
            </w:r>
          </w:p>
        </w:tc>
        <w:tc>
          <w:tcPr>
            <w:tcW w:w="3409" w:type="dxa"/>
            <w:gridSpan w:val="2"/>
            <w:tcBorders>
              <w:top w:val="single" w:color="auto" w:sz="4" w:space="0"/>
              <w:left w:val="nil"/>
              <w:bottom w:val="single" w:color="auto" w:sz="4" w:space="0"/>
              <w:right w:val="single" w:color="auto" w:sz="4" w:space="0"/>
            </w:tcBorders>
            <w:shd w:val="clear" w:color="auto" w:fill="auto"/>
            <w:noWrap/>
            <w:hideMark/>
          </w:tcPr>
          <w:p w:rsidRPr="00917F2C" w:rsidR="006961EF" w:rsidP="00917F2C" w:rsidRDefault="006961EF" w14:paraId="5526E7D9" w14:textId="2BA83784">
            <w:pPr>
              <w:rPr>
                <w:rFonts w:cs="Arial"/>
                <w:b/>
                <w:bCs/>
                <w:color w:val="000000"/>
                <w:sz w:val="18"/>
                <w:szCs w:val="18"/>
                <w:lang w:eastAsia="en-GB"/>
              </w:rPr>
            </w:pPr>
            <w:r w:rsidRPr="48AA7EAD">
              <w:rPr>
                <w:rFonts w:cs="Arial"/>
                <w:b/>
                <w:bCs/>
                <w:color w:val="000000" w:themeColor="text1"/>
                <w:sz w:val="18"/>
                <w:szCs w:val="18"/>
                <w:lang w:eastAsia="en-GB"/>
              </w:rPr>
              <w:t> </w:t>
            </w:r>
            <w:r w:rsidRPr="48AA7EAD" w:rsidR="7422DB1E">
              <w:rPr>
                <w:rFonts w:cs="Arial"/>
                <w:b/>
                <w:bCs/>
                <w:color w:val="000000" w:themeColor="text1"/>
                <w:sz w:val="18"/>
                <w:szCs w:val="18"/>
                <w:lang w:eastAsia="en-GB"/>
              </w:rPr>
              <w:t>University of Worcester</w:t>
            </w:r>
          </w:p>
        </w:tc>
        <w:tc>
          <w:tcPr>
            <w:tcW w:w="1944" w:type="dxa"/>
            <w:tcBorders>
              <w:top w:val="nil"/>
              <w:left w:val="nil"/>
              <w:bottom w:val="nil"/>
              <w:right w:val="nil"/>
            </w:tcBorders>
            <w:shd w:val="clear" w:color="auto" w:fill="auto"/>
            <w:hideMark/>
          </w:tcPr>
          <w:p w:rsidRPr="00917F2C" w:rsidR="006961EF" w:rsidP="00917F2C" w:rsidRDefault="006961EF" w14:paraId="50994972" w14:textId="77777777">
            <w:pPr>
              <w:rPr>
                <w:rFonts w:cs="Arial"/>
                <w:b/>
                <w:bCs/>
                <w:color w:val="000000"/>
                <w:sz w:val="18"/>
                <w:szCs w:val="18"/>
                <w:lang w:eastAsia="en-GB"/>
              </w:rPr>
            </w:pPr>
          </w:p>
        </w:tc>
        <w:tc>
          <w:tcPr>
            <w:tcW w:w="10203" w:type="dxa"/>
            <w:gridSpan w:val="10"/>
            <w:tcBorders>
              <w:top w:val="nil"/>
              <w:left w:val="nil"/>
              <w:bottom w:val="nil"/>
              <w:right w:val="nil"/>
            </w:tcBorders>
            <w:shd w:val="clear" w:color="auto" w:fill="auto"/>
            <w:hideMark/>
          </w:tcPr>
          <w:p w:rsidRPr="00917F2C" w:rsidR="006961EF" w:rsidP="00917F2C" w:rsidRDefault="006961EF" w14:paraId="31BB2204" w14:textId="75605A24">
            <w:pPr>
              <w:rPr>
                <w:rFonts w:ascii="Times New Roman" w:hAnsi="Times New Roman"/>
                <w:sz w:val="20"/>
                <w:lang w:eastAsia="en-GB"/>
              </w:rPr>
            </w:pPr>
            <w:r w:rsidRPr="00917F2C">
              <w:rPr>
                <w:rFonts w:cs="Arial"/>
                <w:b/>
                <w:bCs/>
                <w:color w:val="000000"/>
                <w:sz w:val="18"/>
                <w:szCs w:val="18"/>
                <w:lang w:eastAsia="en-GB"/>
              </w:rPr>
              <w:t>The institutional audience* for this action plan includes (only include direct beneficiaries; complete or delete, as appropriate):</w:t>
            </w:r>
          </w:p>
        </w:tc>
      </w:tr>
      <w:tr w:rsidRPr="00917F2C" w:rsidR="00970730" w:rsidTr="1920E071" w14:paraId="7E257DBD" w14:textId="77777777">
        <w:trPr>
          <w:trHeight w:val="280"/>
        </w:trPr>
        <w:tc>
          <w:tcPr>
            <w:tcW w:w="987" w:type="dxa"/>
            <w:tcBorders>
              <w:top w:val="nil"/>
              <w:left w:val="nil"/>
              <w:bottom w:val="nil"/>
              <w:right w:val="nil"/>
            </w:tcBorders>
            <w:shd w:val="clear" w:color="auto" w:fill="auto"/>
            <w:hideMark/>
          </w:tcPr>
          <w:p w:rsidRPr="00917F2C" w:rsidR="006D77C0" w:rsidP="00917F2C" w:rsidRDefault="006D77C0" w14:paraId="7BC4B993" w14:textId="77777777">
            <w:pPr>
              <w:rPr>
                <w:rFonts w:ascii="Times New Roman" w:hAnsi="Times New Roman"/>
                <w:sz w:val="20"/>
                <w:lang w:eastAsia="en-GB"/>
              </w:rPr>
            </w:pPr>
          </w:p>
        </w:tc>
        <w:tc>
          <w:tcPr>
            <w:tcW w:w="2058" w:type="dxa"/>
            <w:tcBorders>
              <w:top w:val="nil"/>
              <w:left w:val="single" w:color="auto" w:sz="4" w:space="0"/>
              <w:bottom w:val="single" w:color="auto" w:sz="4" w:space="0"/>
              <w:right w:val="single" w:color="auto" w:sz="4" w:space="0"/>
            </w:tcBorders>
            <w:shd w:val="clear" w:color="auto" w:fill="auto"/>
            <w:hideMark/>
          </w:tcPr>
          <w:p w:rsidRPr="00917F2C" w:rsidR="006D77C0" w:rsidP="00917F2C" w:rsidRDefault="006D77C0" w14:paraId="451045E5" w14:textId="77777777">
            <w:pPr>
              <w:rPr>
                <w:rFonts w:cs="Arial"/>
                <w:b/>
                <w:bCs/>
                <w:color w:val="000000"/>
                <w:sz w:val="18"/>
                <w:szCs w:val="18"/>
                <w:lang w:eastAsia="en-GB"/>
              </w:rPr>
            </w:pPr>
            <w:r w:rsidRPr="00917F2C">
              <w:rPr>
                <w:rFonts w:cs="Arial"/>
                <w:b/>
                <w:bCs/>
                <w:color w:val="000000"/>
                <w:sz w:val="18"/>
                <w:szCs w:val="18"/>
                <w:lang w:eastAsia="en-GB"/>
              </w:rPr>
              <w:t>Cohort number:</w:t>
            </w:r>
          </w:p>
        </w:tc>
        <w:tc>
          <w:tcPr>
            <w:tcW w:w="3409" w:type="dxa"/>
            <w:gridSpan w:val="2"/>
            <w:tcBorders>
              <w:top w:val="single" w:color="auto" w:sz="4" w:space="0"/>
              <w:left w:val="nil"/>
              <w:bottom w:val="single" w:color="auto" w:sz="4" w:space="0"/>
              <w:right w:val="single" w:color="auto" w:sz="4" w:space="0"/>
            </w:tcBorders>
            <w:shd w:val="clear" w:color="auto" w:fill="auto"/>
            <w:noWrap/>
            <w:hideMark/>
          </w:tcPr>
          <w:p w:rsidRPr="00917F2C" w:rsidR="006D77C0" w:rsidP="00917F2C" w:rsidRDefault="006D77C0" w14:paraId="1C564805" w14:textId="3BB94CB8">
            <w:pPr>
              <w:rPr>
                <w:rFonts w:cs="Arial"/>
                <w:b/>
                <w:bCs/>
                <w:color w:val="000000"/>
                <w:sz w:val="18"/>
                <w:szCs w:val="18"/>
                <w:lang w:eastAsia="en-GB"/>
              </w:rPr>
            </w:pPr>
            <w:r w:rsidRPr="00917F2C">
              <w:rPr>
                <w:rFonts w:cs="Arial"/>
                <w:b/>
                <w:bCs/>
                <w:color w:val="000000"/>
                <w:sz w:val="18"/>
                <w:szCs w:val="18"/>
                <w:lang w:eastAsia="en-GB"/>
              </w:rPr>
              <w:t> </w:t>
            </w:r>
            <w:r w:rsidR="00D10CE4">
              <w:rPr>
                <w:rFonts w:cs="Arial"/>
                <w:b/>
                <w:bCs/>
                <w:color w:val="000000"/>
                <w:sz w:val="18"/>
                <w:szCs w:val="18"/>
                <w:lang w:eastAsia="en-GB"/>
              </w:rPr>
              <w:t>14</w:t>
            </w: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3515BBE3" w14:textId="77777777">
            <w:pPr>
              <w:rPr>
                <w:rFonts w:cs="Arial"/>
                <w:b/>
                <w:bCs/>
                <w:color w:val="000000"/>
                <w:sz w:val="18"/>
                <w:szCs w:val="18"/>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2D0CC833" w14:textId="77777777">
            <w:pPr>
              <w:jc w:val="center"/>
              <w:rPr>
                <w:rFonts w:cs="Arial"/>
                <w:b/>
                <w:bCs/>
                <w:color w:val="000000"/>
                <w:sz w:val="18"/>
                <w:szCs w:val="18"/>
                <w:lang w:eastAsia="en-GB"/>
              </w:rPr>
            </w:pPr>
            <w:r w:rsidRPr="00917F2C">
              <w:rPr>
                <w:rFonts w:cs="Arial"/>
                <w:b/>
                <w:bCs/>
                <w:color w:val="000000"/>
                <w:sz w:val="18"/>
                <w:szCs w:val="18"/>
                <w:lang w:eastAsia="en-GB"/>
              </w:rPr>
              <w:t>Audience (direct beneficiaries of the action plan)</w:t>
            </w:r>
          </w:p>
        </w:tc>
        <w:tc>
          <w:tcPr>
            <w:tcW w:w="16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17F2C" w:rsidR="006D77C0" w:rsidP="00917F2C" w:rsidRDefault="006D77C0" w14:paraId="5E692444" w14:textId="77777777">
            <w:pPr>
              <w:jc w:val="center"/>
              <w:rPr>
                <w:rFonts w:cs="Arial"/>
                <w:b/>
                <w:bCs/>
                <w:color w:val="000000"/>
                <w:sz w:val="18"/>
                <w:szCs w:val="18"/>
                <w:lang w:eastAsia="en-GB"/>
              </w:rPr>
            </w:pPr>
            <w:r w:rsidRPr="00917F2C">
              <w:rPr>
                <w:rFonts w:cs="Arial"/>
                <w:b/>
                <w:bCs/>
                <w:color w:val="000000"/>
                <w:sz w:val="18"/>
                <w:szCs w:val="18"/>
                <w:lang w:eastAsia="en-GB"/>
              </w:rPr>
              <w:t>Number of</w:t>
            </w:r>
          </w:p>
        </w:tc>
        <w:tc>
          <w:tcPr>
            <w:tcW w:w="3490" w:type="dxa"/>
            <w:gridSpan w:val="5"/>
            <w:tcBorders>
              <w:top w:val="single" w:color="auto" w:sz="4" w:space="0"/>
              <w:left w:val="nil"/>
              <w:bottom w:val="single" w:color="auto" w:sz="4" w:space="0"/>
              <w:right w:val="single" w:color="auto" w:sz="4" w:space="0"/>
            </w:tcBorders>
            <w:shd w:val="clear" w:color="auto" w:fill="auto"/>
            <w:noWrap/>
            <w:hideMark/>
          </w:tcPr>
          <w:p w:rsidRPr="00917F2C" w:rsidR="006D77C0" w:rsidP="00917F2C" w:rsidRDefault="006D77C0" w14:paraId="02A13972" w14:textId="77777777">
            <w:pPr>
              <w:jc w:val="center"/>
              <w:rPr>
                <w:rFonts w:cs="Arial"/>
                <w:b/>
                <w:bCs/>
                <w:color w:val="000000"/>
                <w:sz w:val="18"/>
                <w:szCs w:val="18"/>
                <w:lang w:eastAsia="en-GB"/>
              </w:rPr>
            </w:pPr>
            <w:r w:rsidRPr="00917F2C">
              <w:rPr>
                <w:rFonts w:cs="Arial"/>
                <w:b/>
                <w:bCs/>
                <w:color w:val="000000"/>
                <w:sz w:val="18"/>
                <w:szCs w:val="18"/>
                <w:lang w:eastAsia="en-GB"/>
              </w:rPr>
              <w:t>Comments</w:t>
            </w:r>
          </w:p>
        </w:tc>
      </w:tr>
      <w:tr w:rsidRPr="00917F2C" w:rsidR="00970730" w:rsidTr="1920E071" w14:paraId="23316087" w14:textId="77777777">
        <w:trPr>
          <w:trHeight w:val="280"/>
        </w:trPr>
        <w:tc>
          <w:tcPr>
            <w:tcW w:w="987" w:type="dxa"/>
            <w:tcBorders>
              <w:top w:val="nil"/>
              <w:left w:val="nil"/>
              <w:bottom w:val="nil"/>
              <w:right w:val="nil"/>
            </w:tcBorders>
            <w:shd w:val="clear" w:color="auto" w:fill="auto"/>
            <w:hideMark/>
          </w:tcPr>
          <w:p w:rsidRPr="00917F2C" w:rsidR="006D77C0" w:rsidP="00917F2C" w:rsidRDefault="006D77C0" w14:paraId="7F55A5C2" w14:textId="77777777">
            <w:pPr>
              <w:jc w:val="center"/>
              <w:rPr>
                <w:rFonts w:cs="Arial"/>
                <w:b/>
                <w:bCs/>
                <w:color w:val="000000"/>
                <w:sz w:val="18"/>
                <w:szCs w:val="18"/>
                <w:lang w:eastAsia="en-GB"/>
              </w:rPr>
            </w:pPr>
          </w:p>
        </w:tc>
        <w:tc>
          <w:tcPr>
            <w:tcW w:w="2058" w:type="dxa"/>
            <w:tcBorders>
              <w:top w:val="nil"/>
              <w:left w:val="single" w:color="auto" w:sz="4" w:space="0"/>
              <w:bottom w:val="single" w:color="auto" w:sz="4" w:space="0"/>
              <w:right w:val="single" w:color="auto" w:sz="4" w:space="0"/>
            </w:tcBorders>
            <w:shd w:val="clear" w:color="auto" w:fill="auto"/>
            <w:noWrap/>
            <w:hideMark/>
          </w:tcPr>
          <w:p w:rsidRPr="00917F2C" w:rsidR="006D77C0" w:rsidP="00917F2C" w:rsidRDefault="006D77C0" w14:paraId="13C4FC30" w14:textId="77777777">
            <w:pPr>
              <w:rPr>
                <w:rFonts w:cs="Arial"/>
                <w:b/>
                <w:bCs/>
                <w:color w:val="000000"/>
                <w:sz w:val="18"/>
                <w:szCs w:val="18"/>
                <w:lang w:eastAsia="en-GB"/>
              </w:rPr>
            </w:pPr>
            <w:r w:rsidRPr="00917F2C">
              <w:rPr>
                <w:rFonts w:cs="Arial"/>
                <w:b/>
                <w:bCs/>
                <w:color w:val="000000"/>
                <w:sz w:val="18"/>
                <w:szCs w:val="18"/>
                <w:lang w:eastAsia="en-GB"/>
              </w:rPr>
              <w:t>Date of submission:</w:t>
            </w:r>
          </w:p>
        </w:tc>
        <w:tc>
          <w:tcPr>
            <w:tcW w:w="3409" w:type="dxa"/>
            <w:gridSpan w:val="2"/>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070B88E5" w14:textId="0BF92C0C">
            <w:pPr>
              <w:rPr>
                <w:rFonts w:cs="Arial"/>
                <w:b/>
                <w:bCs/>
                <w:color w:val="000000"/>
                <w:sz w:val="18"/>
                <w:szCs w:val="18"/>
                <w:lang w:eastAsia="en-GB"/>
              </w:rPr>
            </w:pPr>
            <w:r w:rsidRPr="6EE73A58">
              <w:rPr>
                <w:rFonts w:cs="Arial"/>
                <w:b/>
                <w:bCs/>
                <w:color w:val="000000" w:themeColor="text1"/>
                <w:sz w:val="18"/>
                <w:szCs w:val="18"/>
                <w:lang w:eastAsia="en-GB"/>
              </w:rPr>
              <w:t> </w:t>
            </w:r>
            <w:r w:rsidRPr="6EE73A58" w:rsidR="740F2A15">
              <w:rPr>
                <w:rFonts w:cs="Arial"/>
                <w:b/>
                <w:bCs/>
                <w:color w:val="000000" w:themeColor="text1"/>
                <w:sz w:val="18"/>
                <w:szCs w:val="18"/>
                <w:lang w:eastAsia="en-GB"/>
              </w:rPr>
              <w:t>23</w:t>
            </w:r>
            <w:r w:rsidRPr="6EE73A58" w:rsidR="330D5AF4">
              <w:rPr>
                <w:rFonts w:cs="Arial"/>
                <w:b/>
                <w:bCs/>
                <w:color w:val="000000" w:themeColor="text1"/>
                <w:sz w:val="18"/>
                <w:szCs w:val="18"/>
                <w:lang w:eastAsia="en-GB"/>
              </w:rPr>
              <w:t xml:space="preserve"> June 2023</w:t>
            </w: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608F694B" w14:textId="77777777">
            <w:pPr>
              <w:rPr>
                <w:rFonts w:cs="Arial"/>
                <w:b/>
                <w:bCs/>
                <w:color w:val="000000"/>
                <w:sz w:val="18"/>
                <w:szCs w:val="18"/>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11DF810F" w14:textId="77777777">
            <w:pPr>
              <w:jc w:val="right"/>
              <w:rPr>
                <w:rFonts w:cs="Arial"/>
                <w:color w:val="000000"/>
                <w:sz w:val="18"/>
                <w:szCs w:val="18"/>
                <w:lang w:eastAsia="en-GB"/>
              </w:rPr>
            </w:pPr>
            <w:r w:rsidRPr="00917F2C">
              <w:rPr>
                <w:rFonts w:cs="Arial"/>
                <w:color w:val="000000"/>
                <w:sz w:val="18"/>
                <w:szCs w:val="18"/>
                <w:lang w:eastAsia="en-GB"/>
              </w:rPr>
              <w:t>Research staff</w:t>
            </w:r>
          </w:p>
        </w:tc>
        <w:tc>
          <w:tcPr>
            <w:tcW w:w="1613" w:type="dxa"/>
            <w:gridSpan w:val="2"/>
            <w:tcBorders>
              <w:top w:val="nil"/>
              <w:left w:val="single" w:color="auto" w:sz="4" w:space="0"/>
              <w:bottom w:val="single" w:color="auto" w:sz="4" w:space="0"/>
              <w:right w:val="single" w:color="auto" w:sz="4" w:space="0"/>
            </w:tcBorders>
            <w:shd w:val="clear" w:color="auto" w:fill="auto"/>
            <w:noWrap/>
            <w:hideMark/>
          </w:tcPr>
          <w:p w:rsidRPr="00917F2C" w:rsidR="006D77C0" w:rsidP="00917F2C" w:rsidRDefault="04E76B11" w14:paraId="4666D9D1" w14:textId="02EC445B">
            <w:pPr>
              <w:jc w:val="center"/>
              <w:rPr>
                <w:rFonts w:cs="Arial"/>
                <w:color w:val="000000"/>
                <w:sz w:val="18"/>
                <w:szCs w:val="18"/>
                <w:lang w:eastAsia="en-GB"/>
              </w:rPr>
            </w:pPr>
            <w:r w:rsidRPr="7DE6B9C0">
              <w:rPr>
                <w:rFonts w:cs="Arial"/>
                <w:color w:val="000000" w:themeColor="text1"/>
                <w:sz w:val="18"/>
                <w:szCs w:val="18"/>
                <w:lang w:eastAsia="en-GB"/>
              </w:rPr>
              <w:t>20</w:t>
            </w:r>
            <w:r w:rsidRPr="7DE6B9C0" w:rsidR="006D77C0">
              <w:rPr>
                <w:rFonts w:cs="Arial"/>
                <w:color w:val="000000" w:themeColor="text1"/>
                <w:sz w:val="18"/>
                <w:szCs w:val="18"/>
                <w:lang w:eastAsia="en-GB"/>
              </w:rPr>
              <w:t> </w:t>
            </w:r>
          </w:p>
        </w:tc>
        <w:tc>
          <w:tcPr>
            <w:tcW w:w="3490" w:type="dxa"/>
            <w:gridSpan w:val="5"/>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72BEF7B2" w14:textId="77777777">
            <w:pPr>
              <w:rPr>
                <w:rFonts w:cs="Arial"/>
                <w:color w:val="000000"/>
                <w:sz w:val="18"/>
                <w:szCs w:val="18"/>
                <w:lang w:eastAsia="en-GB"/>
              </w:rPr>
            </w:pPr>
            <w:r w:rsidRPr="00917F2C">
              <w:rPr>
                <w:rFonts w:cs="Arial"/>
                <w:color w:val="000000"/>
                <w:sz w:val="18"/>
                <w:szCs w:val="18"/>
                <w:lang w:eastAsia="en-GB"/>
              </w:rPr>
              <w:t> </w:t>
            </w:r>
          </w:p>
        </w:tc>
      </w:tr>
      <w:tr w:rsidRPr="00917F2C" w:rsidR="00970730" w:rsidTr="1920E071" w14:paraId="613097B2" w14:textId="77777777">
        <w:trPr>
          <w:trHeight w:val="350"/>
        </w:trPr>
        <w:tc>
          <w:tcPr>
            <w:tcW w:w="987" w:type="dxa"/>
            <w:tcBorders>
              <w:top w:val="nil"/>
              <w:left w:val="nil"/>
              <w:bottom w:val="nil"/>
              <w:right w:val="nil"/>
            </w:tcBorders>
            <w:shd w:val="clear" w:color="auto" w:fill="auto"/>
            <w:hideMark/>
          </w:tcPr>
          <w:p w:rsidRPr="00917F2C" w:rsidR="006D77C0" w:rsidP="00917F2C" w:rsidRDefault="006D77C0" w14:paraId="3850CE12" w14:textId="77777777">
            <w:pPr>
              <w:rPr>
                <w:rFonts w:cs="Arial"/>
                <w:color w:val="000000"/>
                <w:sz w:val="18"/>
                <w:szCs w:val="18"/>
                <w:lang w:eastAsia="en-GB"/>
              </w:rPr>
            </w:pPr>
          </w:p>
        </w:tc>
        <w:tc>
          <w:tcPr>
            <w:tcW w:w="2058" w:type="dxa"/>
            <w:vMerge w:val="restart"/>
            <w:tcBorders>
              <w:top w:val="nil"/>
              <w:left w:val="single" w:color="auto" w:sz="4" w:space="0"/>
              <w:bottom w:val="single" w:color="000000" w:themeColor="text1" w:sz="4" w:space="0"/>
              <w:right w:val="single" w:color="auto" w:sz="4" w:space="0"/>
            </w:tcBorders>
            <w:shd w:val="clear" w:color="auto" w:fill="auto"/>
            <w:noWrap/>
            <w:hideMark/>
          </w:tcPr>
          <w:p w:rsidRPr="00917F2C" w:rsidR="006D77C0" w:rsidP="00917F2C" w:rsidRDefault="006D77C0" w14:paraId="0EFE56C4" w14:textId="77777777">
            <w:pPr>
              <w:rPr>
                <w:rFonts w:cs="Arial"/>
                <w:b/>
                <w:bCs/>
                <w:color w:val="000000"/>
                <w:sz w:val="18"/>
                <w:szCs w:val="18"/>
                <w:lang w:eastAsia="en-GB"/>
              </w:rPr>
            </w:pPr>
            <w:r w:rsidRPr="00917F2C">
              <w:rPr>
                <w:rFonts w:cs="Arial"/>
                <w:b/>
                <w:bCs/>
                <w:color w:val="000000"/>
                <w:sz w:val="18"/>
                <w:szCs w:val="18"/>
                <w:lang w:eastAsia="en-GB"/>
              </w:rPr>
              <w:t>Institutional context:</w:t>
            </w:r>
          </w:p>
        </w:tc>
        <w:tc>
          <w:tcPr>
            <w:tcW w:w="3409" w:type="dxa"/>
            <w:gridSpan w:val="2"/>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noWrap/>
            <w:hideMark/>
          </w:tcPr>
          <w:p w:rsidRPr="00917F2C" w:rsidR="006D77C0" w:rsidP="00917F2C" w:rsidRDefault="006D77C0" w14:paraId="4E5368F5" w14:textId="77777777">
            <w:pPr>
              <w:rPr>
                <w:rFonts w:cs="Arial"/>
                <w:b/>
                <w:bCs/>
                <w:color w:val="000000"/>
                <w:sz w:val="18"/>
                <w:szCs w:val="18"/>
                <w:lang w:eastAsia="en-GB"/>
              </w:rPr>
            </w:pPr>
            <w:r w:rsidRPr="00917F2C">
              <w:rPr>
                <w:rFonts w:cs="Arial"/>
                <w:b/>
                <w:bCs/>
                <w:color w:val="000000"/>
                <w:sz w:val="18"/>
                <w:szCs w:val="18"/>
                <w:lang w:eastAsia="en-GB"/>
              </w:rPr>
              <w:t> </w:t>
            </w: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70EE4AFB" w14:textId="77777777">
            <w:pPr>
              <w:rPr>
                <w:rFonts w:cs="Arial"/>
                <w:b/>
                <w:bCs/>
                <w:color w:val="000000"/>
                <w:sz w:val="18"/>
                <w:szCs w:val="18"/>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48D540C5" w14:textId="77777777">
            <w:pPr>
              <w:jc w:val="right"/>
              <w:rPr>
                <w:rFonts w:cs="Arial"/>
                <w:color w:val="000000"/>
                <w:sz w:val="18"/>
                <w:szCs w:val="18"/>
                <w:lang w:eastAsia="en-GB"/>
              </w:rPr>
            </w:pPr>
            <w:r w:rsidRPr="00917F2C">
              <w:rPr>
                <w:rFonts w:cs="Arial"/>
                <w:color w:val="000000"/>
                <w:sz w:val="18"/>
                <w:szCs w:val="18"/>
                <w:lang w:eastAsia="en-GB"/>
              </w:rPr>
              <w:t>Postgraduate researchers</w:t>
            </w:r>
          </w:p>
        </w:tc>
        <w:tc>
          <w:tcPr>
            <w:tcW w:w="1613" w:type="dxa"/>
            <w:gridSpan w:val="2"/>
            <w:tcBorders>
              <w:top w:val="nil"/>
              <w:left w:val="single" w:color="auto" w:sz="4" w:space="0"/>
              <w:bottom w:val="single" w:color="auto" w:sz="4" w:space="0"/>
              <w:right w:val="single" w:color="auto" w:sz="4" w:space="0"/>
            </w:tcBorders>
            <w:shd w:val="clear" w:color="auto" w:fill="auto"/>
            <w:noWrap/>
            <w:hideMark/>
          </w:tcPr>
          <w:p w:rsidRPr="00917F2C" w:rsidR="006D77C0" w:rsidP="00917F2C" w:rsidRDefault="00E94E25" w14:paraId="3822A22E" w14:textId="6F6E5BAB">
            <w:pPr>
              <w:jc w:val="center"/>
              <w:rPr>
                <w:rFonts w:cs="Arial"/>
                <w:color w:val="000000"/>
                <w:sz w:val="18"/>
                <w:szCs w:val="18"/>
                <w:lang w:eastAsia="en-GB"/>
              </w:rPr>
            </w:pPr>
            <w:r>
              <w:rPr>
                <w:rFonts w:cs="Arial"/>
                <w:color w:val="000000" w:themeColor="text1"/>
                <w:sz w:val="18"/>
                <w:szCs w:val="18"/>
                <w:lang w:eastAsia="en-GB"/>
              </w:rPr>
              <w:t>196</w:t>
            </w:r>
            <w:r w:rsidRPr="0568B375" w:rsidR="006D77C0">
              <w:rPr>
                <w:rFonts w:cs="Arial"/>
                <w:color w:val="000000" w:themeColor="text1"/>
                <w:sz w:val="18"/>
                <w:szCs w:val="18"/>
                <w:lang w:eastAsia="en-GB"/>
              </w:rPr>
              <w:t> </w:t>
            </w:r>
          </w:p>
        </w:tc>
        <w:tc>
          <w:tcPr>
            <w:tcW w:w="3490" w:type="dxa"/>
            <w:gridSpan w:val="5"/>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23B49122" w14:textId="77777777">
            <w:pPr>
              <w:rPr>
                <w:rFonts w:cs="Arial"/>
                <w:color w:val="000000"/>
                <w:sz w:val="18"/>
                <w:szCs w:val="18"/>
                <w:lang w:eastAsia="en-GB"/>
              </w:rPr>
            </w:pPr>
            <w:r w:rsidRPr="00917F2C">
              <w:rPr>
                <w:rFonts w:cs="Arial"/>
                <w:color w:val="000000"/>
                <w:sz w:val="18"/>
                <w:szCs w:val="18"/>
                <w:lang w:eastAsia="en-GB"/>
              </w:rPr>
              <w:t> </w:t>
            </w:r>
          </w:p>
        </w:tc>
      </w:tr>
      <w:tr w:rsidRPr="00917F2C" w:rsidR="00970730" w:rsidTr="1920E071" w14:paraId="2B011F6E" w14:textId="77777777">
        <w:trPr>
          <w:trHeight w:val="350"/>
        </w:trPr>
        <w:tc>
          <w:tcPr>
            <w:tcW w:w="987" w:type="dxa"/>
            <w:tcBorders>
              <w:top w:val="nil"/>
              <w:left w:val="nil"/>
              <w:bottom w:val="nil"/>
              <w:right w:val="nil"/>
            </w:tcBorders>
            <w:shd w:val="clear" w:color="auto" w:fill="auto"/>
            <w:hideMark/>
          </w:tcPr>
          <w:p w:rsidRPr="00917F2C" w:rsidR="006D77C0" w:rsidP="00917F2C" w:rsidRDefault="006D77C0" w14:paraId="20387968" w14:textId="77777777">
            <w:pPr>
              <w:rPr>
                <w:rFonts w:cs="Arial"/>
                <w:color w:val="000000"/>
                <w:sz w:val="18"/>
                <w:szCs w:val="18"/>
                <w:lang w:eastAsia="en-GB"/>
              </w:rPr>
            </w:pPr>
          </w:p>
        </w:tc>
        <w:tc>
          <w:tcPr>
            <w:tcW w:w="2058" w:type="dxa"/>
            <w:vMerge/>
            <w:vAlign w:val="center"/>
            <w:hideMark/>
          </w:tcPr>
          <w:p w:rsidRPr="00917F2C" w:rsidR="006D77C0" w:rsidP="00917F2C" w:rsidRDefault="006D77C0" w14:paraId="31965A48" w14:textId="77777777">
            <w:pPr>
              <w:rPr>
                <w:rFonts w:cs="Arial"/>
                <w:b/>
                <w:bCs/>
                <w:color w:val="000000"/>
                <w:sz w:val="18"/>
                <w:szCs w:val="18"/>
                <w:lang w:eastAsia="en-GB"/>
              </w:rPr>
            </w:pPr>
          </w:p>
        </w:tc>
        <w:tc>
          <w:tcPr>
            <w:tcW w:w="3409" w:type="dxa"/>
            <w:gridSpan w:val="2"/>
            <w:vMerge/>
            <w:vAlign w:val="center"/>
            <w:hideMark/>
          </w:tcPr>
          <w:p w:rsidRPr="00917F2C" w:rsidR="006D77C0" w:rsidP="00917F2C" w:rsidRDefault="006D77C0" w14:paraId="70124B47" w14:textId="77777777">
            <w:pPr>
              <w:rPr>
                <w:rFonts w:cs="Arial"/>
                <w:b/>
                <w:bCs/>
                <w:color w:val="000000"/>
                <w:sz w:val="18"/>
                <w:szCs w:val="18"/>
                <w:lang w:eastAsia="en-GB"/>
              </w:rPr>
            </w:pP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08DEDBCE" w14:textId="77777777">
            <w:pPr>
              <w:rPr>
                <w:rFonts w:ascii="Times New Roman" w:hAnsi="Times New Roman"/>
                <w:sz w:val="20"/>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57473474" w14:textId="77777777">
            <w:pPr>
              <w:jc w:val="right"/>
              <w:rPr>
                <w:rFonts w:cs="Arial"/>
                <w:color w:val="000000"/>
                <w:sz w:val="18"/>
                <w:szCs w:val="18"/>
                <w:lang w:eastAsia="en-GB"/>
              </w:rPr>
            </w:pPr>
            <w:r w:rsidRPr="00917F2C">
              <w:rPr>
                <w:rFonts w:cs="Arial"/>
                <w:color w:val="000000"/>
                <w:sz w:val="18"/>
                <w:szCs w:val="18"/>
                <w:lang w:eastAsia="en-GB"/>
              </w:rPr>
              <w:t>Research and teaching staff</w:t>
            </w:r>
          </w:p>
        </w:tc>
        <w:tc>
          <w:tcPr>
            <w:tcW w:w="1613" w:type="dxa"/>
            <w:gridSpan w:val="2"/>
            <w:tcBorders>
              <w:top w:val="nil"/>
              <w:left w:val="single" w:color="auto" w:sz="4" w:space="0"/>
              <w:bottom w:val="single" w:color="auto" w:sz="4" w:space="0"/>
              <w:right w:val="single" w:color="auto" w:sz="4" w:space="0"/>
            </w:tcBorders>
            <w:shd w:val="clear" w:color="auto" w:fill="auto"/>
            <w:hideMark/>
          </w:tcPr>
          <w:p w:rsidRPr="00917F2C" w:rsidR="006D77C0" w:rsidP="00917F2C" w:rsidRDefault="00E94E25" w14:paraId="61B43901" w14:textId="03233867">
            <w:pPr>
              <w:jc w:val="center"/>
              <w:rPr>
                <w:rFonts w:cs="Arial"/>
                <w:color w:val="000000"/>
                <w:sz w:val="18"/>
                <w:szCs w:val="18"/>
                <w:lang w:eastAsia="en-GB"/>
              </w:rPr>
            </w:pPr>
            <w:r>
              <w:rPr>
                <w:rFonts w:cs="Arial"/>
                <w:color w:val="000000"/>
                <w:sz w:val="18"/>
                <w:szCs w:val="18"/>
                <w:lang w:eastAsia="en-GB"/>
              </w:rPr>
              <w:t>300</w:t>
            </w:r>
          </w:p>
        </w:tc>
        <w:tc>
          <w:tcPr>
            <w:tcW w:w="3490" w:type="dxa"/>
            <w:gridSpan w:val="5"/>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59FBC6A9" w14:textId="77777777">
            <w:pPr>
              <w:rPr>
                <w:rFonts w:cs="Arial"/>
                <w:color w:val="000000"/>
                <w:sz w:val="18"/>
                <w:szCs w:val="18"/>
                <w:lang w:eastAsia="en-GB"/>
              </w:rPr>
            </w:pPr>
            <w:r w:rsidRPr="00917F2C">
              <w:rPr>
                <w:rFonts w:cs="Arial"/>
                <w:color w:val="000000"/>
                <w:sz w:val="18"/>
                <w:szCs w:val="18"/>
                <w:lang w:eastAsia="en-GB"/>
              </w:rPr>
              <w:t> </w:t>
            </w:r>
          </w:p>
        </w:tc>
      </w:tr>
      <w:tr w:rsidRPr="00917F2C" w:rsidR="00970730" w:rsidTr="1920E071" w14:paraId="227CFB99" w14:textId="77777777">
        <w:trPr>
          <w:trHeight w:val="350"/>
        </w:trPr>
        <w:tc>
          <w:tcPr>
            <w:tcW w:w="987" w:type="dxa"/>
            <w:tcBorders>
              <w:top w:val="nil"/>
              <w:left w:val="nil"/>
              <w:bottom w:val="nil"/>
              <w:right w:val="nil"/>
            </w:tcBorders>
            <w:shd w:val="clear" w:color="auto" w:fill="auto"/>
            <w:hideMark/>
          </w:tcPr>
          <w:p w:rsidRPr="00917F2C" w:rsidR="006D77C0" w:rsidP="00917F2C" w:rsidRDefault="006D77C0" w14:paraId="651F9739" w14:textId="77777777">
            <w:pPr>
              <w:rPr>
                <w:rFonts w:cs="Arial"/>
                <w:color w:val="000000"/>
                <w:sz w:val="18"/>
                <w:szCs w:val="18"/>
                <w:lang w:eastAsia="en-GB"/>
              </w:rPr>
            </w:pPr>
          </w:p>
        </w:tc>
        <w:tc>
          <w:tcPr>
            <w:tcW w:w="2058" w:type="dxa"/>
            <w:vMerge/>
            <w:vAlign w:val="center"/>
            <w:hideMark/>
          </w:tcPr>
          <w:p w:rsidRPr="00917F2C" w:rsidR="006D77C0" w:rsidP="00917F2C" w:rsidRDefault="006D77C0" w14:paraId="07F964DD" w14:textId="77777777">
            <w:pPr>
              <w:rPr>
                <w:rFonts w:cs="Arial"/>
                <w:b/>
                <w:bCs/>
                <w:color w:val="000000"/>
                <w:sz w:val="18"/>
                <w:szCs w:val="18"/>
                <w:lang w:eastAsia="en-GB"/>
              </w:rPr>
            </w:pPr>
          </w:p>
        </w:tc>
        <w:tc>
          <w:tcPr>
            <w:tcW w:w="3409" w:type="dxa"/>
            <w:gridSpan w:val="2"/>
            <w:vMerge/>
            <w:vAlign w:val="center"/>
            <w:hideMark/>
          </w:tcPr>
          <w:p w:rsidRPr="00917F2C" w:rsidR="006D77C0" w:rsidP="00917F2C" w:rsidRDefault="006D77C0" w14:paraId="059F2F21" w14:textId="77777777">
            <w:pPr>
              <w:rPr>
                <w:rFonts w:cs="Arial"/>
                <w:b/>
                <w:bCs/>
                <w:color w:val="000000"/>
                <w:sz w:val="18"/>
                <w:szCs w:val="18"/>
                <w:lang w:eastAsia="en-GB"/>
              </w:rPr>
            </w:pP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46DFCB59" w14:textId="77777777">
            <w:pPr>
              <w:rPr>
                <w:rFonts w:ascii="Times New Roman" w:hAnsi="Times New Roman"/>
                <w:sz w:val="20"/>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27C579C2" w14:textId="77777777">
            <w:pPr>
              <w:jc w:val="right"/>
              <w:rPr>
                <w:rFonts w:cs="Arial"/>
                <w:color w:val="000000"/>
                <w:sz w:val="18"/>
                <w:szCs w:val="18"/>
                <w:lang w:eastAsia="en-GB"/>
              </w:rPr>
            </w:pPr>
            <w:r w:rsidRPr="00917F2C">
              <w:rPr>
                <w:rFonts w:cs="Arial"/>
                <w:color w:val="000000"/>
                <w:sz w:val="18"/>
                <w:szCs w:val="18"/>
                <w:lang w:eastAsia="en-GB"/>
              </w:rPr>
              <w:t>Teaching-only staff</w:t>
            </w:r>
          </w:p>
        </w:tc>
        <w:tc>
          <w:tcPr>
            <w:tcW w:w="1613" w:type="dxa"/>
            <w:gridSpan w:val="2"/>
            <w:tcBorders>
              <w:top w:val="nil"/>
              <w:left w:val="single" w:color="auto" w:sz="4" w:space="0"/>
              <w:bottom w:val="single" w:color="auto" w:sz="4" w:space="0"/>
              <w:right w:val="single" w:color="auto" w:sz="4" w:space="0"/>
            </w:tcBorders>
            <w:shd w:val="clear" w:color="auto" w:fill="auto"/>
            <w:noWrap/>
            <w:hideMark/>
          </w:tcPr>
          <w:p w:rsidRPr="00917F2C" w:rsidR="006D77C0" w:rsidP="00917F2C" w:rsidRDefault="006D77C0" w14:paraId="5DDCC105" w14:textId="77777777">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78E5C9D5" w14:textId="77777777">
            <w:pPr>
              <w:rPr>
                <w:rFonts w:cs="Arial"/>
                <w:color w:val="000000"/>
                <w:sz w:val="18"/>
                <w:szCs w:val="18"/>
                <w:lang w:eastAsia="en-GB"/>
              </w:rPr>
            </w:pPr>
            <w:r w:rsidRPr="00917F2C">
              <w:rPr>
                <w:rFonts w:cs="Arial"/>
                <w:color w:val="000000"/>
                <w:sz w:val="18"/>
                <w:szCs w:val="18"/>
                <w:lang w:eastAsia="en-GB"/>
              </w:rPr>
              <w:t> </w:t>
            </w:r>
          </w:p>
        </w:tc>
      </w:tr>
      <w:tr w:rsidRPr="00917F2C" w:rsidR="00970730" w:rsidTr="1920E071" w14:paraId="6F0F7AE8" w14:textId="77777777">
        <w:trPr>
          <w:trHeight w:val="350"/>
        </w:trPr>
        <w:tc>
          <w:tcPr>
            <w:tcW w:w="987" w:type="dxa"/>
            <w:tcBorders>
              <w:top w:val="nil"/>
              <w:left w:val="nil"/>
              <w:bottom w:val="nil"/>
              <w:right w:val="nil"/>
            </w:tcBorders>
            <w:shd w:val="clear" w:color="auto" w:fill="auto"/>
            <w:hideMark/>
          </w:tcPr>
          <w:p w:rsidRPr="00917F2C" w:rsidR="006D77C0" w:rsidP="00917F2C" w:rsidRDefault="006D77C0" w14:paraId="2FCCE2F1" w14:textId="77777777">
            <w:pPr>
              <w:rPr>
                <w:rFonts w:cs="Arial"/>
                <w:color w:val="000000"/>
                <w:sz w:val="18"/>
                <w:szCs w:val="18"/>
                <w:lang w:eastAsia="en-GB"/>
              </w:rPr>
            </w:pPr>
          </w:p>
        </w:tc>
        <w:tc>
          <w:tcPr>
            <w:tcW w:w="2058" w:type="dxa"/>
            <w:vMerge/>
            <w:vAlign w:val="center"/>
            <w:hideMark/>
          </w:tcPr>
          <w:p w:rsidRPr="00917F2C" w:rsidR="006D77C0" w:rsidP="00917F2C" w:rsidRDefault="006D77C0" w14:paraId="622B0087" w14:textId="77777777">
            <w:pPr>
              <w:rPr>
                <w:rFonts w:cs="Arial"/>
                <w:b/>
                <w:bCs/>
                <w:color w:val="000000"/>
                <w:sz w:val="18"/>
                <w:szCs w:val="18"/>
                <w:lang w:eastAsia="en-GB"/>
              </w:rPr>
            </w:pPr>
          </w:p>
        </w:tc>
        <w:tc>
          <w:tcPr>
            <w:tcW w:w="3409" w:type="dxa"/>
            <w:gridSpan w:val="2"/>
            <w:vMerge/>
            <w:vAlign w:val="center"/>
            <w:hideMark/>
          </w:tcPr>
          <w:p w:rsidRPr="00917F2C" w:rsidR="006D77C0" w:rsidP="00917F2C" w:rsidRDefault="006D77C0" w14:paraId="26C0381A" w14:textId="77777777">
            <w:pPr>
              <w:rPr>
                <w:rFonts w:cs="Arial"/>
                <w:b/>
                <w:bCs/>
                <w:color w:val="000000"/>
                <w:sz w:val="18"/>
                <w:szCs w:val="18"/>
                <w:lang w:eastAsia="en-GB"/>
              </w:rPr>
            </w:pP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3734F6FE" w14:textId="77777777">
            <w:pPr>
              <w:rPr>
                <w:rFonts w:ascii="Times New Roman" w:hAnsi="Times New Roman"/>
                <w:sz w:val="20"/>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049F7352" w14:textId="77777777">
            <w:pPr>
              <w:jc w:val="right"/>
              <w:rPr>
                <w:rFonts w:cs="Arial"/>
                <w:color w:val="000000"/>
                <w:sz w:val="18"/>
                <w:szCs w:val="18"/>
                <w:lang w:eastAsia="en-GB"/>
              </w:rPr>
            </w:pPr>
            <w:r w:rsidRPr="00917F2C">
              <w:rPr>
                <w:rFonts w:cs="Arial"/>
                <w:color w:val="000000"/>
                <w:sz w:val="18"/>
                <w:szCs w:val="18"/>
                <w:lang w:eastAsia="en-GB"/>
              </w:rPr>
              <w:t>Technicians</w:t>
            </w:r>
          </w:p>
        </w:tc>
        <w:tc>
          <w:tcPr>
            <w:tcW w:w="1613" w:type="dxa"/>
            <w:gridSpan w:val="2"/>
            <w:tcBorders>
              <w:top w:val="nil"/>
              <w:left w:val="single" w:color="auto" w:sz="4" w:space="0"/>
              <w:bottom w:val="single" w:color="auto" w:sz="4" w:space="0"/>
              <w:right w:val="single" w:color="auto" w:sz="4" w:space="0"/>
            </w:tcBorders>
            <w:shd w:val="clear" w:color="auto" w:fill="auto"/>
            <w:noWrap/>
            <w:hideMark/>
          </w:tcPr>
          <w:p w:rsidRPr="00917F2C" w:rsidR="006D77C0" w:rsidP="00917F2C" w:rsidRDefault="006D77C0" w14:paraId="7417B0A1" w14:textId="77777777">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4BE01842" w14:textId="77777777">
            <w:pPr>
              <w:rPr>
                <w:rFonts w:cs="Arial"/>
                <w:color w:val="000000"/>
                <w:sz w:val="18"/>
                <w:szCs w:val="18"/>
                <w:lang w:eastAsia="en-GB"/>
              </w:rPr>
            </w:pPr>
            <w:r w:rsidRPr="00917F2C">
              <w:rPr>
                <w:rFonts w:cs="Arial"/>
                <w:color w:val="000000"/>
                <w:sz w:val="18"/>
                <w:szCs w:val="18"/>
                <w:lang w:eastAsia="en-GB"/>
              </w:rPr>
              <w:t> </w:t>
            </w:r>
          </w:p>
        </w:tc>
      </w:tr>
      <w:tr w:rsidRPr="00917F2C" w:rsidR="00970730" w:rsidTr="1920E071" w14:paraId="172207CB" w14:textId="77777777">
        <w:trPr>
          <w:trHeight w:val="350"/>
        </w:trPr>
        <w:tc>
          <w:tcPr>
            <w:tcW w:w="987" w:type="dxa"/>
            <w:tcBorders>
              <w:top w:val="nil"/>
              <w:left w:val="nil"/>
              <w:bottom w:val="nil"/>
              <w:right w:val="nil"/>
            </w:tcBorders>
            <w:shd w:val="clear" w:color="auto" w:fill="auto"/>
            <w:hideMark/>
          </w:tcPr>
          <w:p w:rsidRPr="00917F2C" w:rsidR="006D77C0" w:rsidP="00917F2C" w:rsidRDefault="006D77C0" w14:paraId="3FEB1BCE" w14:textId="77777777">
            <w:pPr>
              <w:rPr>
                <w:rFonts w:cs="Arial"/>
                <w:color w:val="000000"/>
                <w:sz w:val="18"/>
                <w:szCs w:val="18"/>
                <w:lang w:eastAsia="en-GB"/>
              </w:rPr>
            </w:pPr>
          </w:p>
        </w:tc>
        <w:tc>
          <w:tcPr>
            <w:tcW w:w="2058" w:type="dxa"/>
            <w:vMerge/>
            <w:vAlign w:val="center"/>
            <w:hideMark/>
          </w:tcPr>
          <w:p w:rsidRPr="00917F2C" w:rsidR="006D77C0" w:rsidP="00917F2C" w:rsidRDefault="006D77C0" w14:paraId="39967BB0" w14:textId="77777777">
            <w:pPr>
              <w:rPr>
                <w:rFonts w:cs="Arial"/>
                <w:b/>
                <w:bCs/>
                <w:color w:val="000000"/>
                <w:sz w:val="18"/>
                <w:szCs w:val="18"/>
                <w:lang w:eastAsia="en-GB"/>
              </w:rPr>
            </w:pPr>
          </w:p>
        </w:tc>
        <w:tc>
          <w:tcPr>
            <w:tcW w:w="3409" w:type="dxa"/>
            <w:gridSpan w:val="2"/>
            <w:vMerge/>
            <w:vAlign w:val="center"/>
            <w:hideMark/>
          </w:tcPr>
          <w:p w:rsidRPr="00917F2C" w:rsidR="006D77C0" w:rsidP="00917F2C" w:rsidRDefault="006D77C0" w14:paraId="5D13DE36" w14:textId="77777777">
            <w:pPr>
              <w:rPr>
                <w:rFonts w:cs="Arial"/>
                <w:b/>
                <w:bCs/>
                <w:color w:val="000000"/>
                <w:sz w:val="18"/>
                <w:szCs w:val="18"/>
                <w:lang w:eastAsia="en-GB"/>
              </w:rPr>
            </w:pP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5E409E33" w14:textId="77777777">
            <w:pPr>
              <w:rPr>
                <w:rFonts w:ascii="Times New Roman" w:hAnsi="Times New Roman"/>
                <w:sz w:val="20"/>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146912E6" w14:textId="77777777">
            <w:pPr>
              <w:jc w:val="right"/>
              <w:rPr>
                <w:rFonts w:cs="Arial"/>
                <w:color w:val="000000"/>
                <w:sz w:val="18"/>
                <w:szCs w:val="18"/>
                <w:lang w:eastAsia="en-GB"/>
              </w:rPr>
            </w:pPr>
            <w:r w:rsidRPr="00917F2C">
              <w:rPr>
                <w:rFonts w:cs="Arial"/>
                <w:color w:val="000000"/>
                <w:sz w:val="18"/>
                <w:szCs w:val="18"/>
                <w:lang w:eastAsia="en-GB"/>
              </w:rPr>
              <w:t>Clinicians</w:t>
            </w:r>
          </w:p>
        </w:tc>
        <w:tc>
          <w:tcPr>
            <w:tcW w:w="1613" w:type="dxa"/>
            <w:gridSpan w:val="2"/>
            <w:tcBorders>
              <w:top w:val="nil"/>
              <w:left w:val="single" w:color="auto" w:sz="4" w:space="0"/>
              <w:bottom w:val="single" w:color="auto" w:sz="4" w:space="0"/>
              <w:right w:val="single" w:color="auto" w:sz="4" w:space="0"/>
            </w:tcBorders>
            <w:shd w:val="clear" w:color="auto" w:fill="auto"/>
            <w:noWrap/>
            <w:hideMark/>
          </w:tcPr>
          <w:p w:rsidRPr="00917F2C" w:rsidR="006D77C0" w:rsidP="00917F2C" w:rsidRDefault="006D77C0" w14:paraId="1E06CB36" w14:textId="77777777">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05AE9F4D" w14:textId="77777777">
            <w:pPr>
              <w:rPr>
                <w:rFonts w:cs="Arial"/>
                <w:color w:val="000000"/>
                <w:sz w:val="18"/>
                <w:szCs w:val="18"/>
                <w:lang w:eastAsia="en-GB"/>
              </w:rPr>
            </w:pPr>
            <w:r w:rsidRPr="00917F2C">
              <w:rPr>
                <w:rFonts w:cs="Arial"/>
                <w:color w:val="000000"/>
                <w:sz w:val="18"/>
                <w:szCs w:val="18"/>
                <w:lang w:eastAsia="en-GB"/>
              </w:rPr>
              <w:t> </w:t>
            </w:r>
          </w:p>
        </w:tc>
      </w:tr>
      <w:tr w:rsidRPr="00917F2C" w:rsidR="00970730" w:rsidTr="1920E071" w14:paraId="4898854F" w14:textId="77777777">
        <w:trPr>
          <w:trHeight w:val="350"/>
        </w:trPr>
        <w:tc>
          <w:tcPr>
            <w:tcW w:w="987" w:type="dxa"/>
            <w:tcBorders>
              <w:top w:val="nil"/>
              <w:left w:val="nil"/>
              <w:bottom w:val="nil"/>
              <w:right w:val="nil"/>
            </w:tcBorders>
            <w:shd w:val="clear" w:color="auto" w:fill="auto"/>
            <w:hideMark/>
          </w:tcPr>
          <w:p w:rsidRPr="00917F2C" w:rsidR="006D77C0" w:rsidP="00917F2C" w:rsidRDefault="006D77C0" w14:paraId="0F91C0C7" w14:textId="77777777">
            <w:pPr>
              <w:rPr>
                <w:rFonts w:cs="Arial"/>
                <w:color w:val="000000"/>
                <w:sz w:val="18"/>
                <w:szCs w:val="18"/>
                <w:lang w:eastAsia="en-GB"/>
              </w:rPr>
            </w:pPr>
          </w:p>
        </w:tc>
        <w:tc>
          <w:tcPr>
            <w:tcW w:w="2058" w:type="dxa"/>
            <w:vMerge/>
            <w:vAlign w:val="center"/>
            <w:hideMark/>
          </w:tcPr>
          <w:p w:rsidRPr="00917F2C" w:rsidR="006D77C0" w:rsidP="00917F2C" w:rsidRDefault="006D77C0" w14:paraId="659D5773" w14:textId="77777777">
            <w:pPr>
              <w:rPr>
                <w:rFonts w:cs="Arial"/>
                <w:b/>
                <w:bCs/>
                <w:color w:val="000000"/>
                <w:sz w:val="18"/>
                <w:szCs w:val="18"/>
                <w:lang w:eastAsia="en-GB"/>
              </w:rPr>
            </w:pPr>
          </w:p>
        </w:tc>
        <w:tc>
          <w:tcPr>
            <w:tcW w:w="3409" w:type="dxa"/>
            <w:gridSpan w:val="2"/>
            <w:vMerge/>
            <w:vAlign w:val="center"/>
            <w:hideMark/>
          </w:tcPr>
          <w:p w:rsidRPr="00917F2C" w:rsidR="006D77C0" w:rsidP="00917F2C" w:rsidRDefault="006D77C0" w14:paraId="6030C9B7" w14:textId="77777777">
            <w:pPr>
              <w:rPr>
                <w:rFonts w:cs="Arial"/>
                <w:b/>
                <w:bCs/>
                <w:color w:val="000000"/>
                <w:sz w:val="18"/>
                <w:szCs w:val="18"/>
                <w:lang w:eastAsia="en-GB"/>
              </w:rPr>
            </w:pP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4AB763BF" w14:textId="77777777">
            <w:pPr>
              <w:rPr>
                <w:rFonts w:ascii="Times New Roman" w:hAnsi="Times New Roman"/>
                <w:sz w:val="20"/>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0C33129E" w14:textId="77777777">
            <w:pPr>
              <w:jc w:val="right"/>
              <w:rPr>
                <w:rFonts w:cs="Arial"/>
                <w:color w:val="000000"/>
                <w:sz w:val="18"/>
                <w:szCs w:val="18"/>
                <w:lang w:eastAsia="en-GB"/>
              </w:rPr>
            </w:pPr>
            <w:r w:rsidRPr="00917F2C">
              <w:rPr>
                <w:rFonts w:cs="Arial"/>
                <w:color w:val="000000"/>
                <w:sz w:val="18"/>
                <w:szCs w:val="18"/>
                <w:lang w:eastAsia="en-GB"/>
              </w:rPr>
              <w:t>Professional support staff</w:t>
            </w:r>
          </w:p>
        </w:tc>
        <w:tc>
          <w:tcPr>
            <w:tcW w:w="1613" w:type="dxa"/>
            <w:gridSpan w:val="2"/>
            <w:tcBorders>
              <w:top w:val="nil"/>
              <w:left w:val="single" w:color="auto" w:sz="4" w:space="0"/>
              <w:bottom w:val="single" w:color="auto" w:sz="4" w:space="0"/>
              <w:right w:val="single" w:color="auto" w:sz="4" w:space="0"/>
            </w:tcBorders>
            <w:shd w:val="clear" w:color="auto" w:fill="auto"/>
            <w:noWrap/>
            <w:hideMark/>
          </w:tcPr>
          <w:p w:rsidRPr="00917F2C" w:rsidR="006D77C0" w:rsidP="00917F2C" w:rsidRDefault="006D77C0" w14:paraId="1E5DE662" w14:textId="77777777">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135BECCF" w14:textId="77777777">
            <w:pPr>
              <w:rPr>
                <w:rFonts w:cs="Arial"/>
                <w:color w:val="000000"/>
                <w:sz w:val="18"/>
                <w:szCs w:val="18"/>
                <w:lang w:eastAsia="en-GB"/>
              </w:rPr>
            </w:pPr>
            <w:r w:rsidRPr="00917F2C">
              <w:rPr>
                <w:rFonts w:cs="Arial"/>
                <w:color w:val="000000"/>
                <w:sz w:val="18"/>
                <w:szCs w:val="18"/>
                <w:lang w:eastAsia="en-GB"/>
              </w:rPr>
              <w:t> </w:t>
            </w:r>
          </w:p>
        </w:tc>
      </w:tr>
      <w:tr w:rsidRPr="00917F2C" w:rsidR="00970730" w:rsidTr="1920E071" w14:paraId="600DB3DF" w14:textId="77777777">
        <w:trPr>
          <w:trHeight w:val="350"/>
        </w:trPr>
        <w:tc>
          <w:tcPr>
            <w:tcW w:w="987" w:type="dxa"/>
            <w:tcBorders>
              <w:top w:val="nil"/>
              <w:left w:val="nil"/>
              <w:bottom w:val="nil"/>
              <w:right w:val="nil"/>
            </w:tcBorders>
            <w:shd w:val="clear" w:color="auto" w:fill="auto"/>
            <w:hideMark/>
          </w:tcPr>
          <w:p w:rsidRPr="00917F2C" w:rsidR="006D77C0" w:rsidP="00917F2C" w:rsidRDefault="006D77C0" w14:paraId="1E3F05D0" w14:textId="77777777">
            <w:pPr>
              <w:rPr>
                <w:rFonts w:cs="Arial"/>
                <w:color w:val="000000"/>
                <w:sz w:val="18"/>
                <w:szCs w:val="18"/>
                <w:lang w:eastAsia="en-GB"/>
              </w:rPr>
            </w:pPr>
          </w:p>
        </w:tc>
        <w:tc>
          <w:tcPr>
            <w:tcW w:w="2058" w:type="dxa"/>
            <w:vMerge/>
            <w:vAlign w:val="center"/>
            <w:hideMark/>
          </w:tcPr>
          <w:p w:rsidRPr="00917F2C" w:rsidR="006D77C0" w:rsidP="00917F2C" w:rsidRDefault="006D77C0" w14:paraId="72CEB56E" w14:textId="77777777">
            <w:pPr>
              <w:rPr>
                <w:rFonts w:cs="Arial"/>
                <w:b/>
                <w:bCs/>
                <w:color w:val="000000"/>
                <w:sz w:val="18"/>
                <w:szCs w:val="18"/>
                <w:lang w:eastAsia="en-GB"/>
              </w:rPr>
            </w:pPr>
          </w:p>
        </w:tc>
        <w:tc>
          <w:tcPr>
            <w:tcW w:w="3409" w:type="dxa"/>
            <w:gridSpan w:val="2"/>
            <w:vMerge/>
            <w:vAlign w:val="center"/>
            <w:hideMark/>
          </w:tcPr>
          <w:p w:rsidRPr="00917F2C" w:rsidR="006D77C0" w:rsidP="00917F2C" w:rsidRDefault="006D77C0" w14:paraId="7F1337FD" w14:textId="77777777">
            <w:pPr>
              <w:rPr>
                <w:rFonts w:cs="Arial"/>
                <w:b/>
                <w:bCs/>
                <w:color w:val="000000"/>
                <w:sz w:val="18"/>
                <w:szCs w:val="18"/>
                <w:lang w:eastAsia="en-GB"/>
              </w:rPr>
            </w:pPr>
          </w:p>
        </w:tc>
        <w:tc>
          <w:tcPr>
            <w:tcW w:w="1944" w:type="dxa"/>
            <w:tcBorders>
              <w:top w:val="nil"/>
              <w:left w:val="nil"/>
              <w:bottom w:val="nil"/>
              <w:right w:val="single" w:color="auto" w:sz="4" w:space="0"/>
            </w:tcBorders>
            <w:shd w:val="clear" w:color="auto" w:fill="auto"/>
            <w:hideMark/>
          </w:tcPr>
          <w:p w:rsidRPr="00917F2C" w:rsidR="006D77C0" w:rsidP="00917F2C" w:rsidRDefault="006D77C0" w14:paraId="1F57EF01" w14:textId="77777777">
            <w:pPr>
              <w:rPr>
                <w:rFonts w:ascii="Times New Roman" w:hAnsi="Times New Roman"/>
                <w:sz w:val="20"/>
                <w:lang w:eastAsia="en-GB"/>
              </w:rPr>
            </w:pPr>
          </w:p>
        </w:tc>
        <w:tc>
          <w:tcPr>
            <w:tcW w:w="510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917F2C" w:rsidR="006D77C0" w:rsidP="00917F2C" w:rsidRDefault="006D77C0" w14:paraId="33F25315" w14:textId="48B2999A">
            <w:pPr>
              <w:jc w:val="right"/>
              <w:rPr>
                <w:rFonts w:cs="Arial"/>
                <w:color w:val="000000"/>
                <w:sz w:val="18"/>
                <w:szCs w:val="18"/>
                <w:lang w:eastAsia="en-GB"/>
              </w:rPr>
            </w:pPr>
            <w:r w:rsidRPr="00917F2C">
              <w:rPr>
                <w:rFonts w:cs="Arial"/>
                <w:color w:val="000000"/>
                <w:sz w:val="18"/>
                <w:szCs w:val="18"/>
                <w:lang w:eastAsia="en-GB"/>
              </w:rPr>
              <w:t>Other (provide numbers and details):</w:t>
            </w:r>
          </w:p>
        </w:tc>
        <w:tc>
          <w:tcPr>
            <w:tcW w:w="1613" w:type="dxa"/>
            <w:gridSpan w:val="2"/>
            <w:tcBorders>
              <w:top w:val="nil"/>
              <w:left w:val="single" w:color="auto" w:sz="4" w:space="0"/>
              <w:bottom w:val="single" w:color="auto" w:sz="4" w:space="0"/>
              <w:right w:val="single" w:color="auto" w:sz="4" w:space="0"/>
            </w:tcBorders>
            <w:shd w:val="clear" w:color="auto" w:fill="auto"/>
            <w:noWrap/>
            <w:hideMark/>
          </w:tcPr>
          <w:p w:rsidRPr="00917F2C" w:rsidR="006D77C0" w:rsidP="00917F2C" w:rsidRDefault="006D77C0" w14:paraId="726A21D2" w14:textId="77777777">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color="auto" w:sz="4" w:space="0"/>
              <w:left w:val="nil"/>
              <w:bottom w:val="single" w:color="auto" w:sz="4" w:space="0"/>
              <w:right w:val="single" w:color="auto" w:sz="4" w:space="0"/>
            </w:tcBorders>
            <w:shd w:val="clear" w:color="auto" w:fill="auto"/>
            <w:hideMark/>
          </w:tcPr>
          <w:p w:rsidRPr="00917F2C" w:rsidR="006D77C0" w:rsidP="00917F2C" w:rsidRDefault="006D77C0" w14:paraId="6CA06348" w14:textId="77777777">
            <w:pPr>
              <w:rPr>
                <w:rFonts w:cs="Arial"/>
                <w:color w:val="000000"/>
                <w:sz w:val="18"/>
                <w:szCs w:val="18"/>
                <w:lang w:eastAsia="en-GB"/>
              </w:rPr>
            </w:pPr>
            <w:r w:rsidRPr="00917F2C">
              <w:rPr>
                <w:rFonts w:cs="Arial"/>
                <w:color w:val="000000"/>
                <w:sz w:val="18"/>
                <w:szCs w:val="18"/>
                <w:lang w:eastAsia="en-GB"/>
              </w:rPr>
              <w:t> </w:t>
            </w:r>
          </w:p>
        </w:tc>
      </w:tr>
      <w:tr w:rsidRPr="00917F2C" w:rsidR="00D10CE4" w:rsidTr="1920E071" w14:paraId="0CC77D0A" w14:textId="77777777">
        <w:trPr>
          <w:trHeight w:val="350"/>
        </w:trPr>
        <w:tc>
          <w:tcPr>
            <w:tcW w:w="987" w:type="dxa"/>
            <w:tcBorders>
              <w:top w:val="nil"/>
              <w:left w:val="nil"/>
              <w:bottom w:val="nil"/>
              <w:right w:val="nil"/>
            </w:tcBorders>
            <w:shd w:val="clear" w:color="auto" w:fill="auto"/>
            <w:hideMark/>
          </w:tcPr>
          <w:p w:rsidRPr="00917F2C" w:rsidR="00917F2C" w:rsidP="00917F2C" w:rsidRDefault="00917F2C" w14:paraId="08BA4F73" w14:textId="77777777">
            <w:pPr>
              <w:rPr>
                <w:rFonts w:cs="Arial"/>
                <w:color w:val="000000"/>
                <w:sz w:val="18"/>
                <w:szCs w:val="18"/>
                <w:lang w:eastAsia="en-GB"/>
              </w:rPr>
            </w:pPr>
          </w:p>
        </w:tc>
        <w:tc>
          <w:tcPr>
            <w:tcW w:w="2058" w:type="dxa"/>
            <w:tcBorders>
              <w:top w:val="nil"/>
              <w:left w:val="nil"/>
              <w:bottom w:val="nil"/>
              <w:right w:val="nil"/>
            </w:tcBorders>
            <w:shd w:val="clear" w:color="auto" w:fill="auto"/>
            <w:noWrap/>
            <w:hideMark/>
          </w:tcPr>
          <w:p w:rsidRPr="00917F2C" w:rsidR="00917F2C" w:rsidP="00917F2C" w:rsidRDefault="00917F2C" w14:paraId="6E86B5A8" w14:textId="77777777">
            <w:pPr>
              <w:rPr>
                <w:rFonts w:ascii="Times New Roman" w:hAnsi="Times New Roman"/>
                <w:sz w:val="20"/>
                <w:lang w:eastAsia="en-GB"/>
              </w:rPr>
            </w:pPr>
          </w:p>
        </w:tc>
        <w:tc>
          <w:tcPr>
            <w:tcW w:w="2416" w:type="dxa"/>
            <w:tcBorders>
              <w:top w:val="nil"/>
              <w:left w:val="nil"/>
              <w:bottom w:val="nil"/>
              <w:right w:val="nil"/>
            </w:tcBorders>
            <w:shd w:val="clear" w:color="auto" w:fill="auto"/>
            <w:noWrap/>
            <w:hideMark/>
          </w:tcPr>
          <w:p w:rsidRPr="00917F2C" w:rsidR="00917F2C" w:rsidP="00917F2C" w:rsidRDefault="00917F2C" w14:paraId="40F3E7CA" w14:textId="77777777">
            <w:pPr>
              <w:rPr>
                <w:rFonts w:ascii="Times New Roman" w:hAnsi="Times New Roman"/>
                <w:sz w:val="20"/>
                <w:lang w:eastAsia="en-GB"/>
              </w:rPr>
            </w:pPr>
          </w:p>
        </w:tc>
        <w:tc>
          <w:tcPr>
            <w:tcW w:w="993" w:type="dxa"/>
            <w:tcBorders>
              <w:top w:val="nil"/>
              <w:left w:val="nil"/>
              <w:bottom w:val="nil"/>
              <w:right w:val="nil"/>
            </w:tcBorders>
            <w:shd w:val="clear" w:color="auto" w:fill="auto"/>
            <w:noWrap/>
            <w:hideMark/>
          </w:tcPr>
          <w:p w:rsidRPr="00917F2C" w:rsidR="00917F2C" w:rsidP="00917F2C" w:rsidRDefault="00917F2C" w14:paraId="681010AA" w14:textId="77777777">
            <w:pPr>
              <w:rPr>
                <w:rFonts w:ascii="Times New Roman" w:hAnsi="Times New Roman"/>
                <w:sz w:val="20"/>
                <w:lang w:eastAsia="en-GB"/>
              </w:rPr>
            </w:pPr>
          </w:p>
        </w:tc>
        <w:tc>
          <w:tcPr>
            <w:tcW w:w="1944" w:type="dxa"/>
            <w:tcBorders>
              <w:top w:val="nil"/>
              <w:left w:val="nil"/>
              <w:bottom w:val="nil"/>
              <w:right w:val="nil"/>
            </w:tcBorders>
            <w:shd w:val="clear" w:color="auto" w:fill="auto"/>
            <w:noWrap/>
            <w:hideMark/>
          </w:tcPr>
          <w:p w:rsidRPr="00917F2C" w:rsidR="00917F2C" w:rsidP="00917F2C" w:rsidRDefault="00917F2C" w14:paraId="4B5C3342" w14:textId="77777777">
            <w:pPr>
              <w:rPr>
                <w:rFonts w:ascii="Times New Roman" w:hAnsi="Times New Roman"/>
                <w:sz w:val="20"/>
                <w:lang w:eastAsia="en-GB"/>
              </w:rPr>
            </w:pPr>
          </w:p>
        </w:tc>
        <w:tc>
          <w:tcPr>
            <w:tcW w:w="1770" w:type="dxa"/>
            <w:tcBorders>
              <w:top w:val="single" w:color="auto" w:sz="4" w:space="0"/>
              <w:left w:val="nil"/>
              <w:bottom w:val="nil"/>
              <w:right w:val="nil"/>
            </w:tcBorders>
            <w:shd w:val="clear" w:color="auto" w:fill="auto"/>
            <w:noWrap/>
            <w:hideMark/>
          </w:tcPr>
          <w:p w:rsidRPr="00917F2C" w:rsidR="00917F2C" w:rsidP="00917F2C" w:rsidRDefault="00917F2C" w14:paraId="2B273B3A" w14:textId="77777777">
            <w:pPr>
              <w:rPr>
                <w:rFonts w:ascii="Times New Roman" w:hAnsi="Times New Roman"/>
                <w:sz w:val="20"/>
                <w:lang w:eastAsia="en-GB"/>
              </w:rPr>
            </w:pPr>
          </w:p>
        </w:tc>
        <w:tc>
          <w:tcPr>
            <w:tcW w:w="2340" w:type="dxa"/>
            <w:tcBorders>
              <w:top w:val="single" w:color="auto" w:sz="4" w:space="0"/>
              <w:left w:val="nil"/>
              <w:bottom w:val="nil"/>
              <w:right w:val="nil"/>
            </w:tcBorders>
            <w:shd w:val="clear" w:color="auto" w:fill="auto"/>
            <w:noWrap/>
            <w:hideMark/>
          </w:tcPr>
          <w:p w:rsidRPr="00917F2C" w:rsidR="00917F2C" w:rsidP="00917F2C" w:rsidRDefault="00917F2C" w14:paraId="1B17E827" w14:textId="77777777">
            <w:pPr>
              <w:jc w:val="center"/>
              <w:rPr>
                <w:rFonts w:ascii="Times New Roman" w:hAnsi="Times New Roman"/>
                <w:sz w:val="20"/>
                <w:lang w:eastAsia="en-GB"/>
              </w:rPr>
            </w:pPr>
          </w:p>
        </w:tc>
        <w:tc>
          <w:tcPr>
            <w:tcW w:w="990" w:type="dxa"/>
            <w:tcBorders>
              <w:top w:val="single" w:color="auto" w:sz="4" w:space="0"/>
              <w:left w:val="nil"/>
              <w:bottom w:val="nil"/>
              <w:right w:val="nil"/>
            </w:tcBorders>
            <w:shd w:val="clear" w:color="auto" w:fill="auto"/>
            <w:hideMark/>
          </w:tcPr>
          <w:p w:rsidRPr="00917F2C" w:rsidR="00917F2C" w:rsidP="00917F2C" w:rsidRDefault="00917F2C" w14:paraId="7F31EFF7" w14:textId="77777777">
            <w:pPr>
              <w:jc w:val="center"/>
              <w:rPr>
                <w:rFonts w:ascii="Times New Roman" w:hAnsi="Times New Roman"/>
                <w:sz w:val="20"/>
                <w:lang w:eastAsia="en-GB"/>
              </w:rPr>
            </w:pPr>
          </w:p>
        </w:tc>
        <w:tc>
          <w:tcPr>
            <w:tcW w:w="1606" w:type="dxa"/>
            <w:tcBorders>
              <w:top w:val="nil"/>
              <w:left w:val="nil"/>
              <w:bottom w:val="nil"/>
              <w:right w:val="nil"/>
            </w:tcBorders>
            <w:shd w:val="clear" w:color="auto" w:fill="auto"/>
            <w:hideMark/>
          </w:tcPr>
          <w:p w:rsidRPr="00917F2C" w:rsidR="00917F2C" w:rsidP="00917F2C" w:rsidRDefault="00917F2C" w14:paraId="39CFC1BB" w14:textId="77777777">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rsidRPr="00917F2C" w:rsidR="00917F2C" w:rsidP="00917F2C" w:rsidRDefault="00917F2C" w14:paraId="7247E518" w14:textId="77777777">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rsidRPr="00917F2C" w:rsidR="00917F2C" w:rsidP="00917F2C" w:rsidRDefault="00917F2C" w14:paraId="4B2CB278" w14:textId="77777777">
            <w:pPr>
              <w:rPr>
                <w:rFonts w:ascii="Times New Roman" w:hAnsi="Times New Roman"/>
                <w:sz w:val="20"/>
                <w:lang w:eastAsia="en-GB"/>
              </w:rPr>
            </w:pPr>
          </w:p>
        </w:tc>
      </w:tr>
      <w:tr w:rsidRPr="00917F2C" w:rsidR="004F0231" w:rsidTr="1920E071" w14:paraId="44946A48" w14:textId="77777777">
        <w:trPr>
          <w:trHeight w:val="277"/>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E1F2"/>
            <w:vAlign w:val="center"/>
            <w:hideMark/>
          </w:tcPr>
          <w:p w:rsidRPr="00917F2C" w:rsidR="00917F2C" w:rsidP="00917F2C" w:rsidRDefault="00917F2C" w14:paraId="5C149B22" w14:textId="77777777">
            <w:pPr>
              <w:jc w:val="center"/>
              <w:rPr>
                <w:rFonts w:cs="Arial"/>
                <w:b/>
                <w:bCs/>
                <w:i/>
                <w:iCs/>
                <w:color w:val="000000"/>
                <w:sz w:val="18"/>
                <w:szCs w:val="18"/>
                <w:lang w:eastAsia="en-GB"/>
              </w:rPr>
            </w:pPr>
            <w:r w:rsidRPr="00917F2C">
              <w:rPr>
                <w:rFonts w:cs="Arial"/>
                <w:b/>
                <w:bCs/>
                <w:i/>
                <w:iCs/>
                <w:color w:val="000000"/>
                <w:sz w:val="18"/>
                <w:szCs w:val="18"/>
                <w:lang w:eastAsia="en-GB"/>
              </w:rPr>
              <w:t>Complete for submission</w:t>
            </w:r>
          </w:p>
        </w:tc>
        <w:tc>
          <w:tcPr>
            <w:tcW w:w="5103" w:type="dxa"/>
            <w:gridSpan w:val="7"/>
            <w:tcBorders>
              <w:top w:val="single" w:color="auto" w:sz="4" w:space="0"/>
              <w:left w:val="nil"/>
              <w:bottom w:val="single" w:color="auto" w:sz="4" w:space="0"/>
              <w:right w:val="single" w:color="000000" w:themeColor="text1" w:sz="4" w:space="0"/>
            </w:tcBorders>
            <w:shd w:val="clear" w:color="auto" w:fill="F8CBAD"/>
            <w:vAlign w:val="center"/>
            <w:hideMark/>
          </w:tcPr>
          <w:p w:rsidRPr="00917F2C" w:rsidR="00917F2C" w:rsidP="00917F2C" w:rsidRDefault="00917F2C" w14:paraId="1D905187" w14:textId="77777777">
            <w:pPr>
              <w:jc w:val="center"/>
              <w:rPr>
                <w:rFonts w:cs="Arial"/>
                <w:b/>
                <w:bCs/>
                <w:i/>
                <w:iCs/>
                <w:color w:val="000000"/>
                <w:sz w:val="18"/>
                <w:szCs w:val="18"/>
                <w:lang w:eastAsia="en-GB"/>
              </w:rPr>
            </w:pPr>
            <w:r w:rsidRPr="00917F2C">
              <w:rPr>
                <w:rFonts w:cs="Arial"/>
                <w:b/>
                <w:bCs/>
                <w:i/>
                <w:iCs/>
                <w:color w:val="000000"/>
                <w:sz w:val="18"/>
                <w:szCs w:val="18"/>
                <w:lang w:eastAsia="en-GB"/>
              </w:rPr>
              <w:t>To be completed only when reporting on action plan</w:t>
            </w:r>
          </w:p>
        </w:tc>
      </w:tr>
      <w:tr w:rsidRPr="00917F2C" w:rsidR="00D10CE4" w:rsidTr="1920E071" w14:paraId="1756FF01" w14:textId="77777777">
        <w:trPr>
          <w:trHeight w:val="883"/>
        </w:trPr>
        <w:tc>
          <w:tcPr>
            <w:tcW w:w="987" w:type="dxa"/>
            <w:tcBorders>
              <w:top w:val="nil"/>
              <w:left w:val="single" w:color="auto" w:sz="4" w:space="0"/>
              <w:bottom w:val="nil"/>
              <w:right w:val="nil"/>
            </w:tcBorders>
            <w:shd w:val="clear" w:color="auto" w:fill="0066CC"/>
            <w:hideMark/>
          </w:tcPr>
          <w:p w:rsidRPr="00917F2C" w:rsidR="00917F2C" w:rsidP="00917F2C" w:rsidRDefault="00917F2C" w14:paraId="0CBE1584" w14:textId="77777777">
            <w:pPr>
              <w:rPr>
                <w:rFonts w:cs="Arial"/>
                <w:b/>
                <w:bCs/>
                <w:color w:val="FFFFFF"/>
                <w:sz w:val="18"/>
                <w:szCs w:val="18"/>
                <w:lang w:eastAsia="en-GB"/>
              </w:rPr>
            </w:pPr>
            <w:r w:rsidRPr="00917F2C">
              <w:rPr>
                <w:rFonts w:cs="Arial"/>
                <w:b/>
                <w:bCs/>
                <w:color w:val="FFFFFF"/>
                <w:sz w:val="18"/>
                <w:szCs w:val="18"/>
                <w:lang w:eastAsia="en-GB"/>
              </w:rPr>
              <w:t> </w:t>
            </w:r>
          </w:p>
        </w:tc>
        <w:tc>
          <w:tcPr>
            <w:tcW w:w="2058" w:type="dxa"/>
            <w:tcBorders>
              <w:top w:val="nil"/>
              <w:left w:val="single" w:color="auto" w:sz="4" w:space="0"/>
              <w:bottom w:val="nil"/>
              <w:right w:val="nil"/>
            </w:tcBorders>
            <w:shd w:val="clear" w:color="auto" w:fill="0066CC"/>
            <w:vAlign w:val="center"/>
            <w:hideMark/>
          </w:tcPr>
          <w:p w:rsidRPr="00917F2C" w:rsidR="00917F2C" w:rsidP="00917F2C" w:rsidRDefault="00917F2C" w14:paraId="734C15C2" w14:textId="77777777">
            <w:pPr>
              <w:jc w:val="center"/>
              <w:rPr>
                <w:rFonts w:cs="Arial"/>
                <w:b/>
                <w:bCs/>
                <w:color w:val="FFFFFF"/>
                <w:sz w:val="16"/>
                <w:szCs w:val="16"/>
                <w:lang w:eastAsia="en-GB"/>
              </w:rPr>
            </w:pPr>
            <w:r w:rsidRPr="00917F2C">
              <w:rPr>
                <w:rFonts w:cs="Arial"/>
                <w:b/>
                <w:bCs/>
                <w:color w:val="FFFFFF"/>
                <w:sz w:val="16"/>
                <w:szCs w:val="16"/>
                <w:lang w:eastAsia="en-GB"/>
              </w:rPr>
              <w:t>Obligation</w:t>
            </w:r>
          </w:p>
        </w:tc>
        <w:tc>
          <w:tcPr>
            <w:tcW w:w="2416" w:type="dxa"/>
            <w:tcBorders>
              <w:top w:val="nil"/>
              <w:left w:val="single" w:color="auto" w:sz="4" w:space="0"/>
              <w:bottom w:val="nil"/>
              <w:right w:val="nil"/>
            </w:tcBorders>
            <w:shd w:val="clear" w:color="auto" w:fill="0066CC"/>
            <w:vAlign w:val="center"/>
            <w:hideMark/>
          </w:tcPr>
          <w:p w:rsidRPr="00917F2C" w:rsidR="00917F2C" w:rsidP="00917F2C" w:rsidRDefault="00917F2C" w14:paraId="48EBA524" w14:textId="77777777">
            <w:pPr>
              <w:jc w:val="center"/>
              <w:rPr>
                <w:rFonts w:cs="Arial"/>
                <w:color w:val="FFFFFF"/>
                <w:sz w:val="16"/>
                <w:szCs w:val="16"/>
                <w:lang w:eastAsia="en-GB"/>
              </w:rPr>
            </w:pPr>
            <w:r w:rsidRPr="00917F2C">
              <w:rPr>
                <w:rFonts w:cs="Arial"/>
                <w:color w:val="FFFFFF"/>
                <w:sz w:val="16"/>
                <w:szCs w:val="16"/>
                <w:lang w:eastAsia="en-GB"/>
              </w:rPr>
              <w:t>Action</w:t>
            </w:r>
          </w:p>
        </w:tc>
        <w:tc>
          <w:tcPr>
            <w:tcW w:w="993" w:type="dxa"/>
            <w:tcBorders>
              <w:top w:val="nil"/>
              <w:left w:val="single" w:color="auto" w:sz="4" w:space="0"/>
              <w:bottom w:val="nil"/>
              <w:right w:val="single" w:color="000000" w:themeColor="text1" w:sz="4" w:space="0"/>
            </w:tcBorders>
            <w:shd w:val="clear" w:color="auto" w:fill="0066CC"/>
            <w:vAlign w:val="center"/>
            <w:hideMark/>
          </w:tcPr>
          <w:p w:rsidRPr="00917F2C" w:rsidR="00917F2C" w:rsidP="00917F2C" w:rsidRDefault="00917F2C" w14:paraId="132B450D" w14:textId="77777777">
            <w:pPr>
              <w:jc w:val="center"/>
              <w:rPr>
                <w:rFonts w:cs="Arial"/>
                <w:color w:val="FFFFFF"/>
                <w:sz w:val="16"/>
                <w:szCs w:val="16"/>
                <w:lang w:eastAsia="en-GB"/>
              </w:rPr>
            </w:pPr>
            <w:r w:rsidRPr="00917F2C">
              <w:rPr>
                <w:rFonts w:cs="Arial"/>
                <w:color w:val="FFFFFF"/>
                <w:sz w:val="16"/>
                <w:szCs w:val="16"/>
                <w:lang w:eastAsia="en-GB"/>
              </w:rPr>
              <w:t>Carried over from previous action plan?</w:t>
            </w:r>
          </w:p>
        </w:tc>
        <w:tc>
          <w:tcPr>
            <w:tcW w:w="1944" w:type="dxa"/>
            <w:tcBorders>
              <w:top w:val="nil"/>
              <w:left w:val="nil"/>
              <w:bottom w:val="nil"/>
              <w:right w:val="nil"/>
            </w:tcBorders>
            <w:shd w:val="clear" w:color="auto" w:fill="0066CC"/>
            <w:vAlign w:val="center"/>
            <w:hideMark/>
          </w:tcPr>
          <w:p w:rsidRPr="00917F2C" w:rsidR="00917F2C" w:rsidP="00917F2C" w:rsidRDefault="00917F2C" w14:paraId="7E04B792" w14:textId="77777777">
            <w:pPr>
              <w:jc w:val="center"/>
              <w:rPr>
                <w:rFonts w:cs="Arial"/>
                <w:color w:val="FFFFFF"/>
                <w:sz w:val="16"/>
                <w:szCs w:val="16"/>
                <w:lang w:eastAsia="en-GB"/>
              </w:rPr>
            </w:pPr>
            <w:r w:rsidRPr="00917F2C">
              <w:rPr>
                <w:rFonts w:cs="Arial"/>
                <w:color w:val="FFFFFF"/>
                <w:sz w:val="16"/>
                <w:szCs w:val="16"/>
                <w:lang w:eastAsia="en-GB"/>
              </w:rPr>
              <w:t>Deadline</w:t>
            </w:r>
          </w:p>
        </w:tc>
        <w:tc>
          <w:tcPr>
            <w:tcW w:w="1770" w:type="dxa"/>
            <w:tcBorders>
              <w:top w:val="nil"/>
              <w:left w:val="single" w:color="auto" w:sz="4" w:space="0"/>
              <w:bottom w:val="nil"/>
              <w:right w:val="nil"/>
            </w:tcBorders>
            <w:shd w:val="clear" w:color="auto" w:fill="0066CC"/>
            <w:vAlign w:val="center"/>
            <w:hideMark/>
          </w:tcPr>
          <w:p w:rsidRPr="00917F2C" w:rsidR="00917F2C" w:rsidP="00917F2C" w:rsidRDefault="00917F2C" w14:paraId="1603508E" w14:textId="77777777">
            <w:pPr>
              <w:jc w:val="center"/>
              <w:rPr>
                <w:rFonts w:cs="Arial"/>
                <w:color w:val="FFFFFF"/>
                <w:sz w:val="16"/>
                <w:szCs w:val="16"/>
                <w:lang w:eastAsia="en-GB"/>
              </w:rPr>
            </w:pPr>
            <w:r w:rsidRPr="00917F2C">
              <w:rPr>
                <w:rFonts w:cs="Arial"/>
                <w:color w:val="FFFFFF"/>
                <w:sz w:val="16"/>
                <w:szCs w:val="16"/>
                <w:lang w:eastAsia="en-GB"/>
              </w:rPr>
              <w:t>Responsibility</w:t>
            </w:r>
          </w:p>
        </w:tc>
        <w:tc>
          <w:tcPr>
            <w:tcW w:w="2340" w:type="dxa"/>
            <w:tcBorders>
              <w:top w:val="nil"/>
              <w:left w:val="single" w:color="auto" w:sz="4" w:space="0"/>
              <w:bottom w:val="single" w:color="auto" w:sz="4" w:space="0"/>
              <w:right w:val="single" w:color="auto" w:sz="4" w:space="0"/>
            </w:tcBorders>
            <w:shd w:val="clear" w:color="auto" w:fill="0066CC"/>
            <w:vAlign w:val="center"/>
            <w:hideMark/>
          </w:tcPr>
          <w:p w:rsidRPr="00917F2C" w:rsidR="00917F2C" w:rsidP="00917F2C" w:rsidRDefault="00917F2C" w14:paraId="18361C73" w14:textId="77777777">
            <w:pPr>
              <w:jc w:val="center"/>
              <w:rPr>
                <w:rFonts w:cs="Arial"/>
                <w:color w:val="FFFFFF"/>
                <w:sz w:val="16"/>
                <w:szCs w:val="16"/>
                <w:lang w:eastAsia="en-GB"/>
              </w:rPr>
            </w:pPr>
            <w:r w:rsidRPr="00917F2C">
              <w:rPr>
                <w:rFonts w:cs="Arial"/>
                <w:color w:val="FFFFFF"/>
                <w:sz w:val="16"/>
                <w:szCs w:val="16"/>
                <w:lang w:eastAsia="en-GB"/>
              </w:rPr>
              <w:t xml:space="preserve">The targeted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w:t>
            </w:r>
            <w:r w:rsidRPr="00917F2C">
              <w:rPr>
                <w:rFonts w:cs="Arial"/>
                <w:color w:val="FFFFFF"/>
                <w:sz w:val="16"/>
                <w:szCs w:val="16"/>
                <w:lang w:eastAsia="en-GB"/>
              </w:rPr>
              <w:br/>
              <w:t>(success measure)</w:t>
            </w:r>
          </w:p>
        </w:tc>
        <w:tc>
          <w:tcPr>
            <w:tcW w:w="990" w:type="dxa"/>
            <w:tcBorders>
              <w:top w:val="nil"/>
              <w:left w:val="nil"/>
              <w:bottom w:val="single" w:color="auto" w:sz="4" w:space="0"/>
              <w:right w:val="single" w:color="auto" w:sz="12" w:space="0"/>
            </w:tcBorders>
            <w:shd w:val="clear" w:color="auto" w:fill="0066CC"/>
            <w:vAlign w:val="center"/>
            <w:hideMark/>
          </w:tcPr>
          <w:p w:rsidRPr="00917F2C" w:rsidR="00917F2C" w:rsidP="00917F2C" w:rsidRDefault="00917F2C" w14:paraId="6EEE187A" w14:textId="77777777">
            <w:pPr>
              <w:jc w:val="center"/>
              <w:rPr>
                <w:rFonts w:cs="Arial"/>
                <w:color w:val="FFFFFF"/>
                <w:sz w:val="16"/>
                <w:szCs w:val="16"/>
                <w:lang w:eastAsia="en-GB"/>
              </w:rPr>
            </w:pPr>
            <w:r w:rsidRPr="00917F2C">
              <w:rPr>
                <w:rFonts w:cs="Arial"/>
                <w:color w:val="FFFFFF"/>
                <w:sz w:val="16"/>
                <w:szCs w:val="16"/>
                <w:lang w:eastAsia="en-GB"/>
              </w:rPr>
              <w:t>Comments (optional)</w:t>
            </w:r>
          </w:p>
        </w:tc>
        <w:tc>
          <w:tcPr>
            <w:tcW w:w="1613" w:type="dxa"/>
            <w:gridSpan w:val="2"/>
            <w:tcBorders>
              <w:top w:val="nil"/>
              <w:left w:val="nil"/>
              <w:bottom w:val="nil"/>
              <w:right w:val="nil"/>
            </w:tcBorders>
            <w:shd w:val="clear" w:color="auto" w:fill="FF6600"/>
            <w:vAlign w:val="center"/>
            <w:hideMark/>
          </w:tcPr>
          <w:p w:rsidRPr="00917F2C" w:rsidR="00917F2C" w:rsidP="00917F2C" w:rsidRDefault="00917F2C" w14:paraId="3F2E0312" w14:textId="77777777">
            <w:pPr>
              <w:jc w:val="center"/>
              <w:rPr>
                <w:rFonts w:cs="Arial"/>
                <w:color w:val="FFFFFF"/>
                <w:sz w:val="16"/>
                <w:szCs w:val="16"/>
                <w:lang w:eastAsia="en-GB"/>
              </w:rPr>
            </w:pPr>
            <w:r w:rsidRPr="00917F2C">
              <w:rPr>
                <w:rFonts w:cs="Arial"/>
                <w:color w:val="FFFFFF"/>
                <w:sz w:val="16"/>
                <w:szCs w:val="16"/>
                <w:lang w:eastAsia="en-GB"/>
              </w:rPr>
              <w:t>Progress update</w:t>
            </w:r>
          </w:p>
        </w:tc>
        <w:tc>
          <w:tcPr>
            <w:tcW w:w="1801" w:type="dxa"/>
            <w:gridSpan w:val="3"/>
            <w:tcBorders>
              <w:top w:val="nil"/>
              <w:left w:val="single" w:color="auto" w:sz="4" w:space="0"/>
              <w:bottom w:val="single" w:color="auto" w:sz="4" w:space="0"/>
              <w:right w:val="single" w:color="auto" w:sz="4" w:space="0"/>
            </w:tcBorders>
            <w:shd w:val="clear" w:color="auto" w:fill="FF6600"/>
            <w:vAlign w:val="center"/>
            <w:hideMark/>
          </w:tcPr>
          <w:p w:rsidRPr="00917F2C" w:rsidR="00917F2C" w:rsidP="00917F2C" w:rsidRDefault="00917F2C" w14:paraId="6338A207" w14:textId="77777777">
            <w:pPr>
              <w:jc w:val="center"/>
              <w:rPr>
                <w:rFonts w:cs="Arial"/>
                <w:color w:val="FFFFFF"/>
                <w:sz w:val="16"/>
                <w:szCs w:val="16"/>
                <w:lang w:eastAsia="en-GB"/>
              </w:rPr>
            </w:pPr>
            <w:r w:rsidRPr="00917F2C">
              <w:rPr>
                <w:rFonts w:cs="Arial"/>
                <w:color w:val="FFFFFF"/>
                <w:sz w:val="16"/>
                <w:szCs w:val="16"/>
                <w:lang w:eastAsia="en-GB"/>
              </w:rPr>
              <w:t xml:space="preserve">The actual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 (reporting against the success measure)</w:t>
            </w:r>
          </w:p>
        </w:tc>
        <w:tc>
          <w:tcPr>
            <w:tcW w:w="1689" w:type="dxa"/>
            <w:gridSpan w:val="2"/>
            <w:tcBorders>
              <w:top w:val="nil"/>
              <w:left w:val="nil"/>
              <w:bottom w:val="single" w:color="auto" w:sz="4" w:space="0"/>
              <w:right w:val="single" w:color="auto" w:sz="4" w:space="0"/>
            </w:tcBorders>
            <w:shd w:val="clear" w:color="auto" w:fill="FF6600"/>
            <w:vAlign w:val="center"/>
            <w:hideMark/>
          </w:tcPr>
          <w:p w:rsidRPr="00917F2C" w:rsidR="00917F2C" w:rsidP="00917F2C" w:rsidRDefault="00917F2C" w14:paraId="0EACD43E" w14:textId="77777777">
            <w:pPr>
              <w:jc w:val="center"/>
              <w:rPr>
                <w:rFonts w:cs="Arial"/>
                <w:color w:val="FFFFFF"/>
                <w:sz w:val="16"/>
                <w:szCs w:val="16"/>
                <w:lang w:eastAsia="en-GB"/>
              </w:rPr>
            </w:pPr>
            <w:r w:rsidRPr="00917F2C">
              <w:rPr>
                <w:rFonts w:cs="Arial"/>
                <w:color w:val="FFFFFF"/>
                <w:sz w:val="16"/>
                <w:szCs w:val="16"/>
                <w:lang w:eastAsia="en-GB"/>
              </w:rPr>
              <w:t>Outcome (ongoing/carried forward/no further action)</w:t>
            </w:r>
          </w:p>
        </w:tc>
      </w:tr>
      <w:tr w:rsidRPr="00917F2C" w:rsidR="00D10CE4" w:rsidTr="1920E071" w14:paraId="611E9EA9" w14:textId="77777777">
        <w:trPr>
          <w:trHeight w:val="195"/>
        </w:trPr>
        <w:tc>
          <w:tcPr>
            <w:tcW w:w="3045" w:type="dxa"/>
            <w:gridSpan w:val="2"/>
            <w:tcBorders>
              <w:top w:val="single" w:color="auto" w:sz="4" w:space="0"/>
              <w:left w:val="single" w:color="auto" w:sz="4" w:space="0"/>
              <w:bottom w:val="single" w:color="auto" w:sz="4" w:space="0"/>
              <w:right w:val="nil"/>
            </w:tcBorders>
            <w:shd w:val="clear" w:color="auto" w:fill="A6A6A6" w:themeFill="background1" w:themeFillShade="A6"/>
            <w:noWrap/>
            <w:vAlign w:val="center"/>
            <w:hideMark/>
          </w:tcPr>
          <w:p w:rsidRPr="00917F2C" w:rsidR="00917F2C" w:rsidP="00917F2C" w:rsidRDefault="00917F2C" w14:paraId="7F8190D7" w14:textId="77777777">
            <w:pPr>
              <w:rPr>
                <w:rFonts w:cs="Arial"/>
                <w:b/>
                <w:bCs/>
                <w:sz w:val="20"/>
                <w:lang w:eastAsia="en-GB"/>
              </w:rPr>
            </w:pPr>
            <w:r w:rsidRPr="00917F2C">
              <w:rPr>
                <w:rFonts w:cs="Arial"/>
                <w:b/>
                <w:bCs/>
                <w:sz w:val="20"/>
                <w:lang w:eastAsia="en-GB"/>
              </w:rPr>
              <w:t>Environment and Culture</w:t>
            </w:r>
          </w:p>
        </w:tc>
        <w:tc>
          <w:tcPr>
            <w:tcW w:w="2416" w:type="dxa"/>
            <w:tcBorders>
              <w:top w:val="single" w:color="auto" w:sz="4" w:space="0"/>
              <w:left w:val="nil"/>
              <w:bottom w:val="single" w:color="auto" w:sz="4" w:space="0"/>
              <w:right w:val="nil"/>
            </w:tcBorders>
            <w:shd w:val="clear" w:color="auto" w:fill="A6A6A6" w:themeFill="background1" w:themeFillShade="A6"/>
            <w:noWrap/>
            <w:vAlign w:val="center"/>
            <w:hideMark/>
          </w:tcPr>
          <w:p w:rsidRPr="00917F2C" w:rsidR="00917F2C" w:rsidP="00917F2C" w:rsidRDefault="00917F2C" w14:paraId="289E9340" w14:textId="77777777">
            <w:pPr>
              <w:rPr>
                <w:rFonts w:cs="Arial"/>
                <w:b/>
                <w:bCs/>
                <w:sz w:val="24"/>
                <w:szCs w:val="24"/>
                <w:lang w:eastAsia="en-GB"/>
              </w:rPr>
            </w:pPr>
            <w:r w:rsidRPr="00917F2C">
              <w:rPr>
                <w:rFonts w:cs="Arial"/>
                <w:b/>
                <w:bCs/>
                <w:sz w:val="24"/>
                <w:szCs w:val="24"/>
                <w:lang w:eastAsia="en-GB"/>
              </w:rPr>
              <w:t> </w:t>
            </w:r>
          </w:p>
        </w:tc>
        <w:tc>
          <w:tcPr>
            <w:tcW w:w="993" w:type="dxa"/>
            <w:tcBorders>
              <w:top w:val="single" w:color="auto" w:sz="4" w:space="0"/>
              <w:left w:val="nil"/>
              <w:bottom w:val="single" w:color="auto" w:sz="4" w:space="0"/>
              <w:right w:val="nil"/>
            </w:tcBorders>
            <w:shd w:val="clear" w:color="auto" w:fill="A6A6A6" w:themeFill="background1" w:themeFillShade="A6"/>
            <w:noWrap/>
            <w:vAlign w:val="center"/>
            <w:hideMark/>
          </w:tcPr>
          <w:p w:rsidRPr="00917F2C" w:rsidR="00917F2C" w:rsidP="00917F2C" w:rsidRDefault="00917F2C" w14:paraId="6683BD90" w14:textId="77777777">
            <w:pPr>
              <w:rPr>
                <w:rFonts w:cs="Arial"/>
                <w:b/>
                <w:bCs/>
                <w:sz w:val="24"/>
                <w:szCs w:val="24"/>
                <w:lang w:eastAsia="en-GB"/>
              </w:rPr>
            </w:pPr>
            <w:r w:rsidRPr="00917F2C">
              <w:rPr>
                <w:rFonts w:cs="Arial"/>
                <w:b/>
                <w:bCs/>
                <w:sz w:val="24"/>
                <w:szCs w:val="24"/>
                <w:lang w:eastAsia="en-GB"/>
              </w:rPr>
              <w:t> </w:t>
            </w:r>
          </w:p>
        </w:tc>
        <w:tc>
          <w:tcPr>
            <w:tcW w:w="1944" w:type="dxa"/>
            <w:tcBorders>
              <w:top w:val="single" w:color="auto" w:sz="4" w:space="0"/>
              <w:left w:val="nil"/>
              <w:bottom w:val="single" w:color="auto" w:sz="4" w:space="0"/>
              <w:right w:val="nil"/>
            </w:tcBorders>
            <w:shd w:val="clear" w:color="auto" w:fill="A6A6A6" w:themeFill="background1" w:themeFillShade="A6"/>
            <w:noWrap/>
            <w:vAlign w:val="center"/>
            <w:hideMark/>
          </w:tcPr>
          <w:p w:rsidRPr="00917F2C" w:rsidR="00917F2C" w:rsidP="00917F2C" w:rsidRDefault="00917F2C" w14:paraId="670C29CE" w14:textId="77777777">
            <w:pPr>
              <w:rPr>
                <w:rFonts w:cs="Arial"/>
                <w:b/>
                <w:bCs/>
                <w:sz w:val="24"/>
                <w:szCs w:val="24"/>
                <w:lang w:eastAsia="en-GB"/>
              </w:rPr>
            </w:pPr>
            <w:r w:rsidRPr="00917F2C">
              <w:rPr>
                <w:rFonts w:cs="Arial"/>
                <w:b/>
                <w:bCs/>
                <w:sz w:val="24"/>
                <w:szCs w:val="24"/>
                <w:lang w:eastAsia="en-GB"/>
              </w:rPr>
              <w:t> </w:t>
            </w:r>
          </w:p>
        </w:tc>
        <w:tc>
          <w:tcPr>
            <w:tcW w:w="1770" w:type="dxa"/>
            <w:tcBorders>
              <w:top w:val="single" w:color="auto" w:sz="4" w:space="0"/>
              <w:left w:val="nil"/>
              <w:bottom w:val="single" w:color="auto" w:sz="4" w:space="0"/>
              <w:right w:val="nil"/>
            </w:tcBorders>
            <w:shd w:val="clear" w:color="auto" w:fill="A6A6A6" w:themeFill="background1" w:themeFillShade="A6"/>
            <w:noWrap/>
            <w:vAlign w:val="center"/>
            <w:hideMark/>
          </w:tcPr>
          <w:p w:rsidRPr="00917F2C" w:rsidR="00917F2C" w:rsidP="00917F2C" w:rsidRDefault="00917F2C" w14:paraId="58ACC4A3" w14:textId="77777777">
            <w:pPr>
              <w:rPr>
                <w:rFonts w:cs="Arial"/>
                <w:b/>
                <w:bCs/>
                <w:sz w:val="24"/>
                <w:szCs w:val="24"/>
                <w:lang w:eastAsia="en-GB"/>
              </w:rPr>
            </w:pPr>
            <w:r w:rsidRPr="00917F2C">
              <w:rPr>
                <w:rFonts w:cs="Arial"/>
                <w:b/>
                <w:bCs/>
                <w:sz w:val="24"/>
                <w:szCs w:val="24"/>
                <w:lang w:eastAsia="en-GB"/>
              </w:rPr>
              <w:t> </w:t>
            </w:r>
          </w:p>
        </w:tc>
        <w:tc>
          <w:tcPr>
            <w:tcW w:w="2340" w:type="dxa"/>
            <w:tcBorders>
              <w:top w:val="nil"/>
              <w:left w:val="nil"/>
              <w:bottom w:val="single" w:color="auto" w:sz="4" w:space="0"/>
              <w:right w:val="nil"/>
            </w:tcBorders>
            <w:shd w:val="clear" w:color="auto" w:fill="A6A6A6" w:themeFill="background1" w:themeFillShade="A6"/>
            <w:noWrap/>
            <w:vAlign w:val="center"/>
            <w:hideMark/>
          </w:tcPr>
          <w:p w:rsidRPr="00917F2C" w:rsidR="00917F2C" w:rsidP="00917F2C" w:rsidRDefault="00917F2C" w14:paraId="77008444" w14:textId="77777777">
            <w:pPr>
              <w:rPr>
                <w:rFonts w:cs="Arial"/>
                <w:b/>
                <w:bCs/>
                <w:sz w:val="24"/>
                <w:szCs w:val="24"/>
                <w:lang w:eastAsia="en-GB"/>
              </w:rPr>
            </w:pPr>
            <w:r w:rsidRPr="00917F2C">
              <w:rPr>
                <w:rFonts w:cs="Arial"/>
                <w:b/>
                <w:bCs/>
                <w:sz w:val="24"/>
                <w:szCs w:val="24"/>
                <w:lang w:eastAsia="en-GB"/>
              </w:rPr>
              <w:t> </w:t>
            </w:r>
          </w:p>
        </w:tc>
        <w:tc>
          <w:tcPr>
            <w:tcW w:w="990" w:type="dxa"/>
            <w:tcBorders>
              <w:top w:val="nil"/>
              <w:left w:val="nil"/>
              <w:bottom w:val="single" w:color="auto" w:sz="4" w:space="0"/>
              <w:right w:val="single" w:color="auto" w:sz="12" w:space="0"/>
            </w:tcBorders>
            <w:shd w:val="clear" w:color="auto" w:fill="A6A6A6" w:themeFill="background1" w:themeFillShade="A6"/>
            <w:noWrap/>
            <w:vAlign w:val="center"/>
            <w:hideMark/>
          </w:tcPr>
          <w:p w:rsidRPr="00917F2C" w:rsidR="00917F2C" w:rsidP="00917F2C" w:rsidRDefault="00917F2C" w14:paraId="69DF29D9" w14:textId="77777777">
            <w:pPr>
              <w:rPr>
                <w:rFonts w:cs="Arial"/>
                <w:b/>
                <w:bCs/>
                <w:sz w:val="24"/>
                <w:szCs w:val="24"/>
                <w:lang w:eastAsia="en-GB"/>
              </w:rPr>
            </w:pPr>
            <w:r w:rsidRPr="00917F2C">
              <w:rPr>
                <w:rFonts w:cs="Arial"/>
                <w:b/>
                <w:bCs/>
                <w:sz w:val="24"/>
                <w:szCs w:val="24"/>
                <w:lang w:eastAsia="en-GB"/>
              </w:rPr>
              <w:t> </w:t>
            </w:r>
          </w:p>
        </w:tc>
        <w:tc>
          <w:tcPr>
            <w:tcW w:w="1613" w:type="dxa"/>
            <w:gridSpan w:val="2"/>
            <w:tcBorders>
              <w:top w:val="single" w:color="auto" w:sz="4" w:space="0"/>
              <w:left w:val="nil"/>
              <w:bottom w:val="single" w:color="auto" w:sz="4" w:space="0"/>
              <w:right w:val="single" w:color="auto" w:sz="4" w:space="0"/>
            </w:tcBorders>
            <w:shd w:val="clear" w:color="auto" w:fill="A6A6A6" w:themeFill="background1" w:themeFillShade="A6"/>
            <w:vAlign w:val="center"/>
            <w:hideMark/>
          </w:tcPr>
          <w:p w:rsidRPr="00917F2C" w:rsidR="00917F2C" w:rsidP="00917F2C" w:rsidRDefault="00917F2C" w14:paraId="3155617E" w14:textId="77777777">
            <w:pPr>
              <w:rPr>
                <w:rFonts w:cs="Arial"/>
                <w:szCs w:val="22"/>
                <w:lang w:eastAsia="en-GB"/>
              </w:rPr>
            </w:pPr>
            <w:r w:rsidRPr="00917F2C">
              <w:rPr>
                <w:rFonts w:cs="Arial"/>
                <w:szCs w:val="22"/>
                <w:lang w:eastAsia="en-GB"/>
              </w:rPr>
              <w:t> </w:t>
            </w:r>
          </w:p>
        </w:tc>
        <w:tc>
          <w:tcPr>
            <w:tcW w:w="1801" w:type="dxa"/>
            <w:gridSpan w:val="3"/>
            <w:tcBorders>
              <w:top w:val="nil"/>
              <w:left w:val="nil"/>
              <w:bottom w:val="single" w:color="auto" w:sz="4" w:space="0"/>
              <w:right w:val="single" w:color="auto" w:sz="4" w:space="0"/>
            </w:tcBorders>
            <w:shd w:val="clear" w:color="auto" w:fill="A6A6A6" w:themeFill="background1" w:themeFillShade="A6"/>
            <w:vAlign w:val="center"/>
            <w:hideMark/>
          </w:tcPr>
          <w:p w:rsidRPr="00917F2C" w:rsidR="00917F2C" w:rsidP="00917F2C" w:rsidRDefault="00917F2C" w14:paraId="3389FBB0" w14:textId="77777777">
            <w:pPr>
              <w:rPr>
                <w:rFonts w:cs="Arial"/>
                <w:szCs w:val="22"/>
                <w:lang w:eastAsia="en-GB"/>
              </w:rPr>
            </w:pPr>
            <w:r w:rsidRPr="00917F2C">
              <w:rPr>
                <w:rFonts w:cs="Arial"/>
                <w:szCs w:val="22"/>
                <w:lang w:eastAsia="en-GB"/>
              </w:rPr>
              <w:t> </w:t>
            </w:r>
          </w:p>
        </w:tc>
        <w:tc>
          <w:tcPr>
            <w:tcW w:w="1689" w:type="dxa"/>
            <w:gridSpan w:val="2"/>
            <w:tcBorders>
              <w:top w:val="nil"/>
              <w:left w:val="nil"/>
              <w:bottom w:val="single" w:color="auto" w:sz="4" w:space="0"/>
              <w:right w:val="single" w:color="auto" w:sz="4" w:space="0"/>
            </w:tcBorders>
            <w:shd w:val="clear" w:color="auto" w:fill="A6A6A6" w:themeFill="background1" w:themeFillShade="A6"/>
            <w:vAlign w:val="center"/>
            <w:hideMark/>
          </w:tcPr>
          <w:p w:rsidRPr="00917F2C" w:rsidR="00917F2C" w:rsidP="00917F2C" w:rsidRDefault="00917F2C" w14:paraId="4F894B67" w14:textId="77777777">
            <w:pPr>
              <w:rPr>
                <w:rFonts w:cs="Arial"/>
                <w:szCs w:val="22"/>
                <w:lang w:eastAsia="en-GB"/>
              </w:rPr>
            </w:pPr>
            <w:r w:rsidRPr="00917F2C">
              <w:rPr>
                <w:rFonts w:cs="Arial"/>
                <w:szCs w:val="22"/>
                <w:lang w:eastAsia="en-GB"/>
              </w:rPr>
              <w:t> </w:t>
            </w:r>
          </w:p>
        </w:tc>
      </w:tr>
      <w:tr w:rsidRPr="00917F2C" w:rsidR="004F0231" w:rsidTr="1920E071" w14:paraId="56C12184"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vAlign w:val="center"/>
            <w:hideMark/>
          </w:tcPr>
          <w:p w:rsidRPr="00917F2C" w:rsidR="00917F2C" w:rsidP="00917F2C" w:rsidRDefault="00917F2C" w14:paraId="6EB996FA" w14:textId="77777777">
            <w:pPr>
              <w:rPr>
                <w:rFonts w:cs="Arial"/>
                <w:b/>
                <w:bCs/>
                <w:sz w:val="16"/>
                <w:szCs w:val="16"/>
                <w:lang w:eastAsia="en-GB"/>
              </w:rPr>
            </w:pPr>
            <w:r w:rsidRPr="00917F2C">
              <w:rPr>
                <w:rFonts w:cs="Arial"/>
                <w:b/>
                <w:bCs/>
                <w:sz w:val="16"/>
                <w:szCs w:val="16"/>
                <w:lang w:eastAsia="en-GB"/>
              </w:rPr>
              <w:t>Awareness and engagement</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917F2C" w:rsidR="00917F2C" w:rsidP="00917F2C" w:rsidRDefault="00917F2C" w14:paraId="60E1F000" w14:textId="77777777">
            <w:pPr>
              <w:jc w:val="center"/>
              <w:rPr>
                <w:rFonts w:cs="Arial"/>
                <w:sz w:val="16"/>
                <w:szCs w:val="16"/>
                <w:lang w:eastAsia="en-GB"/>
              </w:rPr>
            </w:pPr>
            <w:r w:rsidRPr="00917F2C">
              <w:rPr>
                <w:rFonts w:cs="Arial"/>
                <w:sz w:val="16"/>
                <w:szCs w:val="16"/>
                <w:lang w:eastAsia="en-GB"/>
              </w:rPr>
              <w:t> </w:t>
            </w:r>
          </w:p>
        </w:tc>
      </w:tr>
      <w:tr w:rsidRPr="00917F2C" w:rsidR="004F0231" w:rsidTr="1920E071" w14:paraId="1A0A64E0"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917F2C" w:rsidR="00917F2C" w:rsidP="00917F2C" w:rsidRDefault="00917F2C" w14:paraId="4A2FA5E9" w14:textId="77777777">
            <w:pPr>
              <w:rPr>
                <w:rFonts w:cs="Arial"/>
                <w:sz w:val="16"/>
                <w:szCs w:val="16"/>
                <w:lang w:eastAsia="en-GB"/>
              </w:rPr>
            </w:pPr>
            <w:r w:rsidRPr="00917F2C">
              <w:rPr>
                <w:rFonts w:cs="Arial"/>
                <w:sz w:val="16"/>
                <w:szCs w:val="16"/>
                <w:lang w:eastAsia="en-GB"/>
              </w:rPr>
              <w:t>The aims of these obligations are to work towards an open and inclusive research culture, and to ensure broad understanding and awareness of this amongst researchers.</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917F2C" w:rsidR="00917F2C" w:rsidP="00917F2C" w:rsidRDefault="00917F2C" w14:paraId="20FCB722" w14:textId="77777777">
            <w:pPr>
              <w:jc w:val="center"/>
              <w:rPr>
                <w:rFonts w:cs="Arial"/>
                <w:sz w:val="16"/>
                <w:szCs w:val="16"/>
                <w:lang w:eastAsia="en-GB"/>
              </w:rPr>
            </w:pPr>
            <w:r w:rsidRPr="00917F2C">
              <w:rPr>
                <w:rFonts w:cs="Arial"/>
                <w:sz w:val="16"/>
                <w:szCs w:val="16"/>
                <w:lang w:eastAsia="en-GB"/>
              </w:rPr>
              <w:t> </w:t>
            </w:r>
          </w:p>
        </w:tc>
      </w:tr>
      <w:tr w:rsidRPr="00426907" w:rsidR="00D10CE4" w:rsidTr="1920E071" w14:paraId="10A78847" w14:textId="77777777">
        <w:trPr>
          <w:trHeight w:val="52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DD56FC" w:rsidR="00917F2C" w:rsidP="001816B3" w:rsidRDefault="00917F2C" w14:paraId="1BCCB0D5" w14:textId="77777777">
            <w:pPr>
              <w:ind w:right="-680"/>
              <w:rPr>
                <w:rFonts w:cs="Arial"/>
                <w:sz w:val="16"/>
                <w:szCs w:val="16"/>
                <w:lang w:eastAsia="en-GB"/>
              </w:rPr>
            </w:pPr>
            <w:r w:rsidRPr="00DD56FC">
              <w:rPr>
                <w:rFonts w:cs="Arial"/>
                <w:sz w:val="16"/>
                <w:szCs w:val="16"/>
                <w:lang w:eastAsia="en-GB"/>
              </w:rPr>
              <w:t>ECI1</w:t>
            </w:r>
          </w:p>
        </w:tc>
        <w:tc>
          <w:tcPr>
            <w:tcW w:w="2058" w:type="dxa"/>
            <w:tcBorders>
              <w:top w:val="nil"/>
              <w:left w:val="nil"/>
              <w:bottom w:val="single" w:color="auto" w:sz="4" w:space="0"/>
              <w:right w:val="single" w:color="auto" w:sz="4" w:space="0"/>
            </w:tcBorders>
            <w:shd w:val="clear" w:color="auto" w:fill="auto"/>
            <w:vAlign w:val="center"/>
            <w:hideMark/>
          </w:tcPr>
          <w:p w:rsidRPr="00DD56FC" w:rsidR="00917F2C" w:rsidP="006A56DB" w:rsidRDefault="00917F2C" w14:paraId="16A88B7C" w14:textId="77777777">
            <w:pPr>
              <w:ind w:right="-72"/>
              <w:rPr>
                <w:rFonts w:cs="Arial"/>
                <w:sz w:val="16"/>
                <w:szCs w:val="16"/>
                <w:lang w:eastAsia="en-GB"/>
              </w:rPr>
            </w:pPr>
            <w:r w:rsidRPr="00DD56FC">
              <w:rPr>
                <w:rFonts w:cs="Arial"/>
                <w:sz w:val="16"/>
                <w:szCs w:val="16"/>
                <w:lang w:eastAsia="en-GB"/>
              </w:rPr>
              <w:t>Ensure all relevant staff are aware of the Concordat.</w:t>
            </w:r>
          </w:p>
        </w:tc>
        <w:tc>
          <w:tcPr>
            <w:tcW w:w="2416" w:type="dxa"/>
            <w:tcBorders>
              <w:top w:val="nil"/>
              <w:left w:val="nil"/>
              <w:bottom w:val="single" w:color="auto" w:sz="4" w:space="0"/>
              <w:right w:val="single" w:color="auto" w:sz="4" w:space="0"/>
            </w:tcBorders>
            <w:shd w:val="clear" w:color="auto" w:fill="FFFFFF" w:themeFill="background1"/>
            <w:hideMark/>
          </w:tcPr>
          <w:p w:rsidRPr="00DD56FC" w:rsidR="0B84DBFD" w:rsidP="00100EBC" w:rsidRDefault="0B84DBFD" w14:paraId="6DB6CC62" w14:textId="40FC8B95">
            <w:pPr>
              <w:pStyle w:val="ListParagraph"/>
              <w:numPr>
                <w:ilvl w:val="0"/>
                <w:numId w:val="2"/>
              </w:numPr>
              <w:ind w:left="277" w:right="-66" w:hanging="277"/>
              <w:rPr>
                <w:rFonts w:eastAsia="Calibri" w:cs="Arial"/>
                <w:sz w:val="16"/>
                <w:szCs w:val="16"/>
              </w:rPr>
            </w:pPr>
            <w:r w:rsidRPr="00DD56FC">
              <w:rPr>
                <w:rFonts w:eastAsia="Calibri" w:cs="Arial"/>
                <w:sz w:val="16"/>
                <w:szCs w:val="16"/>
              </w:rPr>
              <w:t xml:space="preserve">Publish Concordat on internal research webpage. </w:t>
            </w:r>
          </w:p>
          <w:p w:rsidRPr="00DD56FC" w:rsidR="0B84DBFD" w:rsidP="00100EBC" w:rsidRDefault="0B84DBFD" w14:paraId="47B00776" w14:textId="1419D947">
            <w:pPr>
              <w:pStyle w:val="ListParagraph"/>
              <w:numPr>
                <w:ilvl w:val="0"/>
                <w:numId w:val="2"/>
              </w:numPr>
              <w:ind w:left="277" w:right="-66" w:hanging="277"/>
              <w:rPr>
                <w:rFonts w:eastAsia="Calibri" w:cs="Arial"/>
                <w:sz w:val="16"/>
                <w:szCs w:val="16"/>
              </w:rPr>
            </w:pPr>
            <w:r w:rsidRPr="00DD56FC">
              <w:rPr>
                <w:rFonts w:eastAsia="Calibri" w:cs="Arial"/>
                <w:sz w:val="16"/>
                <w:szCs w:val="16"/>
              </w:rPr>
              <w:t xml:space="preserve">Promote Concordat in Staff </w:t>
            </w:r>
            <w:r w:rsidR="00D37F44">
              <w:rPr>
                <w:rFonts w:eastAsia="Calibri" w:cs="Arial"/>
                <w:sz w:val="16"/>
                <w:szCs w:val="16"/>
              </w:rPr>
              <w:t>i</w:t>
            </w:r>
            <w:r w:rsidRPr="00DD56FC">
              <w:rPr>
                <w:rFonts w:eastAsia="Calibri" w:cs="Arial"/>
                <w:sz w:val="16"/>
                <w:szCs w:val="16"/>
              </w:rPr>
              <w:t xml:space="preserve">nduction. </w:t>
            </w:r>
          </w:p>
          <w:p w:rsidRPr="00DD56FC" w:rsidR="0B84DBFD" w:rsidP="00100EBC" w:rsidRDefault="0B84DBFD" w14:paraId="5EE0852C" w14:textId="310721B1">
            <w:pPr>
              <w:pStyle w:val="ListParagraph"/>
              <w:numPr>
                <w:ilvl w:val="0"/>
                <w:numId w:val="2"/>
              </w:numPr>
              <w:ind w:left="277" w:right="-66" w:hanging="277"/>
              <w:rPr>
                <w:rFonts w:eastAsia="Calibri" w:cs="Arial"/>
                <w:sz w:val="16"/>
                <w:szCs w:val="16"/>
              </w:rPr>
            </w:pPr>
            <w:r w:rsidRPr="00DD56FC">
              <w:rPr>
                <w:rFonts w:eastAsia="Calibri" w:cs="Arial"/>
                <w:sz w:val="16"/>
                <w:szCs w:val="16"/>
              </w:rPr>
              <w:t>Promote Con</w:t>
            </w:r>
            <w:r w:rsidRPr="00DD56FC" w:rsidR="58A609E5">
              <w:rPr>
                <w:rFonts w:eastAsia="Calibri" w:cs="Arial"/>
                <w:sz w:val="16"/>
                <w:szCs w:val="16"/>
              </w:rPr>
              <w:t>cor</w:t>
            </w:r>
            <w:r w:rsidRPr="00DD56FC">
              <w:rPr>
                <w:rFonts w:eastAsia="Calibri" w:cs="Arial"/>
                <w:sz w:val="16"/>
                <w:szCs w:val="16"/>
              </w:rPr>
              <w:t xml:space="preserve">dat in PGR </w:t>
            </w:r>
            <w:r w:rsidR="00D37F44">
              <w:rPr>
                <w:rFonts w:eastAsia="Calibri" w:cs="Arial"/>
                <w:sz w:val="16"/>
                <w:szCs w:val="16"/>
              </w:rPr>
              <w:t>i</w:t>
            </w:r>
            <w:r w:rsidRPr="00DD56FC">
              <w:rPr>
                <w:rFonts w:eastAsia="Calibri" w:cs="Arial"/>
                <w:sz w:val="16"/>
                <w:szCs w:val="16"/>
              </w:rPr>
              <w:t xml:space="preserve">nduction. </w:t>
            </w:r>
          </w:p>
          <w:p w:rsidRPr="00DD56FC" w:rsidR="3AAEB21B" w:rsidP="00100EBC" w:rsidRDefault="3AAEB21B" w14:paraId="2A5FD5DD" w14:textId="73348AF6">
            <w:pPr>
              <w:pStyle w:val="ListParagraph"/>
              <w:numPr>
                <w:ilvl w:val="0"/>
                <w:numId w:val="2"/>
              </w:numPr>
              <w:ind w:left="277" w:right="-66" w:hanging="277"/>
              <w:rPr>
                <w:rFonts w:eastAsia="Calibri" w:cs="Arial"/>
                <w:sz w:val="16"/>
                <w:szCs w:val="16"/>
              </w:rPr>
            </w:pPr>
            <w:r w:rsidRPr="00DD56FC">
              <w:rPr>
                <w:rFonts w:eastAsia="Calibri" w:cs="Arial"/>
                <w:sz w:val="16"/>
                <w:szCs w:val="16"/>
              </w:rPr>
              <w:t>Conti</w:t>
            </w:r>
            <w:r w:rsidRPr="00DD56FC" w:rsidR="7953974C">
              <w:rPr>
                <w:rFonts w:eastAsia="Calibri" w:cs="Arial"/>
                <w:sz w:val="16"/>
                <w:szCs w:val="16"/>
              </w:rPr>
              <w:t>nue to d</w:t>
            </w:r>
            <w:r w:rsidRPr="00DD56FC">
              <w:rPr>
                <w:rFonts w:eastAsia="Calibri" w:cs="Arial"/>
                <w:sz w:val="16"/>
                <w:szCs w:val="16"/>
              </w:rPr>
              <w:t xml:space="preserve">isseminate </w:t>
            </w:r>
            <w:r w:rsidR="00D37F44">
              <w:rPr>
                <w:rFonts w:eastAsia="Calibri" w:cs="Arial"/>
                <w:sz w:val="16"/>
                <w:szCs w:val="16"/>
              </w:rPr>
              <w:t>r</w:t>
            </w:r>
            <w:r w:rsidRPr="00DD56FC" w:rsidR="2F1FD4BA">
              <w:rPr>
                <w:rFonts w:eastAsia="Calibri" w:cs="Arial"/>
                <w:sz w:val="16"/>
                <w:szCs w:val="16"/>
              </w:rPr>
              <w:t xml:space="preserve">esources for </w:t>
            </w:r>
            <w:r w:rsidR="00D37F44">
              <w:rPr>
                <w:rFonts w:eastAsia="Calibri" w:cs="Arial"/>
                <w:sz w:val="16"/>
                <w:szCs w:val="16"/>
              </w:rPr>
              <w:t>m</w:t>
            </w:r>
            <w:r w:rsidRPr="00DD56FC" w:rsidR="2F1FD4BA">
              <w:rPr>
                <w:rFonts w:eastAsia="Calibri" w:cs="Arial"/>
                <w:sz w:val="16"/>
                <w:szCs w:val="16"/>
              </w:rPr>
              <w:t xml:space="preserve">anagers of </w:t>
            </w:r>
            <w:r w:rsidR="00D37F44">
              <w:rPr>
                <w:rFonts w:eastAsia="Calibri" w:cs="Arial"/>
                <w:sz w:val="16"/>
                <w:szCs w:val="16"/>
              </w:rPr>
              <w:t>r</w:t>
            </w:r>
            <w:r w:rsidRPr="00DD56FC" w:rsidR="2F1FD4BA">
              <w:rPr>
                <w:rFonts w:eastAsia="Calibri" w:cs="Arial"/>
                <w:sz w:val="16"/>
                <w:szCs w:val="16"/>
              </w:rPr>
              <w:t>esearchers</w:t>
            </w:r>
            <w:r w:rsidRPr="00DD56FC">
              <w:rPr>
                <w:rFonts w:eastAsia="Calibri" w:cs="Arial"/>
                <w:sz w:val="16"/>
                <w:szCs w:val="16"/>
              </w:rPr>
              <w:t xml:space="preserve"> to all managers and promote in core training and development training.</w:t>
            </w:r>
          </w:p>
          <w:p w:rsidRPr="00DD56FC" w:rsidR="0B84DBFD" w:rsidP="001816B3" w:rsidRDefault="0B84DBFD" w14:paraId="78DE7263" w14:textId="3DF6DC66">
            <w:pPr>
              <w:ind w:right="-680"/>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DD56FC" w:rsidR="0B84DBFD" w:rsidP="001816B3" w:rsidRDefault="0B84DBFD" w14:paraId="316351BF" w14:textId="66538513">
            <w:pPr>
              <w:ind w:right="-680"/>
              <w:rPr>
                <w:rFonts w:cs="Arial"/>
                <w:sz w:val="16"/>
                <w:szCs w:val="16"/>
                <w:lang w:eastAsia="en-GB"/>
              </w:rPr>
            </w:pPr>
            <w:r w:rsidRPr="00DD56FC">
              <w:rPr>
                <w:rFonts w:cs="Arial"/>
                <w:sz w:val="16"/>
                <w:szCs w:val="16"/>
                <w:lang w:eastAsia="en-GB"/>
              </w:rPr>
              <w:t> </w:t>
            </w:r>
            <w:r w:rsidRPr="00DD56FC" w:rsidR="6F5363D1">
              <w:rPr>
                <w:rFonts w:cs="Arial"/>
                <w:sz w:val="16"/>
                <w:szCs w:val="16"/>
                <w:lang w:eastAsia="en-GB"/>
              </w:rPr>
              <w:t xml:space="preserve">a-c </w:t>
            </w:r>
          </w:p>
        </w:tc>
        <w:tc>
          <w:tcPr>
            <w:tcW w:w="1944" w:type="dxa"/>
            <w:tcBorders>
              <w:top w:val="nil"/>
              <w:left w:val="nil"/>
              <w:bottom w:val="single" w:color="auto" w:sz="4" w:space="0"/>
              <w:right w:val="single" w:color="auto" w:sz="4" w:space="0"/>
            </w:tcBorders>
            <w:shd w:val="clear" w:color="auto" w:fill="FFFFFF" w:themeFill="background1"/>
            <w:hideMark/>
          </w:tcPr>
          <w:p w:rsidRPr="00DD56FC" w:rsidR="0B84DBFD" w:rsidP="00AA6C83" w:rsidRDefault="21139F43" w14:paraId="7544FB61" w14:textId="58A9F7F3">
            <w:pPr>
              <w:ind w:right="-133" w:hanging="14"/>
              <w:rPr>
                <w:rFonts w:cs="Arial"/>
                <w:sz w:val="16"/>
                <w:szCs w:val="16"/>
                <w:lang w:eastAsia="en-GB"/>
              </w:rPr>
            </w:pPr>
            <w:r w:rsidRPr="00DD56FC">
              <w:rPr>
                <w:rFonts w:cs="Arial"/>
                <w:sz w:val="16"/>
                <w:szCs w:val="16"/>
                <w:lang w:eastAsia="en-GB"/>
              </w:rPr>
              <w:t xml:space="preserve">a. </w:t>
            </w:r>
            <w:r w:rsidRPr="00DD56FC" w:rsidR="00AA6C83">
              <w:rPr>
                <w:rFonts w:cs="Arial"/>
                <w:sz w:val="16"/>
                <w:szCs w:val="16"/>
                <w:lang w:eastAsia="en-GB"/>
              </w:rPr>
              <w:t xml:space="preserve">   </w:t>
            </w:r>
            <w:r w:rsidRPr="00DD56FC">
              <w:rPr>
                <w:rFonts w:cs="Arial"/>
                <w:sz w:val="16"/>
                <w:szCs w:val="16"/>
                <w:lang w:eastAsia="en-GB"/>
              </w:rPr>
              <w:t>09/23</w:t>
            </w:r>
          </w:p>
          <w:p w:rsidRPr="00DD56FC" w:rsidR="0B84DBFD" w:rsidP="006A56DB" w:rsidRDefault="004F6CE8" w14:paraId="011A379D" w14:textId="0B9A172C">
            <w:pPr>
              <w:ind w:right="-133"/>
              <w:rPr>
                <w:rFonts w:cs="Arial"/>
                <w:sz w:val="16"/>
                <w:szCs w:val="16"/>
                <w:lang w:eastAsia="en-GB"/>
              </w:rPr>
            </w:pPr>
            <w:proofErr w:type="spellStart"/>
            <w:r w:rsidRPr="00DD56FC">
              <w:rPr>
                <w:rFonts w:cs="Arial"/>
                <w:sz w:val="16"/>
                <w:szCs w:val="16"/>
                <w:lang w:eastAsia="en-GB"/>
              </w:rPr>
              <w:t>b,</w:t>
            </w:r>
            <w:r w:rsidRPr="00DD56FC" w:rsidR="21139F43">
              <w:rPr>
                <w:rFonts w:cs="Arial"/>
                <w:sz w:val="16"/>
                <w:szCs w:val="16"/>
                <w:lang w:eastAsia="en-GB"/>
              </w:rPr>
              <w:t>c</w:t>
            </w:r>
            <w:proofErr w:type="spellEnd"/>
            <w:r w:rsidRPr="00DD56FC" w:rsidR="21139F43">
              <w:rPr>
                <w:rFonts w:cs="Arial"/>
                <w:sz w:val="16"/>
                <w:szCs w:val="16"/>
                <w:lang w:eastAsia="en-GB"/>
              </w:rPr>
              <w:t>.</w:t>
            </w:r>
            <w:r w:rsidRPr="00DD56FC" w:rsidR="00AA6C83">
              <w:rPr>
                <w:rFonts w:cs="Arial"/>
                <w:sz w:val="16"/>
                <w:szCs w:val="16"/>
                <w:lang w:eastAsia="en-GB"/>
              </w:rPr>
              <w:t xml:space="preserve"> </w:t>
            </w:r>
            <w:r w:rsidRPr="00DD56FC" w:rsidR="21139F43">
              <w:rPr>
                <w:rFonts w:cs="Arial"/>
                <w:sz w:val="16"/>
                <w:szCs w:val="16"/>
                <w:lang w:eastAsia="en-GB"/>
              </w:rPr>
              <w:t>09/23 and ongoing</w:t>
            </w:r>
          </w:p>
          <w:p w:rsidRPr="00DD56FC" w:rsidR="0B84DBFD" w:rsidP="006A56DB" w:rsidRDefault="4B53F1B3" w14:paraId="33C42573" w14:textId="3177AA0F">
            <w:pPr>
              <w:ind w:right="-133"/>
              <w:rPr>
                <w:rFonts w:cs="Arial"/>
                <w:sz w:val="16"/>
                <w:szCs w:val="16"/>
                <w:lang w:eastAsia="en-GB"/>
              </w:rPr>
            </w:pPr>
            <w:r w:rsidRPr="00DD56FC">
              <w:rPr>
                <w:rFonts w:cs="Arial"/>
                <w:sz w:val="16"/>
                <w:szCs w:val="16"/>
                <w:lang w:eastAsia="en-GB"/>
              </w:rPr>
              <w:t xml:space="preserve">d. </w:t>
            </w:r>
            <w:r w:rsidRPr="00DD56FC" w:rsidR="00AA6C83">
              <w:rPr>
                <w:rFonts w:cs="Arial"/>
                <w:sz w:val="16"/>
                <w:szCs w:val="16"/>
                <w:lang w:eastAsia="en-GB"/>
              </w:rPr>
              <w:t xml:space="preserve">   </w:t>
            </w:r>
            <w:r w:rsidRPr="00DD56FC">
              <w:rPr>
                <w:rFonts w:cs="Arial"/>
                <w:sz w:val="16"/>
                <w:szCs w:val="16"/>
                <w:lang w:eastAsia="en-GB"/>
              </w:rPr>
              <w:t>09/23 and ongoing</w:t>
            </w:r>
          </w:p>
          <w:p w:rsidRPr="00DD56FC" w:rsidR="0B84DBFD" w:rsidP="006A56DB" w:rsidRDefault="0B84DBFD" w14:paraId="7A07621A" w14:textId="255341BC">
            <w:pPr>
              <w:ind w:right="-133"/>
              <w:rPr>
                <w:rFonts w:cs="Arial"/>
                <w:sz w:val="16"/>
                <w:szCs w:val="16"/>
                <w:lang w:eastAsia="en-GB"/>
              </w:rPr>
            </w:pPr>
            <w:r w:rsidRPr="00DD56FC">
              <w:rPr>
                <w:rFonts w:cs="Arial"/>
                <w:sz w:val="16"/>
                <w:szCs w:val="16"/>
                <w:lang w:eastAsia="en-GB"/>
              </w:rPr>
              <w:t> </w:t>
            </w:r>
          </w:p>
        </w:tc>
        <w:tc>
          <w:tcPr>
            <w:tcW w:w="1770" w:type="dxa"/>
            <w:tcBorders>
              <w:top w:val="nil"/>
              <w:left w:val="nil"/>
              <w:bottom w:val="single" w:color="auto" w:sz="4" w:space="0"/>
              <w:right w:val="single" w:color="auto" w:sz="4" w:space="0"/>
            </w:tcBorders>
            <w:shd w:val="clear" w:color="auto" w:fill="FFFFFF" w:themeFill="background1"/>
            <w:hideMark/>
          </w:tcPr>
          <w:p w:rsidRPr="00DD56FC" w:rsidR="00EA6B11" w:rsidP="00100EBC" w:rsidRDefault="00CE0A70" w14:paraId="017DDAE3" w14:textId="5442D632">
            <w:pPr>
              <w:pStyle w:val="ListParagraph"/>
              <w:numPr>
                <w:ilvl w:val="0"/>
                <w:numId w:val="5"/>
              </w:numPr>
              <w:ind w:left="277" w:right="-66" w:hanging="277"/>
              <w:rPr>
                <w:rFonts w:eastAsia="Calibri" w:cs="Arial"/>
                <w:sz w:val="16"/>
                <w:szCs w:val="16"/>
              </w:rPr>
            </w:pPr>
            <w:r w:rsidRPr="00DD56FC">
              <w:rPr>
                <w:rFonts w:eastAsia="Calibri" w:cs="Arial"/>
                <w:sz w:val="16"/>
                <w:szCs w:val="16"/>
              </w:rPr>
              <w:t>RO</w:t>
            </w:r>
          </w:p>
          <w:p w:rsidRPr="00DD56FC" w:rsidR="00EA6B11" w:rsidP="00100EBC" w:rsidRDefault="2ABB3DFE" w14:paraId="243A0B39" w14:textId="77777777">
            <w:pPr>
              <w:pStyle w:val="ListParagraph"/>
              <w:numPr>
                <w:ilvl w:val="0"/>
                <w:numId w:val="5"/>
              </w:numPr>
              <w:ind w:left="277" w:right="-66" w:hanging="277"/>
              <w:rPr>
                <w:rFonts w:eastAsia="Calibri" w:cs="Arial"/>
                <w:sz w:val="16"/>
                <w:szCs w:val="16"/>
              </w:rPr>
            </w:pPr>
            <w:r w:rsidRPr="00DD56FC">
              <w:rPr>
                <w:rFonts w:eastAsia="Calibri" w:cs="Arial"/>
                <w:sz w:val="16"/>
                <w:szCs w:val="16"/>
              </w:rPr>
              <w:t>DPVC Research</w:t>
            </w:r>
          </w:p>
          <w:p w:rsidRPr="00DD56FC" w:rsidR="000C6B72" w:rsidP="00100EBC" w:rsidRDefault="00CE0A70" w14:paraId="60E78410" w14:textId="6AE9BE65">
            <w:pPr>
              <w:pStyle w:val="ListParagraph"/>
              <w:numPr>
                <w:ilvl w:val="0"/>
                <w:numId w:val="5"/>
              </w:numPr>
              <w:ind w:left="277" w:right="-66" w:hanging="277"/>
              <w:rPr>
                <w:rFonts w:eastAsia="Calibri" w:cs="Arial"/>
                <w:sz w:val="16"/>
                <w:szCs w:val="16"/>
              </w:rPr>
            </w:pPr>
            <w:r w:rsidRPr="00DD56FC">
              <w:rPr>
                <w:rFonts w:eastAsia="Calibri" w:cs="Arial"/>
                <w:sz w:val="16"/>
                <w:szCs w:val="16"/>
              </w:rPr>
              <w:t>LRD</w:t>
            </w:r>
            <w:r w:rsidRPr="00DD56FC" w:rsidR="2ABB3DFE">
              <w:rPr>
                <w:rFonts w:eastAsia="Calibri" w:cs="Arial"/>
                <w:sz w:val="16"/>
                <w:szCs w:val="16"/>
              </w:rPr>
              <w:t xml:space="preserve"> </w:t>
            </w:r>
          </w:p>
          <w:p w:rsidRPr="00D37F44" w:rsidR="2ABB3DFE" w:rsidP="00100EBC" w:rsidRDefault="2ABB3DFE" w14:paraId="21EB002B" w14:textId="2717EC54">
            <w:pPr>
              <w:pStyle w:val="ListParagraph"/>
              <w:numPr>
                <w:ilvl w:val="0"/>
                <w:numId w:val="5"/>
              </w:numPr>
              <w:ind w:left="277" w:right="-66" w:hanging="277"/>
              <w:rPr>
                <w:rFonts w:eastAsia="Arial" w:cs="Arial"/>
                <w:sz w:val="16"/>
                <w:szCs w:val="16"/>
              </w:rPr>
            </w:pPr>
            <w:r w:rsidRPr="00DD56FC">
              <w:rPr>
                <w:rFonts w:eastAsia="Calibri" w:cs="Arial"/>
                <w:sz w:val="16"/>
                <w:szCs w:val="16"/>
              </w:rPr>
              <w:t>Head of OD</w:t>
            </w:r>
            <w:r w:rsidR="00D37F44">
              <w:rPr>
                <w:rFonts w:eastAsia="Calibri" w:cs="Arial"/>
                <w:sz w:val="16"/>
                <w:szCs w:val="16"/>
              </w:rPr>
              <w:t xml:space="preserve"> and </w:t>
            </w:r>
            <w:r w:rsidRPr="00D37F44" w:rsidR="778D7C7D">
              <w:rPr>
                <w:rFonts w:eastAsia="Calibri" w:cs="Arial"/>
                <w:sz w:val="16"/>
                <w:szCs w:val="16"/>
              </w:rPr>
              <w:t>SRDL</w:t>
            </w:r>
          </w:p>
        </w:tc>
        <w:tc>
          <w:tcPr>
            <w:tcW w:w="2340" w:type="dxa"/>
            <w:tcBorders>
              <w:top w:val="nil"/>
              <w:left w:val="nil"/>
              <w:bottom w:val="single" w:color="auto" w:sz="4" w:space="0"/>
              <w:right w:val="single" w:color="auto" w:sz="4" w:space="0"/>
            </w:tcBorders>
            <w:shd w:val="clear" w:color="auto" w:fill="FFFFFF" w:themeFill="background1"/>
            <w:hideMark/>
          </w:tcPr>
          <w:p w:rsidRPr="00DD56FC" w:rsidR="0B84DBFD" w:rsidP="00100EBC" w:rsidRDefault="58DBF508" w14:paraId="5E5E42FE" w14:textId="7E68F102">
            <w:pPr>
              <w:pStyle w:val="ListParagraph"/>
              <w:numPr>
                <w:ilvl w:val="0"/>
                <w:numId w:val="162"/>
              </w:numPr>
              <w:ind w:right="-66"/>
              <w:rPr>
                <w:rFonts w:eastAsia="Calibri" w:cs="Arial"/>
                <w:sz w:val="16"/>
                <w:szCs w:val="16"/>
              </w:rPr>
            </w:pPr>
            <w:r w:rsidRPr="00DD56FC">
              <w:rPr>
                <w:rFonts w:eastAsia="Calibri" w:cs="Arial"/>
                <w:sz w:val="16"/>
                <w:szCs w:val="16"/>
              </w:rPr>
              <w:t>&gt;90% of researchers engage in UW Staff Induction.</w:t>
            </w:r>
          </w:p>
          <w:p w:rsidRPr="00DD56FC" w:rsidR="0B84DBFD" w:rsidP="00100EBC" w:rsidRDefault="76D34CD2" w14:paraId="6474A69A" w14:textId="23643774">
            <w:pPr>
              <w:pStyle w:val="ListParagraph"/>
              <w:numPr>
                <w:ilvl w:val="0"/>
                <w:numId w:val="173"/>
              </w:numPr>
              <w:ind w:right="-66"/>
              <w:rPr>
                <w:rFonts w:eastAsia="Calibri" w:cs="Arial"/>
                <w:sz w:val="16"/>
                <w:szCs w:val="16"/>
              </w:rPr>
            </w:pPr>
            <w:r w:rsidRPr="00DD56FC">
              <w:rPr>
                <w:rFonts w:eastAsia="Calibri" w:cs="Arial"/>
                <w:sz w:val="16"/>
                <w:szCs w:val="16"/>
              </w:rPr>
              <w:t>&gt;90% of PGR students attend induction.</w:t>
            </w:r>
          </w:p>
          <w:p w:rsidRPr="00DD56FC" w:rsidR="0B84DBFD" w:rsidP="00100EBC" w:rsidRDefault="42B42776" w14:paraId="493B7D9D" w14:textId="440E5066">
            <w:pPr>
              <w:pStyle w:val="ListParagraph"/>
              <w:numPr>
                <w:ilvl w:val="0"/>
                <w:numId w:val="173"/>
              </w:numPr>
              <w:ind w:right="-66"/>
              <w:rPr>
                <w:rFonts w:eastAsia="Calibri" w:cs="Arial"/>
                <w:sz w:val="16"/>
                <w:szCs w:val="16"/>
              </w:rPr>
            </w:pPr>
            <w:r w:rsidRPr="00DD56FC">
              <w:rPr>
                <w:rFonts w:eastAsia="Calibri" w:cs="Arial"/>
                <w:sz w:val="16"/>
                <w:szCs w:val="16"/>
              </w:rPr>
              <w:t xml:space="preserve">Increasing engagement with </w:t>
            </w:r>
            <w:r w:rsidR="00D37F44">
              <w:rPr>
                <w:rFonts w:eastAsia="Calibri" w:cs="Arial"/>
                <w:sz w:val="16"/>
                <w:szCs w:val="16"/>
              </w:rPr>
              <w:t>r</w:t>
            </w:r>
            <w:r w:rsidRPr="00DD56FC">
              <w:rPr>
                <w:rFonts w:eastAsia="Calibri" w:cs="Arial"/>
                <w:sz w:val="16"/>
                <w:szCs w:val="16"/>
              </w:rPr>
              <w:t xml:space="preserve">esources for </w:t>
            </w:r>
            <w:r w:rsidR="00D37F44">
              <w:rPr>
                <w:rFonts w:eastAsia="Calibri" w:cs="Arial"/>
                <w:sz w:val="16"/>
                <w:szCs w:val="16"/>
              </w:rPr>
              <w:t>m</w:t>
            </w:r>
            <w:r w:rsidRPr="00DD56FC">
              <w:rPr>
                <w:rFonts w:eastAsia="Calibri" w:cs="Arial"/>
                <w:sz w:val="16"/>
                <w:szCs w:val="16"/>
              </w:rPr>
              <w:t>anagers across the lifespan of the HREIR A</w:t>
            </w:r>
            <w:r w:rsidRPr="00DD56FC" w:rsidR="781EF130">
              <w:rPr>
                <w:rFonts w:eastAsia="Calibri" w:cs="Arial"/>
                <w:sz w:val="16"/>
                <w:szCs w:val="16"/>
              </w:rPr>
              <w:t>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B84DBFD" w:rsidP="001816B3" w:rsidRDefault="0B84DBFD" w14:paraId="2EC1CC30"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089814D6"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4D63FF54"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0470C17" w14:textId="77777777">
            <w:pPr>
              <w:ind w:right="-680"/>
              <w:rPr>
                <w:rFonts w:cs="Arial"/>
                <w:sz w:val="20"/>
                <w:lang w:eastAsia="en-GB"/>
              </w:rPr>
            </w:pPr>
            <w:r w:rsidRPr="00426907">
              <w:rPr>
                <w:rFonts w:cs="Arial"/>
                <w:sz w:val="20"/>
                <w:lang w:eastAsia="en-GB"/>
              </w:rPr>
              <w:t> </w:t>
            </w:r>
          </w:p>
        </w:tc>
      </w:tr>
      <w:tr w:rsidRPr="00426907" w:rsidR="00D10CE4" w:rsidTr="1920E071" w14:paraId="69C804E8" w14:textId="77777777">
        <w:trPr>
          <w:trHeight w:val="121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0623CEEF" w14:textId="77777777">
            <w:pPr>
              <w:ind w:right="-680"/>
              <w:rPr>
                <w:rFonts w:cs="Arial"/>
                <w:sz w:val="16"/>
                <w:szCs w:val="16"/>
                <w:lang w:eastAsia="en-GB"/>
              </w:rPr>
            </w:pPr>
            <w:r w:rsidRPr="00426907">
              <w:rPr>
                <w:rFonts w:cs="Arial"/>
                <w:sz w:val="16"/>
                <w:szCs w:val="16"/>
                <w:lang w:eastAsia="en-GB"/>
              </w:rPr>
              <w:t>ECI2</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26C650B6" w14:textId="77777777">
            <w:pPr>
              <w:ind w:right="-72"/>
              <w:rPr>
                <w:rFonts w:cs="Arial"/>
                <w:sz w:val="16"/>
                <w:szCs w:val="16"/>
                <w:lang w:eastAsia="en-GB"/>
              </w:rPr>
            </w:pPr>
            <w:r w:rsidRPr="00426907">
              <w:rPr>
                <w:rFonts w:cs="Arial"/>
                <w:sz w:val="16"/>
                <w:szCs w:val="16"/>
                <w:lang w:eastAsia="en-GB"/>
              </w:rPr>
              <w:t>Ensure institutional policies and practices relevant to researchers are inclusive, equitable and transparent, and are well-communicated to researchers and their managers.</w:t>
            </w:r>
          </w:p>
        </w:tc>
        <w:tc>
          <w:tcPr>
            <w:tcW w:w="2416" w:type="dxa"/>
            <w:tcBorders>
              <w:top w:val="nil"/>
              <w:left w:val="nil"/>
              <w:bottom w:val="single" w:color="auto" w:sz="4" w:space="0"/>
              <w:right w:val="single" w:color="auto" w:sz="4" w:space="0"/>
            </w:tcBorders>
            <w:shd w:val="clear" w:color="auto" w:fill="FFFFFF" w:themeFill="background1"/>
            <w:hideMark/>
          </w:tcPr>
          <w:p w:rsidRPr="000215A3" w:rsidR="00917F2C" w:rsidP="00100EBC" w:rsidRDefault="007A07B7" w14:paraId="55460DFF" w14:textId="2250CCE3">
            <w:pPr>
              <w:pStyle w:val="ListParagraph"/>
              <w:numPr>
                <w:ilvl w:val="0"/>
                <w:numId w:val="3"/>
              </w:numPr>
              <w:ind w:left="277" w:right="-66" w:hanging="277"/>
              <w:rPr>
                <w:rFonts w:eastAsia="Calibri" w:cs="Arial"/>
                <w:sz w:val="16"/>
                <w:szCs w:val="16"/>
              </w:rPr>
            </w:pPr>
            <w:r w:rsidRPr="00426907">
              <w:rPr>
                <w:rFonts w:eastAsia="Calibri" w:cs="Arial"/>
                <w:sz w:val="16"/>
                <w:szCs w:val="16"/>
              </w:rPr>
              <w:t>Continue to engage in periodic review of a</w:t>
            </w:r>
            <w:r w:rsidRPr="00426907" w:rsidR="46316822">
              <w:rPr>
                <w:rFonts w:eastAsia="Calibri" w:cs="Arial"/>
                <w:sz w:val="16"/>
                <w:szCs w:val="16"/>
              </w:rPr>
              <w:t>ll relevant policies as per institutional policy including EIA</w:t>
            </w:r>
            <w:r w:rsidR="001832C9">
              <w:rPr>
                <w:rFonts w:eastAsia="Calibri" w:cs="Arial"/>
                <w:sz w:val="16"/>
                <w:szCs w:val="16"/>
              </w:rPr>
              <w:t>.</w:t>
            </w:r>
          </w:p>
          <w:p w:rsidRPr="000215A3" w:rsidR="00917F2C" w:rsidP="00100EBC" w:rsidRDefault="0037405C" w14:paraId="0A78D724" w14:textId="18361B4C">
            <w:pPr>
              <w:pStyle w:val="ListParagraph"/>
              <w:numPr>
                <w:ilvl w:val="0"/>
                <w:numId w:val="3"/>
              </w:numPr>
              <w:ind w:left="277" w:right="-66" w:hanging="277"/>
              <w:rPr>
                <w:rFonts w:eastAsia="Calibri" w:cs="Arial"/>
                <w:sz w:val="16"/>
                <w:szCs w:val="16"/>
              </w:rPr>
            </w:pPr>
            <w:r w:rsidRPr="00426907">
              <w:rPr>
                <w:rFonts w:eastAsia="Calibri" w:cs="Arial"/>
                <w:sz w:val="16"/>
                <w:szCs w:val="16"/>
              </w:rPr>
              <w:t>Ensure that all c</w:t>
            </w:r>
            <w:r w:rsidRPr="00426907" w:rsidR="46316822">
              <w:rPr>
                <w:rFonts w:eastAsia="Calibri" w:cs="Arial"/>
                <w:sz w:val="16"/>
                <w:szCs w:val="16"/>
              </w:rPr>
              <w:t>urrent versions of all relevant policies and procedures are made available through the internal research webpages</w:t>
            </w:r>
            <w:r w:rsidR="001832C9">
              <w:rPr>
                <w:rFonts w:eastAsia="Calibri" w:cs="Arial"/>
                <w:sz w:val="16"/>
                <w:szCs w:val="16"/>
              </w:rPr>
              <w:t>.</w:t>
            </w:r>
          </w:p>
          <w:p w:rsidRPr="000215A3" w:rsidR="00917F2C" w:rsidP="00100EBC" w:rsidRDefault="488CF383" w14:paraId="0665408A" w14:textId="51B22AF5">
            <w:pPr>
              <w:pStyle w:val="ListParagraph"/>
              <w:numPr>
                <w:ilvl w:val="0"/>
                <w:numId w:val="3"/>
              </w:numPr>
              <w:ind w:left="277" w:right="-66" w:hanging="277"/>
              <w:rPr>
                <w:rFonts w:eastAsia="Calibri" w:cs="Arial"/>
                <w:sz w:val="16"/>
                <w:szCs w:val="16"/>
              </w:rPr>
            </w:pPr>
            <w:r w:rsidRPr="000215A3">
              <w:rPr>
                <w:rFonts w:eastAsia="Calibri" w:cs="Arial"/>
                <w:sz w:val="16"/>
                <w:szCs w:val="16"/>
              </w:rPr>
              <w:t xml:space="preserve">Provide for researchers through the Career Development </w:t>
            </w:r>
            <w:r w:rsidR="00B21040">
              <w:rPr>
                <w:rFonts w:eastAsia="Calibri" w:cs="Arial"/>
                <w:sz w:val="16"/>
                <w:szCs w:val="16"/>
              </w:rPr>
              <w:t>s</w:t>
            </w:r>
            <w:r w:rsidRPr="000215A3">
              <w:rPr>
                <w:rFonts w:eastAsia="Calibri" w:cs="Arial"/>
                <w:sz w:val="16"/>
                <w:szCs w:val="16"/>
              </w:rPr>
              <w:t>tream</w:t>
            </w:r>
            <w:r w:rsidRPr="000215A3" w:rsidR="27DF661C">
              <w:rPr>
                <w:rFonts w:eastAsia="Calibri" w:cs="Arial"/>
                <w:sz w:val="16"/>
                <w:szCs w:val="16"/>
              </w:rPr>
              <w:t xml:space="preserve"> of the </w:t>
            </w:r>
            <w:r w:rsidR="00B21040">
              <w:rPr>
                <w:rFonts w:eastAsia="Calibri" w:cs="Arial"/>
                <w:sz w:val="16"/>
                <w:szCs w:val="16"/>
              </w:rPr>
              <w:t>SRDP</w:t>
            </w:r>
            <w:r w:rsidRPr="000215A3" w:rsidR="27DF661C">
              <w:rPr>
                <w:rFonts w:eastAsia="Calibri" w:cs="Arial"/>
                <w:sz w:val="16"/>
                <w:szCs w:val="16"/>
              </w:rPr>
              <w:t xml:space="preserve"> </w:t>
            </w:r>
            <w:r w:rsidR="00B21040">
              <w:rPr>
                <w:rFonts w:eastAsia="Calibri" w:cs="Arial"/>
                <w:sz w:val="16"/>
                <w:szCs w:val="16"/>
              </w:rPr>
              <w:t xml:space="preserve">- </w:t>
            </w:r>
            <w:r w:rsidRPr="000215A3" w:rsidR="27DF661C">
              <w:rPr>
                <w:rFonts w:eastAsia="Calibri" w:cs="Arial"/>
                <w:sz w:val="16"/>
                <w:szCs w:val="16"/>
              </w:rPr>
              <w:t>awareness rais</w:t>
            </w:r>
            <w:r w:rsidRPr="000215A3" w:rsidR="7265546A">
              <w:rPr>
                <w:rFonts w:eastAsia="Calibri" w:cs="Arial"/>
                <w:sz w:val="16"/>
                <w:szCs w:val="16"/>
              </w:rPr>
              <w:t>ing</w:t>
            </w:r>
            <w:r w:rsidRPr="000215A3" w:rsidR="27DF661C">
              <w:rPr>
                <w:rFonts w:eastAsia="Calibri" w:cs="Arial"/>
                <w:sz w:val="16"/>
                <w:szCs w:val="16"/>
              </w:rPr>
              <w:t xml:space="preserve"> sessions on relevant UW policies</w:t>
            </w:r>
            <w:r w:rsidR="001832C9">
              <w:rPr>
                <w:rFonts w:eastAsia="Calibri" w:cs="Arial"/>
                <w:sz w:val="16"/>
                <w:szCs w:val="16"/>
              </w:rPr>
              <w:t>.</w:t>
            </w:r>
          </w:p>
          <w:p w:rsidRPr="00426907" w:rsidR="00917F2C" w:rsidP="00100EBC" w:rsidRDefault="0731D8B5" w14:paraId="1ACDD3B8" w14:textId="69F1EA60">
            <w:pPr>
              <w:pStyle w:val="ListParagraph"/>
              <w:numPr>
                <w:ilvl w:val="0"/>
                <w:numId w:val="3"/>
              </w:numPr>
              <w:ind w:left="277" w:right="-66" w:hanging="277"/>
              <w:rPr>
                <w:rFonts w:eastAsia="Calibri" w:cs="Arial"/>
                <w:sz w:val="16"/>
                <w:szCs w:val="16"/>
              </w:rPr>
            </w:pPr>
            <w:r w:rsidRPr="00426907">
              <w:rPr>
                <w:rFonts w:eastAsia="Calibri" w:cs="Arial"/>
                <w:sz w:val="16"/>
                <w:szCs w:val="16"/>
              </w:rPr>
              <w:t>Continue to disseminate managers guide to all managers of researchers and promote in core training and development training.</w:t>
            </w:r>
          </w:p>
          <w:p w:rsidRPr="00426907" w:rsidR="00917F2C" w:rsidP="006A56DB" w:rsidRDefault="00917F2C" w14:paraId="21131E33" w14:textId="52E4B304">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57A5A53" w14:textId="01817C10">
            <w:pPr>
              <w:ind w:right="-680"/>
              <w:rPr>
                <w:rFonts w:cs="Arial"/>
                <w:sz w:val="16"/>
                <w:szCs w:val="16"/>
                <w:lang w:eastAsia="en-GB"/>
              </w:rPr>
            </w:pPr>
            <w:r w:rsidRPr="00426907">
              <w:rPr>
                <w:rFonts w:cs="Arial"/>
                <w:sz w:val="16"/>
                <w:szCs w:val="16"/>
                <w:lang w:eastAsia="en-GB"/>
              </w:rPr>
              <w:t> </w:t>
            </w:r>
            <w:r w:rsidRPr="00426907" w:rsidR="5F9FFEAD">
              <w:rPr>
                <w:rFonts w:cs="Arial"/>
                <w:sz w:val="16"/>
                <w:szCs w:val="16"/>
                <w:lang w:eastAsia="en-GB"/>
              </w:rPr>
              <w:t>a-b</w:t>
            </w:r>
          </w:p>
        </w:tc>
        <w:tc>
          <w:tcPr>
            <w:tcW w:w="1944" w:type="dxa"/>
            <w:tcBorders>
              <w:top w:val="nil"/>
              <w:left w:val="nil"/>
              <w:bottom w:val="single" w:color="auto" w:sz="4" w:space="0"/>
              <w:right w:val="single" w:color="auto" w:sz="4" w:space="0"/>
            </w:tcBorders>
            <w:shd w:val="clear" w:color="auto" w:fill="FFFFFF" w:themeFill="background1"/>
            <w:hideMark/>
          </w:tcPr>
          <w:p w:rsidRPr="001B4020" w:rsidR="00917F2C" w:rsidP="00100EBC" w:rsidRDefault="0037405C" w14:paraId="2888A3BB" w14:textId="77777777">
            <w:pPr>
              <w:pStyle w:val="ListParagraph"/>
              <w:numPr>
                <w:ilvl w:val="0"/>
                <w:numId w:val="4"/>
              </w:numPr>
              <w:ind w:left="277" w:right="-66" w:hanging="277"/>
              <w:rPr>
                <w:rFonts w:eastAsia="Calibri" w:cs="Arial"/>
                <w:sz w:val="16"/>
                <w:szCs w:val="16"/>
              </w:rPr>
            </w:pPr>
            <w:r w:rsidRPr="001B4020">
              <w:rPr>
                <w:rFonts w:eastAsia="Calibri" w:cs="Arial"/>
                <w:sz w:val="16"/>
                <w:szCs w:val="16"/>
              </w:rPr>
              <w:t>09/23 and ongoing</w:t>
            </w:r>
          </w:p>
          <w:p w:rsidRPr="001B4020" w:rsidR="0037405C" w:rsidP="00100EBC" w:rsidRDefault="0037405C" w14:paraId="17ECEDC5" w14:textId="32FA15E0">
            <w:pPr>
              <w:pStyle w:val="ListParagraph"/>
              <w:numPr>
                <w:ilvl w:val="0"/>
                <w:numId w:val="4"/>
              </w:numPr>
              <w:ind w:left="277" w:right="-66" w:hanging="277"/>
              <w:rPr>
                <w:rFonts w:eastAsia="Calibri" w:cs="Arial"/>
                <w:sz w:val="16"/>
                <w:szCs w:val="16"/>
              </w:rPr>
            </w:pPr>
            <w:r w:rsidRPr="001B4020">
              <w:rPr>
                <w:rFonts w:eastAsia="Calibri" w:cs="Arial"/>
                <w:sz w:val="16"/>
                <w:szCs w:val="16"/>
              </w:rPr>
              <w:t>09/23 and ongoing</w:t>
            </w:r>
          </w:p>
          <w:p w:rsidRPr="001B4020" w:rsidR="0037405C" w:rsidP="00100EBC" w:rsidRDefault="0037405C" w14:paraId="56D9FA2E" w14:textId="2DAE61E2">
            <w:pPr>
              <w:pStyle w:val="ListParagraph"/>
              <w:numPr>
                <w:ilvl w:val="0"/>
                <w:numId w:val="4"/>
              </w:numPr>
              <w:ind w:left="277" w:right="-66" w:hanging="277"/>
              <w:rPr>
                <w:rFonts w:eastAsia="Calibri" w:cs="Arial"/>
                <w:sz w:val="16"/>
                <w:szCs w:val="16"/>
              </w:rPr>
            </w:pPr>
            <w:r w:rsidRPr="001B4020">
              <w:rPr>
                <w:rFonts w:eastAsia="Calibri" w:cs="Arial"/>
                <w:sz w:val="16"/>
                <w:szCs w:val="16"/>
              </w:rPr>
              <w:t>10/23</w:t>
            </w:r>
            <w:r w:rsidR="00E94E25">
              <w:rPr>
                <w:rFonts w:eastAsia="Calibri" w:cs="Arial"/>
                <w:sz w:val="16"/>
                <w:szCs w:val="16"/>
              </w:rPr>
              <w:t xml:space="preserve"> and ongoing</w:t>
            </w:r>
          </w:p>
          <w:p w:rsidRPr="00426907" w:rsidR="0037405C" w:rsidP="00100EBC" w:rsidRDefault="0037405C" w14:paraId="71E80D26" w14:textId="60A917E9">
            <w:pPr>
              <w:pStyle w:val="ListParagraph"/>
              <w:numPr>
                <w:ilvl w:val="0"/>
                <w:numId w:val="4"/>
              </w:numPr>
              <w:ind w:left="277" w:right="-66" w:hanging="277"/>
              <w:rPr>
                <w:rFonts w:cs="Arial"/>
                <w:sz w:val="16"/>
                <w:szCs w:val="16"/>
                <w:lang w:eastAsia="en-GB"/>
              </w:rPr>
            </w:pPr>
            <w:r w:rsidRPr="001B4020">
              <w:rPr>
                <w:rFonts w:eastAsia="Calibri" w:cs="Arial"/>
                <w:sz w:val="16"/>
                <w:szCs w:val="16"/>
              </w:rPr>
              <w:t>09/23</w:t>
            </w:r>
            <w:r w:rsidR="00E94E25">
              <w:rPr>
                <w:rFonts w:eastAsia="Calibri" w:cs="Arial"/>
                <w:sz w:val="16"/>
                <w:szCs w:val="16"/>
              </w:rPr>
              <w:t xml:space="preserve"> and ongoing</w:t>
            </w:r>
          </w:p>
        </w:tc>
        <w:tc>
          <w:tcPr>
            <w:tcW w:w="1770" w:type="dxa"/>
            <w:tcBorders>
              <w:top w:val="nil"/>
              <w:left w:val="nil"/>
              <w:bottom w:val="single" w:color="auto" w:sz="4" w:space="0"/>
              <w:right w:val="single" w:color="auto" w:sz="4" w:space="0"/>
            </w:tcBorders>
            <w:shd w:val="clear" w:color="auto" w:fill="FFFFFF" w:themeFill="background1"/>
            <w:hideMark/>
          </w:tcPr>
          <w:p w:rsidRPr="001B4020" w:rsidR="00917F2C" w:rsidP="00100EBC" w:rsidRDefault="0037405C" w14:paraId="2AC21AA4" w14:textId="77777777">
            <w:pPr>
              <w:pStyle w:val="ListParagraph"/>
              <w:numPr>
                <w:ilvl w:val="0"/>
                <w:numId w:val="6"/>
              </w:numPr>
              <w:ind w:left="277" w:right="-66" w:hanging="277"/>
              <w:rPr>
                <w:rFonts w:eastAsia="Calibri" w:cs="Arial"/>
                <w:sz w:val="16"/>
                <w:szCs w:val="16"/>
              </w:rPr>
            </w:pPr>
            <w:r w:rsidRPr="001B4020">
              <w:rPr>
                <w:rFonts w:eastAsia="Calibri" w:cs="Arial"/>
                <w:sz w:val="16"/>
                <w:szCs w:val="16"/>
              </w:rPr>
              <w:t>Head of OD</w:t>
            </w:r>
          </w:p>
          <w:p w:rsidRPr="001B4020" w:rsidR="0037405C" w:rsidP="00100EBC" w:rsidRDefault="0037405C" w14:paraId="7A2A5A0D" w14:textId="77777777">
            <w:pPr>
              <w:pStyle w:val="ListParagraph"/>
              <w:numPr>
                <w:ilvl w:val="0"/>
                <w:numId w:val="6"/>
              </w:numPr>
              <w:ind w:left="277" w:right="-66" w:hanging="277"/>
              <w:rPr>
                <w:rFonts w:eastAsia="Calibri" w:cs="Arial"/>
                <w:sz w:val="16"/>
                <w:szCs w:val="16"/>
              </w:rPr>
            </w:pPr>
            <w:r w:rsidRPr="001B4020">
              <w:rPr>
                <w:rFonts w:eastAsia="Calibri" w:cs="Arial"/>
                <w:sz w:val="16"/>
                <w:szCs w:val="16"/>
              </w:rPr>
              <w:t>Head of OD</w:t>
            </w:r>
          </w:p>
          <w:p w:rsidRPr="001B4020" w:rsidR="0037405C" w:rsidP="00100EBC" w:rsidRDefault="0037405C" w14:paraId="4D5664A9" w14:textId="1E831490">
            <w:pPr>
              <w:pStyle w:val="ListParagraph"/>
              <w:numPr>
                <w:ilvl w:val="0"/>
                <w:numId w:val="6"/>
              </w:numPr>
              <w:ind w:left="277" w:right="-66" w:hanging="277"/>
              <w:rPr>
                <w:rFonts w:eastAsia="Calibri" w:cs="Arial"/>
                <w:sz w:val="16"/>
                <w:szCs w:val="16"/>
              </w:rPr>
            </w:pPr>
            <w:r w:rsidRPr="001B4020">
              <w:rPr>
                <w:rFonts w:eastAsia="Calibri" w:cs="Arial"/>
                <w:sz w:val="16"/>
                <w:szCs w:val="16"/>
              </w:rPr>
              <w:t>SRDL</w:t>
            </w:r>
          </w:p>
          <w:p w:rsidRPr="00426907" w:rsidR="0037405C" w:rsidP="00100EBC" w:rsidRDefault="0037405C" w14:paraId="6E4D5354" w14:textId="05BFC5A9">
            <w:pPr>
              <w:pStyle w:val="ListParagraph"/>
              <w:numPr>
                <w:ilvl w:val="0"/>
                <w:numId w:val="6"/>
              </w:numPr>
              <w:ind w:left="277" w:right="-66" w:hanging="277"/>
              <w:rPr>
                <w:rFonts w:cs="Arial"/>
                <w:sz w:val="16"/>
                <w:szCs w:val="16"/>
                <w:lang w:eastAsia="en-GB"/>
              </w:rPr>
            </w:pPr>
            <w:r w:rsidRPr="001B4020">
              <w:rPr>
                <w:rFonts w:eastAsia="Calibri" w:cs="Arial"/>
                <w:sz w:val="16"/>
                <w:szCs w:val="16"/>
              </w:rPr>
              <w:t>SRDL</w:t>
            </w:r>
          </w:p>
        </w:tc>
        <w:tc>
          <w:tcPr>
            <w:tcW w:w="2340" w:type="dxa"/>
            <w:tcBorders>
              <w:top w:val="nil"/>
              <w:left w:val="nil"/>
              <w:bottom w:val="single" w:color="auto" w:sz="4" w:space="0"/>
              <w:right w:val="single" w:color="auto" w:sz="4" w:space="0"/>
            </w:tcBorders>
            <w:shd w:val="clear" w:color="auto" w:fill="FFFFFF" w:themeFill="background1"/>
            <w:hideMark/>
          </w:tcPr>
          <w:p w:rsidRPr="00AA6C83" w:rsidR="00917F2C" w:rsidP="00100EBC" w:rsidRDefault="0037405C" w14:paraId="5F50099E" w14:textId="21DE2D61">
            <w:pPr>
              <w:pStyle w:val="ListParagraph"/>
              <w:numPr>
                <w:ilvl w:val="0"/>
                <w:numId w:val="174"/>
              </w:numPr>
              <w:ind w:right="-66"/>
              <w:rPr>
                <w:rFonts w:eastAsia="Calibri" w:cs="Arial"/>
                <w:sz w:val="16"/>
                <w:szCs w:val="16"/>
              </w:rPr>
            </w:pPr>
            <w:r w:rsidRPr="00AA6C83">
              <w:rPr>
                <w:rFonts w:eastAsia="Calibri" w:cs="Arial"/>
                <w:sz w:val="16"/>
                <w:szCs w:val="16"/>
              </w:rPr>
              <w:t>All relevant policies reviewed in line with institutional policy.</w:t>
            </w:r>
          </w:p>
          <w:p w:rsidRPr="00AA6C83" w:rsidR="0037405C" w:rsidP="00100EBC" w:rsidRDefault="0037405C" w14:paraId="2A4B8D8A" w14:textId="77777777">
            <w:pPr>
              <w:pStyle w:val="ListParagraph"/>
              <w:numPr>
                <w:ilvl w:val="0"/>
                <w:numId w:val="174"/>
              </w:numPr>
              <w:ind w:right="-66"/>
              <w:rPr>
                <w:rFonts w:eastAsia="Calibri" w:cs="Arial"/>
                <w:sz w:val="16"/>
                <w:szCs w:val="16"/>
              </w:rPr>
            </w:pPr>
            <w:r w:rsidRPr="00AA6C83">
              <w:rPr>
                <w:rFonts w:eastAsia="Calibri" w:cs="Arial"/>
                <w:sz w:val="16"/>
                <w:szCs w:val="16"/>
              </w:rPr>
              <w:t>All current versions of policies are available to all researchers.</w:t>
            </w:r>
          </w:p>
          <w:p w:rsidRPr="00AA6C83" w:rsidR="0037405C" w:rsidP="00100EBC" w:rsidRDefault="0037405C" w14:paraId="24187BE8" w14:textId="77777777">
            <w:pPr>
              <w:pStyle w:val="ListParagraph"/>
              <w:numPr>
                <w:ilvl w:val="0"/>
                <w:numId w:val="174"/>
              </w:numPr>
              <w:ind w:right="-66"/>
              <w:rPr>
                <w:rFonts w:eastAsia="Calibri" w:cs="Arial"/>
                <w:sz w:val="16"/>
                <w:szCs w:val="16"/>
              </w:rPr>
            </w:pPr>
            <w:r w:rsidRPr="00AA6C83">
              <w:rPr>
                <w:rFonts w:eastAsia="Calibri" w:cs="Arial"/>
                <w:sz w:val="16"/>
                <w:szCs w:val="16"/>
              </w:rPr>
              <w:t>Increasing engagement across the life span of the HREIR AP from researchers with the career development stream.</w:t>
            </w:r>
          </w:p>
          <w:p w:rsidRPr="00F70352" w:rsidR="0037405C" w:rsidP="00100EBC" w:rsidRDefault="0037405C" w14:paraId="2782A658" w14:textId="27F1A51C">
            <w:pPr>
              <w:pStyle w:val="ListParagraph"/>
              <w:numPr>
                <w:ilvl w:val="0"/>
                <w:numId w:val="174"/>
              </w:numPr>
              <w:ind w:right="-66"/>
              <w:rPr>
                <w:rFonts w:eastAsia="Calibri" w:cs="Arial"/>
                <w:sz w:val="16"/>
                <w:szCs w:val="16"/>
              </w:rPr>
            </w:pPr>
            <w:r w:rsidRPr="00AA6C83">
              <w:rPr>
                <w:rFonts w:eastAsia="Calibri" w:cs="Arial"/>
                <w:sz w:val="16"/>
                <w:szCs w:val="16"/>
              </w:rPr>
              <w:t xml:space="preserve">Increasing engagement with </w:t>
            </w:r>
            <w:r w:rsidR="005A49C1">
              <w:rPr>
                <w:rFonts w:eastAsia="Calibri" w:cs="Arial"/>
                <w:sz w:val="16"/>
                <w:szCs w:val="16"/>
              </w:rPr>
              <w:t>r</w:t>
            </w:r>
            <w:r w:rsidRPr="00AA6C83">
              <w:rPr>
                <w:rFonts w:eastAsia="Calibri" w:cs="Arial"/>
                <w:sz w:val="16"/>
                <w:szCs w:val="16"/>
              </w:rPr>
              <w:t xml:space="preserve">esources for </w:t>
            </w:r>
            <w:r w:rsidR="005A49C1">
              <w:rPr>
                <w:rFonts w:eastAsia="Calibri" w:cs="Arial"/>
                <w:sz w:val="16"/>
                <w:szCs w:val="16"/>
              </w:rPr>
              <w:t>m</w:t>
            </w:r>
            <w:r w:rsidRPr="00AA6C83">
              <w:rPr>
                <w:rFonts w:eastAsia="Calibri" w:cs="Arial"/>
                <w:sz w:val="16"/>
                <w:szCs w:val="16"/>
              </w:rPr>
              <w:t>anagers across the lifespan of the HREIR AP</w:t>
            </w:r>
            <w:r w:rsidR="001832C9">
              <w:rPr>
                <w:rFonts w:eastAsia="Calibri" w:cs="Arial"/>
                <w:sz w:val="16"/>
                <w:szCs w:val="16"/>
              </w:rPr>
              <w:t>.</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5A3435F0"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0062C54"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7DF5AD3"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EAC0EFE" w14:textId="77777777">
            <w:pPr>
              <w:ind w:right="-680"/>
              <w:rPr>
                <w:rFonts w:cs="Arial"/>
                <w:sz w:val="20"/>
                <w:lang w:eastAsia="en-GB"/>
              </w:rPr>
            </w:pPr>
            <w:r w:rsidRPr="00426907">
              <w:rPr>
                <w:rFonts w:cs="Arial"/>
                <w:sz w:val="20"/>
                <w:lang w:eastAsia="en-GB"/>
              </w:rPr>
              <w:t> </w:t>
            </w:r>
          </w:p>
        </w:tc>
      </w:tr>
      <w:tr w:rsidRPr="00426907" w:rsidR="00D10CE4" w:rsidTr="1920E071" w14:paraId="6FE61910" w14:textId="77777777">
        <w:trPr>
          <w:trHeight w:val="120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397121EE" w14:textId="77777777">
            <w:pPr>
              <w:ind w:right="-680"/>
              <w:rPr>
                <w:rFonts w:cs="Arial"/>
                <w:sz w:val="16"/>
                <w:szCs w:val="16"/>
                <w:lang w:eastAsia="en-GB"/>
              </w:rPr>
            </w:pPr>
            <w:r w:rsidRPr="00426907">
              <w:rPr>
                <w:rFonts w:cs="Arial"/>
                <w:sz w:val="16"/>
                <w:szCs w:val="16"/>
                <w:lang w:eastAsia="en-GB"/>
              </w:rPr>
              <w:t>ECI6</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442F85A5" w14:textId="77777777">
            <w:pPr>
              <w:ind w:right="-72"/>
              <w:rPr>
                <w:rFonts w:cs="Arial"/>
                <w:sz w:val="16"/>
                <w:szCs w:val="16"/>
                <w:lang w:eastAsia="en-GB"/>
              </w:rPr>
            </w:pPr>
            <w:r w:rsidRPr="00426907">
              <w:rPr>
                <w:rFonts w:cs="Arial"/>
                <w:sz w:val="16"/>
                <w:szCs w:val="16"/>
                <w:lang w:eastAsia="en-GB"/>
              </w:rPr>
              <w:t>Regularly review and report on the quality of the research environment and culture, including seeking feedback from researchers, and using the outcomes to improve institutional practices.</w:t>
            </w:r>
          </w:p>
        </w:tc>
        <w:tc>
          <w:tcPr>
            <w:tcW w:w="2416" w:type="dxa"/>
            <w:tcBorders>
              <w:top w:val="nil"/>
              <w:left w:val="nil"/>
              <w:bottom w:val="single" w:color="auto" w:sz="4" w:space="0"/>
              <w:right w:val="single" w:color="auto" w:sz="4" w:space="0"/>
            </w:tcBorders>
            <w:shd w:val="clear" w:color="auto" w:fill="FFFFFF" w:themeFill="background1"/>
            <w:hideMark/>
          </w:tcPr>
          <w:p w:rsidRPr="008F1F99" w:rsidR="00917F2C" w:rsidP="00100EBC" w:rsidRDefault="007A7546" w14:paraId="42A7F4BD" w14:textId="5C8122DC">
            <w:pPr>
              <w:pStyle w:val="ListParagraph"/>
              <w:numPr>
                <w:ilvl w:val="0"/>
                <w:numId w:val="7"/>
              </w:numPr>
              <w:ind w:left="277" w:right="-66" w:hanging="277"/>
              <w:rPr>
                <w:rFonts w:eastAsia="Calibri" w:cs="Arial"/>
                <w:sz w:val="16"/>
                <w:szCs w:val="16"/>
              </w:rPr>
            </w:pPr>
            <w:r w:rsidRPr="00426907">
              <w:rPr>
                <w:rFonts w:eastAsia="Calibri" w:cs="Arial"/>
                <w:sz w:val="16"/>
                <w:szCs w:val="16"/>
              </w:rPr>
              <w:t>Embed in institutions processes opportunities to gather feedback</w:t>
            </w:r>
            <w:r w:rsidRPr="00426907" w:rsidR="05D7459D">
              <w:rPr>
                <w:rFonts w:eastAsia="Calibri" w:cs="Arial"/>
                <w:sz w:val="16"/>
                <w:szCs w:val="16"/>
              </w:rPr>
              <w:t xml:space="preserve"> </w:t>
            </w:r>
            <w:r w:rsidRPr="00426907">
              <w:rPr>
                <w:rFonts w:eastAsia="Calibri" w:cs="Arial"/>
                <w:sz w:val="16"/>
                <w:szCs w:val="16"/>
              </w:rPr>
              <w:t>from researchers at least annually through</w:t>
            </w:r>
            <w:r w:rsidRPr="00426907" w:rsidR="05D7459D">
              <w:rPr>
                <w:rFonts w:eastAsia="Calibri" w:cs="Arial"/>
                <w:sz w:val="16"/>
                <w:szCs w:val="16"/>
              </w:rPr>
              <w:t xml:space="preserve"> </w:t>
            </w:r>
            <w:r w:rsidRPr="00426907">
              <w:rPr>
                <w:rFonts w:eastAsia="Calibri" w:cs="Arial"/>
                <w:sz w:val="16"/>
                <w:szCs w:val="16"/>
              </w:rPr>
              <w:t>a range of approaches including internal surveys.</w:t>
            </w:r>
          </w:p>
          <w:p w:rsidRPr="00426907" w:rsidR="00917F2C" w:rsidP="00100EBC" w:rsidRDefault="77D9493F" w14:paraId="75BDAE7D" w14:textId="013941F4">
            <w:pPr>
              <w:pStyle w:val="ListParagraph"/>
              <w:numPr>
                <w:ilvl w:val="0"/>
                <w:numId w:val="7"/>
              </w:numPr>
              <w:ind w:left="277" w:right="-66" w:hanging="277"/>
              <w:rPr>
                <w:rFonts w:eastAsia="Calibri" w:cs="Arial"/>
                <w:sz w:val="16"/>
                <w:szCs w:val="16"/>
              </w:rPr>
            </w:pPr>
            <w:r w:rsidRPr="00426907">
              <w:rPr>
                <w:rFonts w:eastAsia="Calibri" w:cs="Arial"/>
                <w:sz w:val="16"/>
                <w:szCs w:val="16"/>
              </w:rPr>
              <w:t xml:space="preserve">Work with </w:t>
            </w:r>
            <w:r w:rsidR="00540B1D">
              <w:rPr>
                <w:rFonts w:eastAsia="Calibri" w:cs="Arial"/>
                <w:sz w:val="16"/>
                <w:szCs w:val="16"/>
              </w:rPr>
              <w:t>SRN</w:t>
            </w:r>
            <w:r w:rsidRPr="00426907" w:rsidR="3440BCE4">
              <w:rPr>
                <w:rFonts w:eastAsia="Calibri" w:cs="Arial"/>
                <w:sz w:val="16"/>
                <w:szCs w:val="16"/>
              </w:rPr>
              <w:t xml:space="preserve"> to identify core themes focusing on research culture and environment and monitor patterns</w:t>
            </w:r>
            <w:r w:rsidRPr="00426907" w:rsidR="2FEE37C9">
              <w:rPr>
                <w:rFonts w:eastAsia="Calibri" w:cs="Arial"/>
                <w:sz w:val="16"/>
                <w:szCs w:val="16"/>
              </w:rPr>
              <w:t xml:space="preserve"> and report to </w:t>
            </w:r>
            <w:r w:rsidR="00102CF9">
              <w:rPr>
                <w:rFonts w:eastAsia="Calibri" w:cs="Arial"/>
                <w:sz w:val="16"/>
                <w:szCs w:val="16"/>
              </w:rPr>
              <w:t>UWRKEC.</w:t>
            </w:r>
          </w:p>
          <w:p w:rsidRPr="00426907" w:rsidR="00917F2C" w:rsidP="00100EBC" w:rsidRDefault="19F9C5E1" w14:paraId="40F4642A" w14:textId="1DAC3C61">
            <w:pPr>
              <w:pStyle w:val="ListParagraph"/>
              <w:numPr>
                <w:ilvl w:val="0"/>
                <w:numId w:val="7"/>
              </w:numPr>
              <w:ind w:left="277" w:right="-66" w:hanging="277"/>
              <w:rPr>
                <w:rFonts w:eastAsia="Calibri" w:cs="Arial"/>
                <w:sz w:val="16"/>
                <w:szCs w:val="16"/>
              </w:rPr>
            </w:pPr>
            <w:r w:rsidRPr="00426907">
              <w:rPr>
                <w:rFonts w:eastAsia="Calibri" w:cs="Arial"/>
                <w:sz w:val="16"/>
                <w:szCs w:val="16"/>
              </w:rPr>
              <w:t xml:space="preserve">Analyse on a bi-yearly basis attendance and feedback on </w:t>
            </w:r>
            <w:r w:rsidRPr="00426907">
              <w:rPr>
                <w:rFonts w:eastAsia="Calibri" w:cs="Arial"/>
                <w:sz w:val="16"/>
                <w:szCs w:val="16"/>
              </w:rPr>
              <w:lastRenderedPageBreak/>
              <w:t xml:space="preserve">engagement with </w:t>
            </w:r>
            <w:r w:rsidR="00B21040">
              <w:rPr>
                <w:rFonts w:eastAsia="Calibri" w:cs="Arial"/>
                <w:sz w:val="16"/>
                <w:szCs w:val="16"/>
              </w:rPr>
              <w:t>SRDP</w:t>
            </w:r>
            <w:r w:rsidRPr="00426907" w:rsidR="20605C45">
              <w:rPr>
                <w:rFonts w:eastAsia="Calibri" w:cs="Arial"/>
                <w:sz w:val="16"/>
                <w:szCs w:val="16"/>
              </w:rPr>
              <w:t xml:space="preserve"> and report trends to </w:t>
            </w:r>
            <w:r w:rsidR="00E103DD">
              <w:rPr>
                <w:rFonts w:eastAsia="Calibri" w:cs="Arial"/>
                <w:sz w:val="16"/>
                <w:szCs w:val="16"/>
              </w:rPr>
              <w:t>UWRKEC</w:t>
            </w:r>
            <w:r w:rsidRPr="00426907" w:rsidR="58B4A70B">
              <w:rPr>
                <w:rFonts w:eastAsia="Calibri" w:cs="Arial"/>
                <w:sz w:val="16"/>
                <w:szCs w:val="16"/>
              </w:rPr>
              <w:t>.</w:t>
            </w:r>
          </w:p>
          <w:p w:rsidRPr="00426907" w:rsidR="00917F2C" w:rsidP="00100EBC" w:rsidRDefault="58B4A70B" w14:paraId="6E26F124" w14:textId="4DB6B2BD">
            <w:pPr>
              <w:pStyle w:val="ListParagraph"/>
              <w:numPr>
                <w:ilvl w:val="0"/>
                <w:numId w:val="7"/>
              </w:numPr>
              <w:ind w:left="277" w:right="-66" w:hanging="277"/>
              <w:rPr>
                <w:rFonts w:eastAsia="Calibri" w:cs="Arial"/>
                <w:sz w:val="16"/>
                <w:szCs w:val="16"/>
              </w:rPr>
            </w:pPr>
            <w:r w:rsidRPr="00426907">
              <w:rPr>
                <w:rFonts w:eastAsia="Calibri" w:cs="Arial"/>
                <w:sz w:val="16"/>
                <w:szCs w:val="16"/>
              </w:rPr>
              <w:t>Use data from</w:t>
            </w:r>
            <w:r w:rsidRPr="00426907" w:rsidR="25103C10">
              <w:rPr>
                <w:rFonts w:eastAsia="Calibri" w:cs="Arial"/>
                <w:sz w:val="16"/>
                <w:szCs w:val="16"/>
              </w:rPr>
              <w:t xml:space="preserve"> a-</w:t>
            </w:r>
            <w:r w:rsidRPr="00426907" w:rsidR="5015007D">
              <w:rPr>
                <w:rFonts w:eastAsia="Calibri" w:cs="Arial"/>
                <w:sz w:val="16"/>
                <w:szCs w:val="16"/>
              </w:rPr>
              <w:t>d</w:t>
            </w:r>
            <w:r w:rsidRPr="00426907" w:rsidR="25103C10">
              <w:rPr>
                <w:rFonts w:eastAsia="Calibri" w:cs="Arial"/>
                <w:sz w:val="16"/>
                <w:szCs w:val="16"/>
              </w:rPr>
              <w:t xml:space="preserve"> to develop future </w:t>
            </w:r>
            <w:r w:rsidRPr="00426907" w:rsidR="0623DE61">
              <w:rPr>
                <w:rFonts w:eastAsia="Calibri" w:cs="Arial"/>
                <w:sz w:val="16"/>
                <w:szCs w:val="16"/>
              </w:rPr>
              <w:t>HR and Research Policy and Practice</w:t>
            </w:r>
            <w:r w:rsidR="008F1F99">
              <w:rPr>
                <w:rFonts w:eastAsia="Calibri" w:cs="Arial"/>
                <w:sz w:val="16"/>
                <w:szCs w:val="16"/>
              </w:rPr>
              <w:t>.</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6FDE8FD" w14:textId="77777777">
            <w:pPr>
              <w:ind w:right="-680"/>
              <w:rPr>
                <w:rFonts w:cs="Arial"/>
                <w:sz w:val="16"/>
                <w:szCs w:val="16"/>
                <w:lang w:eastAsia="en-GB"/>
              </w:rPr>
            </w:pPr>
            <w:r w:rsidRPr="00426907">
              <w:rPr>
                <w:rFonts w:cs="Arial"/>
                <w:sz w:val="16"/>
                <w:szCs w:val="16"/>
                <w:lang w:eastAsia="en-GB"/>
              </w:rPr>
              <w:lastRenderedPageBreak/>
              <w:t> </w:t>
            </w:r>
          </w:p>
        </w:tc>
        <w:tc>
          <w:tcPr>
            <w:tcW w:w="1944" w:type="dxa"/>
            <w:tcBorders>
              <w:top w:val="nil"/>
              <w:left w:val="nil"/>
              <w:bottom w:val="single" w:color="auto" w:sz="4" w:space="0"/>
              <w:right w:val="single" w:color="auto" w:sz="4" w:space="0"/>
            </w:tcBorders>
            <w:shd w:val="clear" w:color="auto" w:fill="FFFFFF" w:themeFill="background1"/>
            <w:hideMark/>
          </w:tcPr>
          <w:p w:rsidRPr="008F1F99" w:rsidR="00917F2C" w:rsidP="00100EBC" w:rsidRDefault="007A7546" w14:paraId="24D57F02" w14:textId="77777777">
            <w:pPr>
              <w:pStyle w:val="ListParagraph"/>
              <w:numPr>
                <w:ilvl w:val="0"/>
                <w:numId w:val="8"/>
              </w:numPr>
              <w:ind w:left="277" w:right="-66" w:hanging="277"/>
              <w:rPr>
                <w:rFonts w:eastAsia="Calibri" w:cs="Arial"/>
                <w:sz w:val="16"/>
                <w:szCs w:val="16"/>
              </w:rPr>
            </w:pPr>
            <w:r w:rsidRPr="008F1F99">
              <w:rPr>
                <w:rFonts w:eastAsia="Calibri" w:cs="Arial"/>
                <w:sz w:val="16"/>
                <w:szCs w:val="16"/>
              </w:rPr>
              <w:t>01/24</w:t>
            </w:r>
          </w:p>
          <w:p w:rsidRPr="008F1F99" w:rsidR="006742AB" w:rsidP="00100EBC" w:rsidRDefault="00C000A5" w14:paraId="1DFF17D7" w14:textId="77777777">
            <w:pPr>
              <w:pStyle w:val="ListParagraph"/>
              <w:numPr>
                <w:ilvl w:val="0"/>
                <w:numId w:val="8"/>
              </w:numPr>
              <w:ind w:left="277" w:right="-66" w:hanging="277"/>
              <w:rPr>
                <w:rFonts w:eastAsia="Calibri" w:cs="Arial"/>
                <w:sz w:val="16"/>
                <w:szCs w:val="16"/>
              </w:rPr>
            </w:pPr>
            <w:r w:rsidRPr="008F1F99">
              <w:rPr>
                <w:rFonts w:eastAsia="Calibri" w:cs="Arial"/>
                <w:sz w:val="16"/>
                <w:szCs w:val="16"/>
              </w:rPr>
              <w:t>09</w:t>
            </w:r>
            <w:r w:rsidRPr="008F1F99" w:rsidR="006742AB">
              <w:rPr>
                <w:rFonts w:eastAsia="Calibri" w:cs="Arial"/>
                <w:sz w:val="16"/>
                <w:szCs w:val="16"/>
              </w:rPr>
              <w:t>/24</w:t>
            </w:r>
          </w:p>
          <w:p w:rsidRPr="008F1F99" w:rsidR="00C000A5" w:rsidP="00100EBC" w:rsidRDefault="00C000A5" w14:paraId="21DF9C99" w14:textId="77777777">
            <w:pPr>
              <w:pStyle w:val="ListParagraph"/>
              <w:numPr>
                <w:ilvl w:val="0"/>
                <w:numId w:val="8"/>
              </w:numPr>
              <w:ind w:left="277" w:right="-66" w:hanging="277"/>
              <w:rPr>
                <w:rFonts w:eastAsia="Calibri" w:cs="Arial"/>
                <w:sz w:val="16"/>
                <w:szCs w:val="16"/>
              </w:rPr>
            </w:pPr>
            <w:r w:rsidRPr="008F1F99">
              <w:rPr>
                <w:rFonts w:eastAsia="Calibri" w:cs="Arial"/>
                <w:sz w:val="16"/>
                <w:szCs w:val="16"/>
              </w:rPr>
              <w:t>12/23 and ongoing</w:t>
            </w:r>
          </w:p>
          <w:p w:rsidRPr="00426907" w:rsidR="00732C3A" w:rsidP="00100EBC" w:rsidRDefault="00732C3A" w14:paraId="35E015F1" w14:textId="49A1157C">
            <w:pPr>
              <w:pStyle w:val="ListParagraph"/>
              <w:numPr>
                <w:ilvl w:val="0"/>
                <w:numId w:val="8"/>
              </w:numPr>
              <w:ind w:left="277" w:right="-66" w:hanging="277"/>
              <w:rPr>
                <w:rFonts w:cs="Arial"/>
                <w:sz w:val="16"/>
                <w:szCs w:val="16"/>
                <w:lang w:eastAsia="en-GB"/>
              </w:rPr>
            </w:pPr>
            <w:r w:rsidRPr="008F1F99">
              <w:rPr>
                <w:rFonts w:eastAsia="Calibri" w:cs="Arial"/>
                <w:sz w:val="16"/>
                <w:szCs w:val="16"/>
              </w:rPr>
              <w:t>09/24 and ongoing</w:t>
            </w:r>
          </w:p>
        </w:tc>
        <w:tc>
          <w:tcPr>
            <w:tcW w:w="1770" w:type="dxa"/>
            <w:tcBorders>
              <w:top w:val="nil"/>
              <w:left w:val="nil"/>
              <w:bottom w:val="single" w:color="auto" w:sz="4" w:space="0"/>
              <w:right w:val="single" w:color="auto" w:sz="4" w:space="0"/>
            </w:tcBorders>
            <w:shd w:val="clear" w:color="auto" w:fill="FFFFFF" w:themeFill="background1"/>
            <w:hideMark/>
          </w:tcPr>
          <w:p w:rsidRPr="008F1F99" w:rsidR="00917F2C" w:rsidP="00100EBC" w:rsidRDefault="007A7546" w14:paraId="599E386C" w14:textId="77777777">
            <w:pPr>
              <w:pStyle w:val="ListParagraph"/>
              <w:numPr>
                <w:ilvl w:val="0"/>
                <w:numId w:val="9"/>
              </w:numPr>
              <w:ind w:left="277" w:right="-66" w:hanging="277"/>
              <w:rPr>
                <w:rFonts w:eastAsia="Calibri" w:cs="Arial"/>
                <w:sz w:val="16"/>
                <w:szCs w:val="16"/>
              </w:rPr>
            </w:pPr>
            <w:r w:rsidRPr="008F1F99">
              <w:rPr>
                <w:rFonts w:eastAsia="Calibri" w:cs="Arial"/>
                <w:sz w:val="16"/>
                <w:szCs w:val="16"/>
              </w:rPr>
              <w:t>Head of OD</w:t>
            </w:r>
          </w:p>
          <w:p w:rsidRPr="008F1F99" w:rsidR="006742AB" w:rsidP="00100EBC" w:rsidRDefault="00C000A5" w14:paraId="5759A984" w14:textId="77777777">
            <w:pPr>
              <w:pStyle w:val="ListParagraph"/>
              <w:numPr>
                <w:ilvl w:val="0"/>
                <w:numId w:val="9"/>
              </w:numPr>
              <w:ind w:left="277" w:right="-66" w:hanging="277"/>
              <w:rPr>
                <w:rFonts w:eastAsia="Calibri" w:cs="Arial"/>
                <w:sz w:val="16"/>
                <w:szCs w:val="16"/>
              </w:rPr>
            </w:pPr>
            <w:r w:rsidRPr="008F1F99">
              <w:rPr>
                <w:rFonts w:eastAsia="Calibri" w:cs="Arial"/>
                <w:sz w:val="16"/>
                <w:szCs w:val="16"/>
              </w:rPr>
              <w:t>SRN Leads</w:t>
            </w:r>
          </w:p>
          <w:p w:rsidRPr="008F1F99" w:rsidR="00C000A5" w:rsidP="00100EBC" w:rsidRDefault="000B6C8E" w14:paraId="0D25AF54" w14:textId="6969A881">
            <w:pPr>
              <w:pStyle w:val="ListParagraph"/>
              <w:numPr>
                <w:ilvl w:val="0"/>
                <w:numId w:val="9"/>
              </w:numPr>
              <w:ind w:left="277" w:right="-66" w:hanging="277"/>
              <w:rPr>
                <w:rFonts w:eastAsia="Calibri" w:cs="Arial"/>
                <w:sz w:val="16"/>
                <w:szCs w:val="16"/>
              </w:rPr>
            </w:pPr>
            <w:r w:rsidRPr="000B6C8E">
              <w:rPr>
                <w:rFonts w:eastAsia="Calibri" w:cs="Arial"/>
                <w:sz w:val="16"/>
                <w:szCs w:val="16"/>
              </w:rPr>
              <w:t>RKEF(PC)</w:t>
            </w:r>
            <w:r>
              <w:rPr>
                <w:rFonts w:eastAsia="Calibri" w:cs="Arial"/>
                <w:sz w:val="16"/>
                <w:szCs w:val="16"/>
              </w:rPr>
              <w:t xml:space="preserve"> </w:t>
            </w:r>
            <w:r w:rsidRPr="008F1F99" w:rsidR="00C000A5">
              <w:rPr>
                <w:rFonts w:eastAsia="Calibri" w:cs="Arial"/>
                <w:sz w:val="16"/>
                <w:szCs w:val="16"/>
              </w:rPr>
              <w:t>and SRDL</w:t>
            </w:r>
          </w:p>
          <w:p w:rsidRPr="00426907" w:rsidR="00732C3A" w:rsidP="00100EBC" w:rsidRDefault="00732C3A" w14:paraId="70B684D5" w14:textId="13BEF514">
            <w:pPr>
              <w:pStyle w:val="ListParagraph"/>
              <w:numPr>
                <w:ilvl w:val="0"/>
                <w:numId w:val="9"/>
              </w:numPr>
              <w:ind w:left="277" w:right="-66" w:hanging="277"/>
              <w:rPr>
                <w:rFonts w:cs="Arial"/>
                <w:sz w:val="16"/>
                <w:szCs w:val="16"/>
                <w:lang w:eastAsia="en-GB"/>
              </w:rPr>
            </w:pPr>
            <w:r w:rsidRPr="008F1F99">
              <w:rPr>
                <w:rFonts w:eastAsia="Calibri" w:cs="Arial"/>
                <w:sz w:val="16"/>
                <w:szCs w:val="16"/>
              </w:rPr>
              <w:t>Head of OD, SRDL, DPVC Research</w:t>
            </w:r>
          </w:p>
        </w:tc>
        <w:tc>
          <w:tcPr>
            <w:tcW w:w="2340" w:type="dxa"/>
            <w:tcBorders>
              <w:top w:val="nil"/>
              <w:left w:val="nil"/>
              <w:bottom w:val="single" w:color="auto" w:sz="4" w:space="0"/>
              <w:right w:val="single" w:color="auto" w:sz="4" w:space="0"/>
            </w:tcBorders>
            <w:shd w:val="clear" w:color="auto" w:fill="FFFFFF" w:themeFill="background1"/>
            <w:hideMark/>
          </w:tcPr>
          <w:p w:rsidRPr="008F1F99" w:rsidR="00917F2C" w:rsidP="00100EBC" w:rsidRDefault="007A7546" w14:paraId="060D6651" w14:textId="77777777">
            <w:pPr>
              <w:pStyle w:val="ListParagraph"/>
              <w:numPr>
                <w:ilvl w:val="0"/>
                <w:numId w:val="175"/>
              </w:numPr>
              <w:ind w:right="-66"/>
              <w:rPr>
                <w:rFonts w:eastAsia="Calibri" w:cs="Arial"/>
                <w:sz w:val="16"/>
                <w:szCs w:val="16"/>
              </w:rPr>
            </w:pPr>
            <w:r w:rsidRPr="008F1F99">
              <w:rPr>
                <w:rFonts w:eastAsia="Calibri" w:cs="Arial"/>
                <w:sz w:val="16"/>
                <w:szCs w:val="16"/>
              </w:rPr>
              <w:t>Annual cycle of feedback established with increasing engagements from researchers over the life space of the HREIR AP.</w:t>
            </w:r>
          </w:p>
          <w:p w:rsidRPr="008F1F99" w:rsidR="00C000A5" w:rsidP="00100EBC" w:rsidRDefault="00C000A5" w14:paraId="1AD8A6DC" w14:textId="0B2CABEE">
            <w:pPr>
              <w:pStyle w:val="ListParagraph"/>
              <w:numPr>
                <w:ilvl w:val="0"/>
                <w:numId w:val="175"/>
              </w:numPr>
              <w:ind w:right="-66"/>
              <w:rPr>
                <w:rFonts w:eastAsia="Calibri" w:cs="Arial"/>
                <w:sz w:val="16"/>
                <w:szCs w:val="16"/>
              </w:rPr>
            </w:pPr>
            <w:r w:rsidRPr="008F1F99">
              <w:rPr>
                <w:rFonts w:eastAsia="Calibri" w:cs="Arial"/>
                <w:sz w:val="16"/>
                <w:szCs w:val="16"/>
              </w:rPr>
              <w:t xml:space="preserve">Develop in </w:t>
            </w:r>
            <w:r w:rsidRPr="00955D0E" w:rsidR="00955D0E">
              <w:rPr>
                <w:rFonts w:eastAsia="Calibri" w:cs="Arial"/>
                <w:sz w:val="16"/>
                <w:szCs w:val="16"/>
              </w:rPr>
              <w:t xml:space="preserve">UWRKEC </w:t>
            </w:r>
            <w:r w:rsidRPr="008F1F99">
              <w:rPr>
                <w:rFonts w:eastAsia="Calibri" w:cs="Arial"/>
                <w:sz w:val="16"/>
                <w:szCs w:val="16"/>
              </w:rPr>
              <w:t xml:space="preserve">a response to address core themes identified by the </w:t>
            </w:r>
            <w:r w:rsidR="008F1F99">
              <w:rPr>
                <w:rFonts w:eastAsia="Calibri" w:cs="Arial"/>
                <w:sz w:val="16"/>
                <w:szCs w:val="16"/>
              </w:rPr>
              <w:t>SRN.</w:t>
            </w:r>
          </w:p>
          <w:p w:rsidRPr="008F1F99" w:rsidR="00C000A5" w:rsidP="00100EBC" w:rsidRDefault="00C000A5" w14:paraId="2512C7C2" w14:textId="06D9E9CA">
            <w:pPr>
              <w:pStyle w:val="ListParagraph"/>
              <w:numPr>
                <w:ilvl w:val="0"/>
                <w:numId w:val="175"/>
              </w:numPr>
              <w:ind w:right="-66"/>
              <w:rPr>
                <w:rFonts w:eastAsia="Calibri" w:cs="Arial"/>
                <w:sz w:val="16"/>
                <w:szCs w:val="16"/>
              </w:rPr>
            </w:pPr>
            <w:r w:rsidRPr="008F1F99">
              <w:rPr>
                <w:rFonts w:eastAsia="Calibri" w:cs="Arial"/>
                <w:sz w:val="16"/>
                <w:szCs w:val="16"/>
              </w:rPr>
              <w:t xml:space="preserve">Analysis completed and increasing engagement </w:t>
            </w:r>
            <w:r w:rsidRPr="008F1F99">
              <w:rPr>
                <w:rFonts w:eastAsia="Calibri" w:cs="Arial"/>
                <w:sz w:val="16"/>
                <w:szCs w:val="16"/>
              </w:rPr>
              <w:lastRenderedPageBreak/>
              <w:t>with the staff researcher development programme over the lifespan of the HREIR AP.</w:t>
            </w:r>
          </w:p>
          <w:p w:rsidRPr="00CC4B89" w:rsidR="00C000A5" w:rsidP="00100EBC" w:rsidRDefault="00732C3A" w14:paraId="4DDC896E" w14:textId="77777777">
            <w:pPr>
              <w:pStyle w:val="ListParagraph"/>
              <w:numPr>
                <w:ilvl w:val="0"/>
                <w:numId w:val="175"/>
              </w:numPr>
              <w:ind w:right="-66"/>
              <w:rPr>
                <w:rFonts w:eastAsia="Calibri" w:cs="Arial"/>
                <w:sz w:val="16"/>
                <w:szCs w:val="16"/>
              </w:rPr>
            </w:pPr>
            <w:r w:rsidRPr="008F1F99">
              <w:rPr>
                <w:rFonts w:eastAsia="Calibri" w:cs="Arial"/>
                <w:sz w:val="16"/>
                <w:szCs w:val="16"/>
              </w:rPr>
              <w:t>Over the lifecycle of the HREIR AP develop specific policy and reflect on its impact.</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5C861200" w14:textId="77777777">
            <w:pPr>
              <w:ind w:right="-680"/>
              <w:rPr>
                <w:rFonts w:cs="Arial"/>
                <w:sz w:val="16"/>
                <w:szCs w:val="16"/>
                <w:lang w:eastAsia="en-GB"/>
              </w:rPr>
            </w:pPr>
            <w:r w:rsidRPr="00426907">
              <w:rPr>
                <w:rFonts w:cs="Arial"/>
                <w:sz w:val="16"/>
                <w:szCs w:val="16"/>
                <w:lang w:eastAsia="en-GB"/>
              </w:rPr>
              <w:lastRenderedPageBreak/>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E6D7081"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781CAEB"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9529334" w14:textId="77777777">
            <w:pPr>
              <w:ind w:right="-680"/>
              <w:rPr>
                <w:rFonts w:cs="Arial"/>
                <w:sz w:val="20"/>
                <w:lang w:eastAsia="en-GB"/>
              </w:rPr>
            </w:pPr>
            <w:r w:rsidRPr="00426907">
              <w:rPr>
                <w:rFonts w:cs="Arial"/>
                <w:sz w:val="20"/>
                <w:lang w:eastAsia="en-GB"/>
              </w:rPr>
              <w:t> </w:t>
            </w:r>
          </w:p>
        </w:tc>
      </w:tr>
      <w:tr w:rsidRPr="00426907" w:rsidR="00D10CE4" w:rsidTr="1920E071" w14:paraId="7F9BE029" w14:textId="77777777">
        <w:trPr>
          <w:trHeight w:val="122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695C7FA8" w14:textId="77777777">
            <w:pPr>
              <w:ind w:right="-680"/>
              <w:rPr>
                <w:rFonts w:cs="Arial"/>
                <w:sz w:val="16"/>
                <w:szCs w:val="16"/>
                <w:lang w:eastAsia="en-GB"/>
              </w:rPr>
            </w:pPr>
            <w:r w:rsidRPr="00426907">
              <w:rPr>
                <w:rFonts w:cs="Arial"/>
                <w:sz w:val="16"/>
                <w:szCs w:val="16"/>
                <w:lang w:eastAsia="en-GB"/>
              </w:rPr>
              <w:t>ECR1</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1C9A522F" w14:textId="77777777">
            <w:pPr>
              <w:ind w:right="-72"/>
              <w:rPr>
                <w:rFonts w:cs="Arial"/>
                <w:sz w:val="16"/>
                <w:szCs w:val="16"/>
                <w:lang w:eastAsia="en-GB"/>
              </w:rPr>
            </w:pPr>
            <w:r w:rsidRPr="00426907">
              <w:rPr>
                <w:rFonts w:cs="Arial"/>
                <w:sz w:val="16"/>
                <w:szCs w:val="16"/>
                <w:lang w:eastAsia="en-GB"/>
              </w:rPr>
              <w:t xml:space="preserve">Encourage researchers to actively contribute to the development and maintenance of a supportive, </w:t>
            </w:r>
            <w:proofErr w:type="gramStart"/>
            <w:r w:rsidRPr="00426907">
              <w:rPr>
                <w:rFonts w:cs="Arial"/>
                <w:sz w:val="16"/>
                <w:szCs w:val="16"/>
                <w:lang w:eastAsia="en-GB"/>
              </w:rPr>
              <w:t>fair</w:t>
            </w:r>
            <w:proofErr w:type="gramEnd"/>
            <w:r w:rsidRPr="00426907">
              <w:rPr>
                <w:rFonts w:cs="Arial"/>
                <w:sz w:val="16"/>
                <w:szCs w:val="16"/>
                <w:lang w:eastAsia="en-GB"/>
              </w:rPr>
              <w:t xml:space="preserve"> and inclusive research culture and be a supportive colleague, particularly to newer researchers and students.</w:t>
            </w:r>
          </w:p>
        </w:tc>
        <w:tc>
          <w:tcPr>
            <w:tcW w:w="2416"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DBCB706" w14:paraId="0809F59C" w14:textId="066D0529">
            <w:pPr>
              <w:pStyle w:val="ListParagraph"/>
              <w:numPr>
                <w:ilvl w:val="0"/>
                <w:numId w:val="10"/>
              </w:numPr>
              <w:ind w:left="277" w:right="-66" w:hanging="277"/>
              <w:rPr>
                <w:rFonts w:eastAsia="Calibri" w:cs="Arial"/>
                <w:sz w:val="16"/>
                <w:szCs w:val="16"/>
              </w:rPr>
            </w:pPr>
            <w:r w:rsidRPr="00426907">
              <w:rPr>
                <w:rFonts w:eastAsia="Calibri" w:cs="Arial"/>
                <w:sz w:val="16"/>
                <w:szCs w:val="16"/>
              </w:rPr>
              <w:t xml:space="preserve">Embed a mentoring culture </w:t>
            </w:r>
            <w:r w:rsidRPr="00426907" w:rsidR="46EE009F">
              <w:rPr>
                <w:rFonts w:eastAsia="Calibri" w:cs="Arial"/>
                <w:sz w:val="16"/>
                <w:szCs w:val="16"/>
              </w:rPr>
              <w:t xml:space="preserve">at all levels in the University using </w:t>
            </w:r>
            <w:r w:rsidRPr="00426907">
              <w:rPr>
                <w:rFonts w:eastAsia="Calibri" w:cs="Arial"/>
                <w:sz w:val="16"/>
                <w:szCs w:val="16"/>
              </w:rPr>
              <w:t xml:space="preserve">a range of </w:t>
            </w:r>
            <w:r w:rsidRPr="00426907" w:rsidR="254D786C">
              <w:rPr>
                <w:rFonts w:eastAsia="Calibri" w:cs="Arial"/>
                <w:sz w:val="16"/>
                <w:szCs w:val="16"/>
              </w:rPr>
              <w:t>approaches</w:t>
            </w:r>
            <w:r w:rsidRPr="00426907" w:rsidR="37FD0976">
              <w:rPr>
                <w:rFonts w:eastAsia="Calibri" w:cs="Arial"/>
                <w:sz w:val="16"/>
                <w:szCs w:val="16"/>
              </w:rPr>
              <w:t xml:space="preserve"> at univers</w:t>
            </w:r>
            <w:r w:rsidRPr="00426907" w:rsidR="229742CF">
              <w:rPr>
                <w:rFonts w:eastAsia="Calibri" w:cs="Arial"/>
                <w:sz w:val="16"/>
                <w:szCs w:val="16"/>
              </w:rPr>
              <w:t>i</w:t>
            </w:r>
            <w:r w:rsidRPr="00426907" w:rsidR="37FD0976">
              <w:rPr>
                <w:rFonts w:eastAsia="Calibri" w:cs="Arial"/>
                <w:sz w:val="16"/>
                <w:szCs w:val="16"/>
              </w:rPr>
              <w:t>ty and school level</w:t>
            </w:r>
            <w:r w:rsidRPr="00426907">
              <w:rPr>
                <w:rFonts w:eastAsia="Calibri" w:cs="Arial"/>
                <w:sz w:val="16"/>
                <w:szCs w:val="16"/>
              </w:rPr>
              <w:t>, for example UW mentoring scheme, research groups,</w:t>
            </w:r>
            <w:r w:rsidRPr="00426907" w:rsidR="13BABBA8">
              <w:rPr>
                <w:rFonts w:eastAsia="Calibri" w:cs="Arial"/>
                <w:sz w:val="16"/>
                <w:szCs w:val="16"/>
              </w:rPr>
              <w:t xml:space="preserve"> </w:t>
            </w:r>
            <w:r w:rsidRPr="00426907" w:rsidR="001832C9">
              <w:rPr>
                <w:rFonts w:eastAsia="Calibri" w:cs="Arial"/>
                <w:sz w:val="16"/>
                <w:szCs w:val="16"/>
              </w:rPr>
              <w:t>University,</w:t>
            </w:r>
            <w:r w:rsidRPr="00426907" w:rsidR="13BABBA8">
              <w:rPr>
                <w:rFonts w:eastAsia="Calibri" w:cs="Arial"/>
                <w:sz w:val="16"/>
                <w:szCs w:val="16"/>
              </w:rPr>
              <w:t xml:space="preserve"> and school   induction</w:t>
            </w:r>
            <w:r w:rsidRPr="00426907" w:rsidR="0284B360">
              <w:rPr>
                <w:rFonts w:eastAsia="Calibri" w:cs="Arial"/>
                <w:sz w:val="16"/>
                <w:szCs w:val="16"/>
              </w:rPr>
              <w:t>.</w:t>
            </w:r>
          </w:p>
          <w:p w:rsidRPr="009104D3" w:rsidR="00917F2C" w:rsidP="00100EBC" w:rsidRDefault="0284B360" w14:paraId="64D23F8E" w14:textId="5C7C700A">
            <w:pPr>
              <w:pStyle w:val="ListParagraph"/>
              <w:numPr>
                <w:ilvl w:val="0"/>
                <w:numId w:val="10"/>
              </w:numPr>
              <w:ind w:left="277" w:right="-66" w:hanging="277"/>
              <w:rPr>
                <w:rFonts w:eastAsia="Calibri" w:cs="Arial"/>
                <w:sz w:val="16"/>
                <w:szCs w:val="16"/>
              </w:rPr>
            </w:pPr>
            <w:r w:rsidRPr="00426907">
              <w:rPr>
                <w:rFonts w:eastAsia="Calibri" w:cs="Arial"/>
                <w:sz w:val="16"/>
                <w:szCs w:val="16"/>
              </w:rPr>
              <w:t>Review existing practice</w:t>
            </w:r>
            <w:r w:rsidRPr="00426907" w:rsidR="7486B702">
              <w:rPr>
                <w:rFonts w:eastAsia="Calibri" w:cs="Arial"/>
                <w:sz w:val="16"/>
                <w:szCs w:val="16"/>
              </w:rPr>
              <w:t xml:space="preserve"> and data on the uptake of university mentoring</w:t>
            </w:r>
            <w:r w:rsidRPr="00426907" w:rsidR="0DBCB706">
              <w:rPr>
                <w:rFonts w:eastAsia="Calibri" w:cs="Arial"/>
                <w:sz w:val="16"/>
                <w:szCs w:val="16"/>
              </w:rPr>
              <w:t xml:space="preserve"> </w:t>
            </w:r>
            <w:r w:rsidRPr="00426907" w:rsidR="207C0B2A">
              <w:rPr>
                <w:rFonts w:eastAsia="Calibri" w:cs="Arial"/>
                <w:sz w:val="16"/>
                <w:szCs w:val="16"/>
              </w:rPr>
              <w:t xml:space="preserve">and consider if alternative approaches need to be developed to support colleagues at specific career stages, </w:t>
            </w:r>
            <w:r w:rsidRPr="00426907" w:rsidR="001832C9">
              <w:rPr>
                <w:rFonts w:eastAsia="Calibri" w:cs="Arial"/>
                <w:sz w:val="16"/>
                <w:szCs w:val="16"/>
              </w:rPr>
              <w:t>e.</w:t>
            </w:r>
            <w:r w:rsidR="001832C9">
              <w:rPr>
                <w:rFonts w:eastAsia="Calibri" w:cs="Arial"/>
                <w:sz w:val="16"/>
                <w:szCs w:val="16"/>
              </w:rPr>
              <w:t xml:space="preserve">g., </w:t>
            </w:r>
            <w:r w:rsidRPr="00426907" w:rsidR="207C0B2A">
              <w:rPr>
                <w:rFonts w:eastAsia="Calibri" w:cs="Arial"/>
                <w:sz w:val="16"/>
                <w:szCs w:val="16"/>
              </w:rPr>
              <w:t>ECR.</w:t>
            </w:r>
          </w:p>
          <w:p w:rsidRPr="00426907" w:rsidR="00917F2C" w:rsidP="00100EBC" w:rsidRDefault="61F81B22" w14:paraId="674F9C1B" w14:textId="38A624C4">
            <w:pPr>
              <w:pStyle w:val="ListParagraph"/>
              <w:numPr>
                <w:ilvl w:val="0"/>
                <w:numId w:val="10"/>
              </w:numPr>
              <w:ind w:left="277" w:right="-66" w:hanging="277"/>
              <w:rPr>
                <w:rFonts w:eastAsia="Calibri" w:cs="Arial"/>
                <w:sz w:val="16"/>
                <w:szCs w:val="16"/>
              </w:rPr>
            </w:pPr>
            <w:r w:rsidRPr="00426907">
              <w:rPr>
                <w:rFonts w:eastAsia="Calibri" w:cs="Arial"/>
                <w:sz w:val="16"/>
                <w:szCs w:val="16"/>
              </w:rPr>
              <w:t xml:space="preserve">Seek feedback from and represent and report on the views of the </w:t>
            </w:r>
            <w:r w:rsidR="00767392">
              <w:rPr>
                <w:rFonts w:eastAsia="Calibri" w:cs="Arial"/>
                <w:sz w:val="16"/>
                <w:szCs w:val="16"/>
              </w:rPr>
              <w:t>SRN</w:t>
            </w:r>
            <w:r w:rsidRPr="00426907">
              <w:rPr>
                <w:rFonts w:eastAsia="Calibri" w:cs="Arial"/>
                <w:sz w:val="16"/>
                <w:szCs w:val="16"/>
              </w:rPr>
              <w:t xml:space="preserve"> at </w:t>
            </w:r>
            <w:r w:rsidRPr="00BB661B" w:rsidR="00BB661B">
              <w:rPr>
                <w:rFonts w:eastAsia="Calibri" w:cs="Arial"/>
                <w:sz w:val="16"/>
                <w:szCs w:val="16"/>
              </w:rPr>
              <w:t>UWRKEC</w:t>
            </w:r>
            <w:r w:rsidRPr="00426907">
              <w:rPr>
                <w:rFonts w:eastAsia="Calibri" w:cs="Arial"/>
                <w:sz w:val="16"/>
                <w:szCs w:val="16"/>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4249923"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9104D3" w:rsidR="00917F2C" w:rsidP="00100EBC" w:rsidRDefault="00732C3A" w14:paraId="2A9AC605" w14:textId="77777777">
            <w:pPr>
              <w:pStyle w:val="ListParagraph"/>
              <w:numPr>
                <w:ilvl w:val="0"/>
                <w:numId w:val="11"/>
              </w:numPr>
              <w:ind w:left="277" w:right="-66" w:hanging="277"/>
              <w:rPr>
                <w:rFonts w:eastAsia="Calibri" w:cs="Arial"/>
                <w:sz w:val="16"/>
                <w:szCs w:val="16"/>
              </w:rPr>
            </w:pPr>
            <w:r w:rsidRPr="009104D3">
              <w:rPr>
                <w:rFonts w:eastAsia="Calibri" w:cs="Arial"/>
                <w:sz w:val="16"/>
                <w:szCs w:val="16"/>
              </w:rPr>
              <w:t>01/25</w:t>
            </w:r>
          </w:p>
          <w:p w:rsidRPr="009104D3" w:rsidR="00732C3A" w:rsidP="00100EBC" w:rsidRDefault="00732C3A" w14:paraId="51C99776" w14:textId="77777777">
            <w:pPr>
              <w:pStyle w:val="ListParagraph"/>
              <w:numPr>
                <w:ilvl w:val="0"/>
                <w:numId w:val="11"/>
              </w:numPr>
              <w:ind w:left="277" w:right="-66" w:hanging="277"/>
              <w:rPr>
                <w:rFonts w:eastAsia="Calibri" w:cs="Arial"/>
                <w:sz w:val="16"/>
                <w:szCs w:val="16"/>
              </w:rPr>
            </w:pPr>
            <w:r w:rsidRPr="009104D3">
              <w:rPr>
                <w:rFonts w:eastAsia="Calibri" w:cs="Arial"/>
                <w:sz w:val="16"/>
                <w:szCs w:val="16"/>
              </w:rPr>
              <w:t>07/24</w:t>
            </w:r>
          </w:p>
          <w:p w:rsidRPr="00426907" w:rsidR="00732C3A" w:rsidP="00100EBC" w:rsidRDefault="00732C3A" w14:paraId="3B13D20B" w14:textId="7572A37B">
            <w:pPr>
              <w:pStyle w:val="ListParagraph"/>
              <w:numPr>
                <w:ilvl w:val="0"/>
                <w:numId w:val="11"/>
              </w:numPr>
              <w:ind w:left="277" w:right="-66" w:hanging="277"/>
              <w:rPr>
                <w:rFonts w:cs="Arial"/>
                <w:sz w:val="16"/>
                <w:szCs w:val="16"/>
                <w:lang w:eastAsia="en-GB"/>
              </w:rPr>
            </w:pPr>
            <w:r w:rsidRPr="009104D3">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9104D3" w:rsidR="00917F2C" w:rsidP="00100EBC" w:rsidRDefault="007E2BDE" w14:paraId="07BF64EA" w14:textId="5FB37620">
            <w:pPr>
              <w:pStyle w:val="ListParagraph"/>
              <w:numPr>
                <w:ilvl w:val="0"/>
                <w:numId w:val="12"/>
              </w:numPr>
              <w:ind w:left="277" w:right="-66" w:hanging="277"/>
              <w:rPr>
                <w:rFonts w:eastAsia="Calibri" w:cs="Arial"/>
                <w:sz w:val="16"/>
                <w:szCs w:val="16"/>
              </w:rPr>
            </w:pPr>
            <w:r w:rsidRPr="007E2BDE">
              <w:rPr>
                <w:rFonts w:eastAsia="Calibri" w:cs="Arial"/>
                <w:sz w:val="16"/>
                <w:szCs w:val="16"/>
              </w:rPr>
              <w:t>CDRKEs</w:t>
            </w:r>
            <w:r w:rsidRPr="009104D3" w:rsidR="00732C3A">
              <w:rPr>
                <w:rFonts w:eastAsia="Calibri" w:cs="Arial"/>
                <w:sz w:val="16"/>
                <w:szCs w:val="16"/>
              </w:rPr>
              <w:t xml:space="preserve"> and Head of OD.</w:t>
            </w:r>
          </w:p>
          <w:p w:rsidRPr="00426907" w:rsidR="00732C3A" w:rsidP="00100EBC" w:rsidRDefault="00E40962" w14:paraId="026DD36E" w14:textId="62AF9966">
            <w:pPr>
              <w:pStyle w:val="ListParagraph"/>
              <w:numPr>
                <w:ilvl w:val="0"/>
                <w:numId w:val="12"/>
              </w:numPr>
              <w:ind w:left="277" w:right="-66" w:hanging="277"/>
              <w:rPr>
                <w:rFonts w:cs="Arial"/>
                <w:sz w:val="16"/>
                <w:szCs w:val="16"/>
                <w:lang w:eastAsia="en-GB"/>
              </w:rPr>
            </w:pPr>
            <w:r w:rsidRPr="007E2BDE">
              <w:rPr>
                <w:rFonts w:eastAsia="Calibri" w:cs="Arial"/>
                <w:sz w:val="16"/>
                <w:szCs w:val="16"/>
              </w:rPr>
              <w:t>CDRKEs</w:t>
            </w:r>
            <w:r w:rsidRPr="009104D3" w:rsidR="00732C3A">
              <w:rPr>
                <w:rFonts w:eastAsia="Calibri" w:cs="Arial"/>
                <w:sz w:val="16"/>
                <w:szCs w:val="16"/>
              </w:rPr>
              <w:t xml:space="preserve"> and Head of OD</w:t>
            </w:r>
          </w:p>
        </w:tc>
        <w:tc>
          <w:tcPr>
            <w:tcW w:w="2340" w:type="dxa"/>
            <w:tcBorders>
              <w:top w:val="nil"/>
              <w:left w:val="nil"/>
              <w:bottom w:val="single" w:color="auto" w:sz="4" w:space="0"/>
              <w:right w:val="single" w:color="auto" w:sz="4" w:space="0"/>
            </w:tcBorders>
            <w:shd w:val="clear" w:color="auto" w:fill="FFFFFF" w:themeFill="background1"/>
            <w:hideMark/>
          </w:tcPr>
          <w:p w:rsidRPr="009104D3" w:rsidR="00732C3A" w:rsidP="00100EBC" w:rsidRDefault="00732C3A" w14:paraId="5767B9F1" w14:textId="0A822F2F">
            <w:pPr>
              <w:pStyle w:val="ListParagraph"/>
              <w:numPr>
                <w:ilvl w:val="0"/>
                <w:numId w:val="171"/>
              </w:numPr>
              <w:ind w:right="-66"/>
              <w:rPr>
                <w:rFonts w:eastAsia="Calibri" w:cs="Arial"/>
                <w:sz w:val="16"/>
                <w:szCs w:val="16"/>
              </w:rPr>
            </w:pPr>
            <w:r w:rsidRPr="009104D3">
              <w:rPr>
                <w:rFonts w:eastAsia="Calibri" w:cs="Arial"/>
                <w:sz w:val="16"/>
                <w:szCs w:val="16"/>
              </w:rPr>
              <w:t xml:space="preserve">Increasing researcher engagement with research mentoring across the lifespan of the HREIR </w:t>
            </w:r>
            <w:r w:rsidR="00E40962">
              <w:rPr>
                <w:rFonts w:eastAsia="Calibri" w:cs="Arial"/>
                <w:sz w:val="16"/>
                <w:szCs w:val="16"/>
              </w:rPr>
              <w:t>AP</w:t>
            </w:r>
            <w:r w:rsidRPr="009104D3">
              <w:rPr>
                <w:rFonts w:eastAsia="Calibri" w:cs="Arial"/>
                <w:sz w:val="16"/>
                <w:szCs w:val="16"/>
              </w:rPr>
              <w:t>.</w:t>
            </w:r>
          </w:p>
          <w:p w:rsidRPr="009104D3" w:rsidR="00732C3A" w:rsidP="00100EBC" w:rsidRDefault="00732C3A" w14:paraId="328BC4C4" w14:textId="29F85BA2">
            <w:pPr>
              <w:pStyle w:val="ListParagraph"/>
              <w:numPr>
                <w:ilvl w:val="0"/>
                <w:numId w:val="171"/>
              </w:numPr>
              <w:ind w:right="-66"/>
              <w:rPr>
                <w:rFonts w:eastAsia="Calibri" w:cs="Arial"/>
                <w:sz w:val="16"/>
                <w:szCs w:val="16"/>
              </w:rPr>
            </w:pPr>
            <w:r w:rsidRPr="009104D3">
              <w:rPr>
                <w:rFonts w:eastAsia="Calibri" w:cs="Arial"/>
                <w:sz w:val="16"/>
                <w:szCs w:val="16"/>
              </w:rPr>
              <w:t>Increasing researcher engagement with research mentoring across the lifespan of the HREIR action plan.</w:t>
            </w:r>
          </w:p>
          <w:p w:rsidRPr="00CC4B89" w:rsidR="00917F2C" w:rsidP="00100EBC" w:rsidRDefault="002C6985" w14:paraId="4A54D7DC" w14:textId="29AAC0E1">
            <w:pPr>
              <w:pStyle w:val="ListParagraph"/>
              <w:numPr>
                <w:ilvl w:val="0"/>
                <w:numId w:val="171"/>
              </w:numPr>
              <w:ind w:right="-66"/>
              <w:rPr>
                <w:rFonts w:eastAsia="Calibri" w:cs="Arial"/>
                <w:sz w:val="16"/>
                <w:szCs w:val="16"/>
              </w:rPr>
            </w:pPr>
            <w:r w:rsidRPr="009104D3">
              <w:rPr>
                <w:rFonts w:eastAsia="Calibri" w:cs="Arial"/>
                <w:sz w:val="16"/>
                <w:szCs w:val="16"/>
              </w:rPr>
              <w:t xml:space="preserve">SRN views represented at all </w:t>
            </w:r>
            <w:r w:rsidRPr="00470EDE" w:rsidR="00470EDE">
              <w:rPr>
                <w:rFonts w:eastAsia="Calibri" w:cs="Arial"/>
                <w:sz w:val="16"/>
                <w:szCs w:val="16"/>
              </w:rPr>
              <w:t>CRKESC</w:t>
            </w:r>
            <w:r w:rsidR="00470EDE">
              <w:rPr>
                <w:rFonts w:eastAsia="Calibri" w:cs="Arial"/>
                <w:sz w:val="16"/>
                <w:szCs w:val="16"/>
              </w:rPr>
              <w:t>s</w:t>
            </w:r>
            <w:r w:rsidRPr="00BB661B" w:rsidR="00BB661B">
              <w:rPr>
                <w:rFonts w:eastAsia="Calibri" w:cs="Arial"/>
                <w:sz w:val="16"/>
                <w:szCs w:val="16"/>
              </w:rPr>
              <w:t xml:space="preserve"> </w:t>
            </w:r>
            <w:r w:rsidRPr="009104D3">
              <w:rPr>
                <w:rFonts w:eastAsia="Calibri" w:cs="Arial"/>
                <w:sz w:val="16"/>
                <w:szCs w:val="16"/>
              </w:rPr>
              <w:t>and evidence of impact on policy and practice across the lifespan of the HREIR 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33E9F5E8"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18B8DBD"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51C957F0"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43F6895" w14:textId="77777777">
            <w:pPr>
              <w:ind w:right="-680"/>
              <w:rPr>
                <w:rFonts w:cs="Arial"/>
                <w:sz w:val="20"/>
                <w:lang w:eastAsia="en-GB"/>
              </w:rPr>
            </w:pPr>
            <w:r w:rsidRPr="00426907">
              <w:rPr>
                <w:rFonts w:cs="Arial"/>
                <w:sz w:val="20"/>
                <w:lang w:eastAsia="en-GB"/>
              </w:rPr>
              <w:t> </w:t>
            </w:r>
          </w:p>
        </w:tc>
      </w:tr>
      <w:tr w:rsidRPr="00426907" w:rsidR="00426907" w:rsidTr="1920E071" w14:paraId="480E7E4F"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vAlign w:val="center"/>
            <w:hideMark/>
          </w:tcPr>
          <w:p w:rsidRPr="00426907" w:rsidR="00917F2C" w:rsidP="006A56DB" w:rsidRDefault="00917F2C" w14:paraId="19F38267" w14:textId="77777777">
            <w:pPr>
              <w:ind w:right="-124"/>
              <w:rPr>
                <w:rFonts w:cs="Arial"/>
                <w:b/>
                <w:bCs/>
                <w:sz w:val="16"/>
                <w:szCs w:val="16"/>
                <w:lang w:eastAsia="en-GB"/>
              </w:rPr>
            </w:pPr>
            <w:r w:rsidRPr="00426907">
              <w:rPr>
                <w:rFonts w:cs="Arial"/>
                <w:b/>
                <w:bCs/>
                <w:sz w:val="16"/>
                <w:szCs w:val="16"/>
                <w:lang w:eastAsia="en-GB"/>
              </w:rPr>
              <w:t>Wellbeing and mental health</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917F2C" w:rsidP="001816B3" w:rsidRDefault="00917F2C" w14:paraId="2DDE667C" w14:textId="77777777">
            <w:pPr>
              <w:ind w:right="-680"/>
              <w:jc w:val="center"/>
              <w:rPr>
                <w:rFonts w:cs="Arial"/>
                <w:sz w:val="20"/>
                <w:lang w:eastAsia="en-GB"/>
              </w:rPr>
            </w:pPr>
            <w:r w:rsidRPr="00426907">
              <w:rPr>
                <w:rFonts w:cs="Arial"/>
                <w:sz w:val="20"/>
                <w:lang w:eastAsia="en-GB"/>
              </w:rPr>
              <w:t> </w:t>
            </w:r>
          </w:p>
        </w:tc>
      </w:tr>
      <w:tr w:rsidRPr="00426907" w:rsidR="00426907" w:rsidTr="1920E071" w14:paraId="61C9F7E2"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917F2C" w:rsidP="006A56DB" w:rsidRDefault="00917F2C" w14:paraId="6F107FAD" w14:textId="77777777">
            <w:pPr>
              <w:ind w:right="-124"/>
              <w:rPr>
                <w:rFonts w:cs="Arial"/>
                <w:sz w:val="16"/>
                <w:szCs w:val="16"/>
                <w:lang w:eastAsia="en-GB"/>
              </w:rPr>
            </w:pPr>
            <w:r w:rsidRPr="00426907">
              <w:rPr>
                <w:rFonts w:cs="Arial"/>
                <w:sz w:val="16"/>
                <w:szCs w:val="16"/>
                <w:lang w:eastAsia="en-GB"/>
              </w:rPr>
              <w:t>The aims of these obligations are to champion positive wellbeing amongst researchers, both through appropriate training and enabling new ways of working.</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917F2C" w:rsidP="001816B3" w:rsidRDefault="00917F2C" w14:paraId="66FF0E06" w14:textId="77777777">
            <w:pPr>
              <w:ind w:right="-680"/>
              <w:jc w:val="center"/>
              <w:rPr>
                <w:rFonts w:cs="Arial"/>
                <w:sz w:val="20"/>
                <w:lang w:eastAsia="en-GB"/>
              </w:rPr>
            </w:pPr>
            <w:r w:rsidRPr="00426907">
              <w:rPr>
                <w:rFonts w:cs="Arial"/>
                <w:sz w:val="20"/>
                <w:lang w:eastAsia="en-GB"/>
              </w:rPr>
              <w:t> </w:t>
            </w:r>
          </w:p>
        </w:tc>
      </w:tr>
      <w:tr w:rsidRPr="00426907" w:rsidR="00D10CE4" w:rsidTr="1920E071" w14:paraId="3C82DAD1" w14:textId="77777777">
        <w:trPr>
          <w:trHeight w:val="65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1C379509" w14:textId="77777777">
            <w:pPr>
              <w:ind w:right="-680"/>
              <w:rPr>
                <w:rFonts w:cs="Arial"/>
                <w:sz w:val="16"/>
                <w:szCs w:val="16"/>
                <w:lang w:eastAsia="en-GB"/>
              </w:rPr>
            </w:pPr>
            <w:r w:rsidRPr="00426907">
              <w:rPr>
                <w:rFonts w:cs="Arial"/>
                <w:sz w:val="16"/>
                <w:szCs w:val="16"/>
                <w:lang w:eastAsia="en-GB"/>
              </w:rPr>
              <w:t>ECI3</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1B5D3E62" w14:textId="77777777">
            <w:pPr>
              <w:ind w:right="-72"/>
              <w:rPr>
                <w:rFonts w:cs="Arial"/>
                <w:sz w:val="16"/>
                <w:szCs w:val="16"/>
                <w:lang w:eastAsia="en-GB"/>
              </w:rPr>
            </w:pPr>
            <w:r w:rsidRPr="00426907">
              <w:rPr>
                <w:rFonts w:cs="Arial"/>
                <w:sz w:val="16"/>
                <w:szCs w:val="16"/>
                <w:lang w:eastAsia="en-GB"/>
              </w:rPr>
              <w:t>Promote good mental health and wellbeing through the effective management of workloads and people.</w:t>
            </w:r>
          </w:p>
        </w:tc>
        <w:tc>
          <w:tcPr>
            <w:tcW w:w="2416"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546453A4" w14:paraId="16658E77" w14:textId="4266FF96">
            <w:pPr>
              <w:pStyle w:val="ListParagraph"/>
              <w:numPr>
                <w:ilvl w:val="0"/>
                <w:numId w:val="13"/>
              </w:numPr>
              <w:ind w:left="277" w:right="-66" w:hanging="277"/>
              <w:rPr>
                <w:rFonts w:eastAsia="Calibri" w:cs="Arial"/>
                <w:sz w:val="16"/>
                <w:szCs w:val="16"/>
              </w:rPr>
            </w:pPr>
            <w:r w:rsidRPr="00470EDE">
              <w:rPr>
                <w:rFonts w:eastAsia="Calibri" w:cs="Arial"/>
                <w:sz w:val="16"/>
                <w:szCs w:val="16"/>
              </w:rPr>
              <w:t xml:space="preserve">Continue </w:t>
            </w:r>
            <w:r w:rsidRPr="00470EDE" w:rsidR="323BBEDA">
              <w:rPr>
                <w:rFonts w:eastAsia="Calibri" w:cs="Arial"/>
                <w:sz w:val="16"/>
                <w:szCs w:val="16"/>
              </w:rPr>
              <w:t xml:space="preserve">to </w:t>
            </w:r>
            <w:r w:rsidRPr="00470EDE" w:rsidR="38A2553E">
              <w:rPr>
                <w:rFonts w:eastAsia="Calibri" w:cs="Arial"/>
                <w:sz w:val="16"/>
                <w:szCs w:val="16"/>
              </w:rPr>
              <w:t xml:space="preserve">highlight the need to embed good mental </w:t>
            </w:r>
            <w:r w:rsidRPr="00470EDE" w:rsidR="323BBEDA">
              <w:rPr>
                <w:rFonts w:eastAsia="Calibri" w:cs="Arial"/>
                <w:sz w:val="16"/>
                <w:szCs w:val="16"/>
              </w:rPr>
              <w:t xml:space="preserve">health and </w:t>
            </w:r>
            <w:r w:rsidRPr="00470EDE" w:rsidR="004F6CE8">
              <w:rPr>
                <w:rFonts w:eastAsia="Calibri" w:cs="Arial"/>
                <w:sz w:val="16"/>
                <w:szCs w:val="16"/>
              </w:rPr>
              <w:t>wellbeing</w:t>
            </w:r>
            <w:r w:rsidRPr="00470EDE" w:rsidR="323BBEDA">
              <w:rPr>
                <w:rFonts w:eastAsia="Calibri" w:cs="Arial"/>
                <w:sz w:val="16"/>
                <w:szCs w:val="16"/>
              </w:rPr>
              <w:t xml:space="preserve"> </w:t>
            </w:r>
            <w:r w:rsidRPr="00470EDE" w:rsidR="002C6985">
              <w:rPr>
                <w:rFonts w:eastAsia="Calibri" w:cs="Arial"/>
                <w:sz w:val="16"/>
                <w:szCs w:val="16"/>
              </w:rPr>
              <w:t xml:space="preserve">and </w:t>
            </w:r>
            <w:r w:rsidRPr="00470EDE" w:rsidR="0057202E">
              <w:rPr>
                <w:rFonts w:eastAsia="Calibri" w:cs="Arial"/>
                <w:sz w:val="16"/>
                <w:szCs w:val="16"/>
              </w:rPr>
              <w:t>workload</w:t>
            </w:r>
            <w:r w:rsidRPr="00470EDE" w:rsidR="002C6985">
              <w:rPr>
                <w:rFonts w:eastAsia="Calibri" w:cs="Arial"/>
                <w:sz w:val="16"/>
                <w:szCs w:val="16"/>
              </w:rPr>
              <w:t xml:space="preserve"> management </w:t>
            </w:r>
            <w:r w:rsidRPr="00470EDE" w:rsidR="1DC5D58D">
              <w:rPr>
                <w:rFonts w:eastAsia="Calibri" w:cs="Arial"/>
                <w:sz w:val="16"/>
                <w:szCs w:val="16"/>
              </w:rPr>
              <w:t xml:space="preserve">for researchers </w:t>
            </w:r>
            <w:r w:rsidRPr="00426907" w:rsidR="17EEFCFD">
              <w:rPr>
                <w:rFonts w:eastAsia="Calibri" w:cs="Arial"/>
                <w:sz w:val="16"/>
                <w:szCs w:val="16"/>
              </w:rPr>
              <w:t>through guidance in resources for managers of researcher</w:t>
            </w:r>
            <w:r w:rsidR="00470EDE">
              <w:rPr>
                <w:rFonts w:eastAsia="Calibri" w:cs="Arial"/>
                <w:sz w:val="16"/>
                <w:szCs w:val="16"/>
              </w:rPr>
              <w:t>s</w:t>
            </w:r>
            <w:r w:rsidRPr="00426907" w:rsidR="004F6CE8">
              <w:rPr>
                <w:rFonts w:eastAsia="Calibri" w:cs="Arial"/>
                <w:sz w:val="16"/>
                <w:szCs w:val="16"/>
              </w:rPr>
              <w:t xml:space="preserve"> and</w:t>
            </w:r>
            <w:r w:rsidRPr="00426907" w:rsidR="503316A4">
              <w:rPr>
                <w:rFonts w:eastAsia="Calibri" w:cs="Arial"/>
                <w:sz w:val="16"/>
                <w:szCs w:val="16"/>
              </w:rPr>
              <w:t xml:space="preserve"> </w:t>
            </w:r>
            <w:r w:rsidR="0057202E">
              <w:rPr>
                <w:rFonts w:eastAsia="Calibri" w:cs="Arial"/>
                <w:sz w:val="16"/>
                <w:szCs w:val="16"/>
              </w:rPr>
              <w:t>RLP.</w:t>
            </w:r>
          </w:p>
          <w:p w:rsidRPr="00426907" w:rsidR="00917F2C" w:rsidP="00100EBC" w:rsidRDefault="2E4242DA" w14:paraId="7FE54CC7" w14:textId="36803EC4">
            <w:pPr>
              <w:pStyle w:val="ListParagraph"/>
              <w:numPr>
                <w:ilvl w:val="0"/>
                <w:numId w:val="13"/>
              </w:numPr>
              <w:ind w:left="277" w:right="-66" w:hanging="277"/>
              <w:rPr>
                <w:rFonts w:eastAsia="Calibri" w:cs="Arial"/>
                <w:sz w:val="16"/>
                <w:szCs w:val="16"/>
              </w:rPr>
            </w:pPr>
            <w:r w:rsidRPr="00426907">
              <w:rPr>
                <w:rFonts w:eastAsia="Calibri" w:cs="Arial"/>
                <w:sz w:val="16"/>
                <w:szCs w:val="16"/>
              </w:rPr>
              <w:t>Emphasise in</w:t>
            </w:r>
            <w:r w:rsidRPr="00426907" w:rsidR="0C9BAA8B">
              <w:rPr>
                <w:rFonts w:eastAsia="Calibri" w:cs="Arial"/>
                <w:sz w:val="16"/>
                <w:szCs w:val="16"/>
              </w:rPr>
              <w:t xml:space="preserve"> </w:t>
            </w:r>
            <w:r w:rsidRPr="00426907" w:rsidR="77B2E5A7">
              <w:rPr>
                <w:rFonts w:eastAsia="Calibri" w:cs="Arial"/>
                <w:sz w:val="16"/>
                <w:szCs w:val="16"/>
              </w:rPr>
              <w:t>UW</w:t>
            </w:r>
            <w:r w:rsidRPr="00426907">
              <w:rPr>
                <w:rFonts w:eastAsia="Calibri" w:cs="Arial"/>
                <w:sz w:val="16"/>
                <w:szCs w:val="16"/>
              </w:rPr>
              <w:t xml:space="preserve"> staff appraisal training a focus on mental health and wellbeing</w:t>
            </w:r>
            <w:r w:rsidRPr="00426907" w:rsidR="00BE53A0">
              <w:rPr>
                <w:rFonts w:eastAsia="Calibri" w:cs="Arial"/>
                <w:sz w:val="16"/>
                <w:szCs w:val="16"/>
              </w:rPr>
              <w:t xml:space="preserve"> for researchers</w:t>
            </w:r>
            <w:r w:rsidRPr="00426907">
              <w:rPr>
                <w:rFonts w:eastAsia="Calibri" w:cs="Arial"/>
                <w:sz w:val="16"/>
                <w:szCs w:val="16"/>
              </w:rPr>
              <w:t>.</w:t>
            </w:r>
          </w:p>
          <w:p w:rsidRPr="00426907" w:rsidR="00917F2C" w:rsidP="00100EBC" w:rsidRDefault="2E4242DA" w14:paraId="6DAC2260" w14:textId="270F60D5">
            <w:pPr>
              <w:pStyle w:val="ListParagraph"/>
              <w:numPr>
                <w:ilvl w:val="0"/>
                <w:numId w:val="13"/>
              </w:numPr>
              <w:ind w:left="277" w:right="-66" w:hanging="277"/>
              <w:rPr>
                <w:rFonts w:eastAsia="Calibri" w:cs="Arial"/>
                <w:sz w:val="16"/>
                <w:szCs w:val="16"/>
              </w:rPr>
            </w:pPr>
            <w:r w:rsidRPr="00426907">
              <w:rPr>
                <w:rFonts w:eastAsia="Calibri" w:cs="Arial"/>
                <w:sz w:val="16"/>
                <w:szCs w:val="16"/>
              </w:rPr>
              <w:t xml:space="preserve">Promote UW </w:t>
            </w:r>
            <w:r w:rsidR="0057202E">
              <w:rPr>
                <w:rFonts w:eastAsia="Calibri" w:cs="Arial"/>
                <w:sz w:val="16"/>
                <w:szCs w:val="16"/>
              </w:rPr>
              <w:t>EAP</w:t>
            </w:r>
            <w:r w:rsidRPr="00426907">
              <w:rPr>
                <w:rFonts w:eastAsia="Calibri" w:cs="Arial"/>
                <w:sz w:val="16"/>
                <w:szCs w:val="16"/>
              </w:rPr>
              <w:t xml:space="preserve"> provision through staff and school induction</w:t>
            </w:r>
            <w:r w:rsidRPr="00426907" w:rsidR="002C6985">
              <w:rPr>
                <w:rFonts w:eastAsia="Calibri" w:cs="Arial"/>
                <w:sz w:val="16"/>
                <w:szCs w:val="16"/>
              </w:rPr>
              <w:t xml:space="preserve">s for researchers </w:t>
            </w:r>
            <w:r w:rsidRPr="00426907" w:rsidR="4E867B12">
              <w:rPr>
                <w:rFonts w:eastAsia="Calibri" w:cs="Arial"/>
                <w:sz w:val="16"/>
                <w:szCs w:val="16"/>
              </w:rPr>
              <w:t>and ongoing staff develo</w:t>
            </w:r>
            <w:r w:rsidRPr="00426907" w:rsidR="3D9F1CB2">
              <w:rPr>
                <w:rFonts w:eastAsia="Calibri" w:cs="Arial"/>
                <w:sz w:val="16"/>
                <w:szCs w:val="16"/>
              </w:rPr>
              <w:t>p</w:t>
            </w:r>
            <w:r w:rsidRPr="00426907" w:rsidR="4E867B12">
              <w:rPr>
                <w:rFonts w:eastAsia="Calibri" w:cs="Arial"/>
                <w:sz w:val="16"/>
                <w:szCs w:val="16"/>
              </w:rPr>
              <w:t>ment sessions</w:t>
            </w:r>
            <w:r w:rsidRPr="00426907">
              <w:rPr>
                <w:rFonts w:eastAsia="Calibri" w:cs="Arial"/>
                <w:sz w:val="16"/>
                <w:szCs w:val="16"/>
              </w:rPr>
              <w:t>.</w:t>
            </w:r>
          </w:p>
          <w:p w:rsidRPr="00426907" w:rsidR="00917F2C" w:rsidP="006A56DB" w:rsidRDefault="00917F2C" w14:paraId="632EED59" w14:textId="2D4F7E72">
            <w:pPr>
              <w:ind w:right="-66"/>
              <w:rPr>
                <w:rFonts w:eastAsia="Calibri" w:cs="Arial"/>
                <w:sz w:val="16"/>
                <w:szCs w:val="16"/>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A544E92"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57202E" w:rsidR="00917F2C" w:rsidP="00100EBC" w:rsidRDefault="002C6985" w14:paraId="2FDC59E9" w14:textId="2EC4031E">
            <w:pPr>
              <w:pStyle w:val="ListParagraph"/>
              <w:numPr>
                <w:ilvl w:val="0"/>
                <w:numId w:val="14"/>
              </w:numPr>
              <w:ind w:left="277" w:right="-66" w:hanging="277"/>
              <w:rPr>
                <w:rFonts w:eastAsia="Calibri" w:cs="Arial"/>
                <w:sz w:val="16"/>
                <w:szCs w:val="16"/>
              </w:rPr>
            </w:pPr>
            <w:r w:rsidRPr="0057202E">
              <w:rPr>
                <w:rFonts w:eastAsia="Calibri" w:cs="Arial"/>
                <w:sz w:val="16"/>
                <w:szCs w:val="16"/>
              </w:rPr>
              <w:t>09/23 and ongoing</w:t>
            </w:r>
          </w:p>
          <w:p w:rsidRPr="0057202E" w:rsidR="002C6985" w:rsidP="00100EBC" w:rsidRDefault="002C6985" w14:paraId="3296AD56" w14:textId="77777777">
            <w:pPr>
              <w:pStyle w:val="ListParagraph"/>
              <w:numPr>
                <w:ilvl w:val="0"/>
                <w:numId w:val="14"/>
              </w:numPr>
              <w:ind w:left="277" w:right="-66" w:hanging="277"/>
              <w:rPr>
                <w:rFonts w:eastAsia="Calibri" w:cs="Arial"/>
                <w:sz w:val="16"/>
                <w:szCs w:val="16"/>
              </w:rPr>
            </w:pPr>
            <w:r w:rsidRPr="0057202E">
              <w:rPr>
                <w:rFonts w:eastAsia="Calibri" w:cs="Arial"/>
                <w:sz w:val="16"/>
                <w:szCs w:val="16"/>
              </w:rPr>
              <w:t>09/23 and ongoing</w:t>
            </w:r>
          </w:p>
          <w:p w:rsidRPr="00426907" w:rsidR="002C6985" w:rsidP="00100EBC" w:rsidRDefault="002C6985" w14:paraId="2F56E559" w14:textId="5C4648D4">
            <w:pPr>
              <w:pStyle w:val="ListParagraph"/>
              <w:numPr>
                <w:ilvl w:val="0"/>
                <w:numId w:val="14"/>
              </w:numPr>
              <w:ind w:left="277" w:right="-66" w:hanging="277"/>
              <w:rPr>
                <w:rFonts w:cs="Arial"/>
                <w:sz w:val="16"/>
                <w:szCs w:val="16"/>
                <w:lang w:eastAsia="en-GB"/>
              </w:rPr>
            </w:pPr>
            <w:r w:rsidRPr="0057202E">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57202E" w:rsidR="00917F2C" w:rsidP="00100EBC" w:rsidRDefault="002C6985" w14:paraId="256749F3" w14:textId="77777777">
            <w:pPr>
              <w:pStyle w:val="ListParagraph"/>
              <w:numPr>
                <w:ilvl w:val="0"/>
                <w:numId w:val="15"/>
              </w:numPr>
              <w:ind w:left="277" w:right="-66" w:hanging="277"/>
              <w:rPr>
                <w:rFonts w:eastAsia="Calibri" w:cs="Arial"/>
                <w:sz w:val="16"/>
                <w:szCs w:val="16"/>
              </w:rPr>
            </w:pPr>
            <w:r w:rsidRPr="0057202E">
              <w:rPr>
                <w:rFonts w:eastAsia="Calibri" w:cs="Arial"/>
                <w:sz w:val="16"/>
                <w:szCs w:val="16"/>
              </w:rPr>
              <w:t>Head of OD and SRDL</w:t>
            </w:r>
          </w:p>
          <w:p w:rsidRPr="0057202E" w:rsidR="002C6985" w:rsidP="00100EBC" w:rsidRDefault="002C6985" w14:paraId="36F83E48" w14:textId="77777777">
            <w:pPr>
              <w:pStyle w:val="ListParagraph"/>
              <w:numPr>
                <w:ilvl w:val="0"/>
                <w:numId w:val="15"/>
              </w:numPr>
              <w:ind w:left="277" w:right="-66" w:hanging="277"/>
              <w:rPr>
                <w:rFonts w:eastAsia="Calibri" w:cs="Arial"/>
                <w:sz w:val="16"/>
                <w:szCs w:val="16"/>
              </w:rPr>
            </w:pPr>
            <w:r w:rsidRPr="0057202E">
              <w:rPr>
                <w:rFonts w:eastAsia="Calibri" w:cs="Arial"/>
                <w:sz w:val="16"/>
                <w:szCs w:val="16"/>
              </w:rPr>
              <w:t>Head of OD</w:t>
            </w:r>
          </w:p>
          <w:p w:rsidRPr="00426907" w:rsidR="002C6985" w:rsidP="00100EBC" w:rsidRDefault="002C6985" w14:paraId="33A9448D" w14:textId="3536ADC3">
            <w:pPr>
              <w:pStyle w:val="ListParagraph"/>
              <w:numPr>
                <w:ilvl w:val="0"/>
                <w:numId w:val="15"/>
              </w:numPr>
              <w:ind w:left="277" w:right="-66" w:hanging="277"/>
              <w:rPr>
                <w:rFonts w:cs="Arial"/>
                <w:sz w:val="16"/>
                <w:szCs w:val="16"/>
                <w:lang w:eastAsia="en-GB"/>
              </w:rPr>
            </w:pPr>
            <w:r w:rsidRPr="0057202E">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065A2E" w:rsidR="00917F2C" w:rsidP="00100EBC" w:rsidRDefault="002C6985" w14:paraId="382CE38C" w14:textId="5092CB60">
            <w:pPr>
              <w:pStyle w:val="ListParagraph"/>
              <w:numPr>
                <w:ilvl w:val="0"/>
                <w:numId w:val="172"/>
              </w:numPr>
              <w:ind w:right="-66"/>
              <w:rPr>
                <w:rFonts w:eastAsia="Calibri" w:cs="Arial"/>
                <w:sz w:val="16"/>
                <w:szCs w:val="16"/>
              </w:rPr>
            </w:pPr>
            <w:r w:rsidRPr="00065A2E">
              <w:rPr>
                <w:rFonts w:eastAsia="Calibri" w:cs="Arial"/>
                <w:sz w:val="16"/>
                <w:szCs w:val="16"/>
              </w:rPr>
              <w:t xml:space="preserve">Increasing engagement with </w:t>
            </w:r>
            <w:r w:rsidRPr="00065A2E" w:rsidR="00065A2E">
              <w:rPr>
                <w:rFonts w:eastAsia="Calibri" w:cs="Arial"/>
                <w:sz w:val="16"/>
                <w:szCs w:val="16"/>
              </w:rPr>
              <w:t>r</w:t>
            </w:r>
            <w:r w:rsidRPr="00065A2E">
              <w:rPr>
                <w:rFonts w:eastAsia="Calibri" w:cs="Arial"/>
                <w:sz w:val="16"/>
                <w:szCs w:val="16"/>
              </w:rPr>
              <w:t xml:space="preserve">esources for </w:t>
            </w:r>
            <w:r w:rsidRPr="00065A2E" w:rsidR="00065A2E">
              <w:rPr>
                <w:rFonts w:eastAsia="Calibri" w:cs="Arial"/>
                <w:sz w:val="16"/>
                <w:szCs w:val="16"/>
              </w:rPr>
              <w:t>m</w:t>
            </w:r>
            <w:r w:rsidRPr="00065A2E">
              <w:rPr>
                <w:rFonts w:eastAsia="Calibri" w:cs="Arial"/>
                <w:sz w:val="16"/>
                <w:szCs w:val="16"/>
              </w:rPr>
              <w:t>anagers across the lifespan of the HREIR AP</w:t>
            </w:r>
            <w:r w:rsidRPr="00065A2E" w:rsidR="00BE53A0">
              <w:rPr>
                <w:rFonts w:eastAsia="Calibri" w:cs="Arial"/>
                <w:sz w:val="16"/>
                <w:szCs w:val="16"/>
              </w:rPr>
              <w:t>.</w:t>
            </w:r>
          </w:p>
          <w:p w:rsidRPr="00065A2E" w:rsidR="00BE53A0" w:rsidP="00100EBC" w:rsidRDefault="00BE53A0" w14:paraId="35032880" w14:textId="32DE63E5">
            <w:pPr>
              <w:pStyle w:val="ListParagraph"/>
              <w:numPr>
                <w:ilvl w:val="0"/>
                <w:numId w:val="172"/>
              </w:numPr>
              <w:ind w:right="-66"/>
              <w:rPr>
                <w:rFonts w:eastAsia="Calibri" w:cs="Arial"/>
                <w:sz w:val="16"/>
                <w:szCs w:val="16"/>
              </w:rPr>
            </w:pPr>
            <w:r w:rsidRPr="00065A2E">
              <w:rPr>
                <w:rFonts w:eastAsia="Calibri" w:cs="Arial"/>
                <w:sz w:val="16"/>
                <w:szCs w:val="16"/>
              </w:rPr>
              <w:t xml:space="preserve">UW Staff Appraisal updated to include a focus on </w:t>
            </w:r>
            <w:r w:rsidRPr="00065A2E" w:rsidR="004F6CE8">
              <w:rPr>
                <w:rFonts w:eastAsia="Calibri" w:cs="Arial"/>
                <w:sz w:val="16"/>
                <w:szCs w:val="16"/>
              </w:rPr>
              <w:t>wellbeing</w:t>
            </w:r>
            <w:r w:rsidRPr="00065A2E">
              <w:rPr>
                <w:rFonts w:eastAsia="Calibri" w:cs="Arial"/>
                <w:sz w:val="16"/>
                <w:szCs w:val="16"/>
              </w:rPr>
              <w:t xml:space="preserve"> for researchers.</w:t>
            </w:r>
          </w:p>
          <w:p w:rsidRPr="00CC4B89" w:rsidR="00BE53A0" w:rsidP="00100EBC" w:rsidRDefault="00BE53A0" w14:paraId="7FB7980E" w14:textId="0B382AED">
            <w:pPr>
              <w:pStyle w:val="ListParagraph"/>
              <w:numPr>
                <w:ilvl w:val="0"/>
                <w:numId w:val="172"/>
              </w:numPr>
              <w:ind w:right="-66"/>
              <w:rPr>
                <w:rFonts w:eastAsia="Calibri" w:cs="Arial"/>
                <w:sz w:val="16"/>
                <w:szCs w:val="16"/>
              </w:rPr>
            </w:pPr>
            <w:r w:rsidRPr="00065A2E">
              <w:rPr>
                <w:rFonts w:eastAsia="Calibri" w:cs="Arial"/>
                <w:sz w:val="16"/>
                <w:szCs w:val="16"/>
              </w:rPr>
              <w:t>Induction processes at al</w:t>
            </w:r>
            <w:r w:rsidRPr="00065A2E" w:rsidR="004F6CE8">
              <w:rPr>
                <w:rFonts w:eastAsia="Calibri" w:cs="Arial"/>
                <w:sz w:val="16"/>
                <w:szCs w:val="16"/>
              </w:rPr>
              <w:t>l</w:t>
            </w:r>
            <w:r w:rsidRPr="00065A2E">
              <w:rPr>
                <w:rFonts w:eastAsia="Calibri" w:cs="Arial"/>
                <w:sz w:val="16"/>
                <w:szCs w:val="16"/>
              </w:rPr>
              <w:t xml:space="preserve"> levels include reference to EAP.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41515230"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7CAD413"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B36D888"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21DCE5F" w14:textId="77777777">
            <w:pPr>
              <w:ind w:right="-680"/>
              <w:rPr>
                <w:rFonts w:cs="Arial"/>
                <w:sz w:val="20"/>
                <w:lang w:eastAsia="en-GB"/>
              </w:rPr>
            </w:pPr>
            <w:r w:rsidRPr="00426907">
              <w:rPr>
                <w:rFonts w:cs="Arial"/>
                <w:sz w:val="20"/>
                <w:lang w:eastAsia="en-GB"/>
              </w:rPr>
              <w:t> </w:t>
            </w:r>
          </w:p>
        </w:tc>
      </w:tr>
      <w:tr w:rsidRPr="00426907" w:rsidR="00D10CE4" w:rsidTr="1920E071" w14:paraId="404B4F5C" w14:textId="77777777">
        <w:trPr>
          <w:trHeight w:val="67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031168A2" w14:textId="77777777">
            <w:pPr>
              <w:ind w:right="-680"/>
              <w:rPr>
                <w:rFonts w:cs="Arial"/>
                <w:sz w:val="16"/>
                <w:szCs w:val="16"/>
                <w:lang w:eastAsia="en-GB"/>
              </w:rPr>
            </w:pPr>
            <w:r w:rsidRPr="00426907">
              <w:rPr>
                <w:rFonts w:cs="Arial"/>
                <w:sz w:val="16"/>
                <w:szCs w:val="16"/>
                <w:lang w:eastAsia="en-GB"/>
              </w:rPr>
              <w:t>ECI4</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4DE7C71F" w14:textId="77777777">
            <w:pPr>
              <w:ind w:right="-72"/>
              <w:rPr>
                <w:rFonts w:cs="Arial"/>
                <w:sz w:val="16"/>
                <w:szCs w:val="16"/>
                <w:lang w:eastAsia="en-GB"/>
              </w:rPr>
            </w:pPr>
            <w:r w:rsidRPr="00426907">
              <w:rPr>
                <w:rFonts w:cs="Arial"/>
                <w:sz w:val="16"/>
                <w:szCs w:val="16"/>
                <w:lang w:eastAsia="en-GB"/>
              </w:rPr>
              <w:t>Ensure managers of researchers are effectively trained in relation to wellbeing and mental health.</w:t>
            </w:r>
          </w:p>
        </w:tc>
        <w:tc>
          <w:tcPr>
            <w:tcW w:w="2416" w:type="dxa"/>
            <w:tcBorders>
              <w:top w:val="nil"/>
              <w:left w:val="nil"/>
              <w:bottom w:val="single" w:color="auto" w:sz="4" w:space="0"/>
              <w:right w:val="single" w:color="auto" w:sz="4" w:space="0"/>
            </w:tcBorders>
            <w:shd w:val="clear" w:color="auto" w:fill="FFFFFF" w:themeFill="background1"/>
            <w:hideMark/>
          </w:tcPr>
          <w:p w:rsidRPr="003F63AA" w:rsidR="00917F2C" w:rsidP="00100EBC" w:rsidRDefault="6B322654" w14:paraId="4FCED9EA" w14:textId="47072D5D">
            <w:pPr>
              <w:pStyle w:val="ListParagraph"/>
              <w:numPr>
                <w:ilvl w:val="0"/>
                <w:numId w:val="16"/>
              </w:numPr>
              <w:ind w:left="277" w:right="-66" w:hanging="283"/>
              <w:rPr>
                <w:rFonts w:eastAsia="Calibri" w:cs="Arial"/>
                <w:sz w:val="16"/>
                <w:szCs w:val="16"/>
              </w:rPr>
            </w:pPr>
            <w:r w:rsidRPr="003F63AA">
              <w:rPr>
                <w:rFonts w:eastAsia="Calibri" w:cs="Arial"/>
                <w:sz w:val="16"/>
                <w:szCs w:val="16"/>
              </w:rPr>
              <w:t>Promote</w:t>
            </w:r>
            <w:r w:rsidRPr="003F63AA" w:rsidR="7D14F4BF">
              <w:rPr>
                <w:rFonts w:eastAsia="Calibri" w:cs="Arial"/>
                <w:sz w:val="16"/>
                <w:szCs w:val="16"/>
              </w:rPr>
              <w:t xml:space="preserve"> and deliver </w:t>
            </w:r>
            <w:r w:rsidRPr="003F63AA">
              <w:rPr>
                <w:rFonts w:eastAsia="Calibri" w:cs="Arial"/>
                <w:sz w:val="16"/>
                <w:szCs w:val="16"/>
              </w:rPr>
              <w:t xml:space="preserve">the expanded </w:t>
            </w:r>
            <w:r w:rsidRPr="003F63AA" w:rsidR="35298702">
              <w:rPr>
                <w:rFonts w:eastAsia="Calibri" w:cs="Arial"/>
                <w:sz w:val="16"/>
                <w:szCs w:val="16"/>
              </w:rPr>
              <w:t xml:space="preserve">blended </w:t>
            </w:r>
            <w:r w:rsidRPr="003F63AA">
              <w:rPr>
                <w:rFonts w:eastAsia="Calibri" w:cs="Arial"/>
                <w:sz w:val="16"/>
                <w:szCs w:val="16"/>
              </w:rPr>
              <w:t>wellbeing training programme to managers of researchers including mental health first aid, suicide prevention, menopause awareness</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4D8AB4D5"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BE53A0" w14:paraId="5D482C83" w14:textId="2413D716">
            <w:pPr>
              <w:pStyle w:val="ListParagraph"/>
              <w:numPr>
                <w:ilvl w:val="0"/>
                <w:numId w:val="17"/>
              </w:numPr>
              <w:ind w:left="269" w:right="-66" w:hanging="269"/>
              <w:rPr>
                <w:rFonts w:cs="Arial"/>
                <w:sz w:val="16"/>
                <w:szCs w:val="16"/>
                <w:lang w:eastAsia="en-GB"/>
              </w:rPr>
            </w:pPr>
            <w:r w:rsidRPr="003F63AA">
              <w:rPr>
                <w:rFonts w:eastAsia="Calibri" w:cs="Arial"/>
                <w:sz w:val="16"/>
                <w:szCs w:val="16"/>
              </w:rPr>
              <w:t>12/23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BE53A0" w14:paraId="34E09554" w14:textId="29CA5637">
            <w:pPr>
              <w:pStyle w:val="ListParagraph"/>
              <w:numPr>
                <w:ilvl w:val="0"/>
                <w:numId w:val="18"/>
              </w:numPr>
              <w:ind w:left="311" w:right="-66" w:hanging="311"/>
              <w:rPr>
                <w:rFonts w:cs="Arial"/>
                <w:sz w:val="16"/>
                <w:szCs w:val="16"/>
                <w:lang w:eastAsia="en-GB"/>
              </w:rPr>
            </w:pPr>
            <w:r w:rsidRPr="003F63AA">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CC4B89" w:rsidR="00917F2C" w:rsidP="00100EBC" w:rsidRDefault="00BE53A0" w14:paraId="26CD7509" w14:textId="5B79DE12">
            <w:pPr>
              <w:pStyle w:val="ListParagraph"/>
              <w:numPr>
                <w:ilvl w:val="0"/>
                <w:numId w:val="169"/>
              </w:numPr>
              <w:ind w:right="-66"/>
              <w:rPr>
                <w:rFonts w:eastAsia="Calibri" w:cs="Arial"/>
                <w:sz w:val="16"/>
                <w:szCs w:val="16"/>
              </w:rPr>
            </w:pPr>
            <w:r w:rsidRPr="003F63AA">
              <w:rPr>
                <w:rFonts w:eastAsia="Calibri" w:cs="Arial"/>
                <w:sz w:val="16"/>
                <w:szCs w:val="16"/>
              </w:rPr>
              <w:t>&gt;90% of managers of researchers engage with</w:t>
            </w:r>
            <w:r w:rsidRPr="003F63AA" w:rsidR="00D566A8">
              <w:rPr>
                <w:rFonts w:eastAsia="Calibri" w:cs="Arial"/>
                <w:sz w:val="16"/>
                <w:szCs w:val="16"/>
              </w:rPr>
              <w:t xml:space="preserve"> well</w:t>
            </w:r>
            <w:r w:rsidRPr="003F63AA">
              <w:rPr>
                <w:rFonts w:eastAsia="Calibri" w:cs="Arial"/>
                <w:sz w:val="16"/>
                <w:szCs w:val="16"/>
              </w:rPr>
              <w:t>being training programme over the lifespan of the HREIR 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330F929E"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77881A6"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512BDBB"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B0595AA" w14:textId="77777777">
            <w:pPr>
              <w:ind w:right="-680"/>
              <w:rPr>
                <w:rFonts w:cs="Arial"/>
                <w:sz w:val="20"/>
                <w:lang w:eastAsia="en-GB"/>
              </w:rPr>
            </w:pPr>
            <w:r w:rsidRPr="00426907">
              <w:rPr>
                <w:rFonts w:cs="Arial"/>
                <w:sz w:val="20"/>
                <w:lang w:eastAsia="en-GB"/>
              </w:rPr>
              <w:t> </w:t>
            </w:r>
          </w:p>
        </w:tc>
      </w:tr>
      <w:tr w:rsidRPr="00426907" w:rsidR="00D10CE4" w:rsidTr="1920E071" w14:paraId="4E48CB1F" w14:textId="77777777">
        <w:trPr>
          <w:trHeight w:val="101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24304388" w14:textId="77777777">
            <w:pPr>
              <w:ind w:right="-680"/>
              <w:rPr>
                <w:rFonts w:cs="Arial"/>
                <w:sz w:val="16"/>
                <w:szCs w:val="16"/>
                <w:lang w:eastAsia="en-GB"/>
              </w:rPr>
            </w:pPr>
            <w:r w:rsidRPr="00426907">
              <w:rPr>
                <w:rFonts w:cs="Arial"/>
                <w:sz w:val="16"/>
                <w:szCs w:val="16"/>
                <w:lang w:eastAsia="en-GB"/>
              </w:rPr>
              <w:t>ECM3</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6A9B7A57" w14:textId="77777777">
            <w:pPr>
              <w:ind w:right="-72"/>
              <w:rPr>
                <w:rFonts w:cs="Arial"/>
                <w:sz w:val="16"/>
                <w:szCs w:val="16"/>
                <w:lang w:eastAsia="en-GB"/>
              </w:rPr>
            </w:pPr>
            <w:r w:rsidRPr="00426907">
              <w:rPr>
                <w:rFonts w:cs="Arial"/>
                <w:sz w:val="16"/>
                <w:szCs w:val="16"/>
                <w:lang w:eastAsia="en-GB"/>
              </w:rPr>
              <w:t>Ensure managers promote a healthy working environment that supports researchers' wellbeing and mental health.</w:t>
            </w:r>
          </w:p>
        </w:tc>
        <w:tc>
          <w:tcPr>
            <w:tcW w:w="2416" w:type="dxa"/>
            <w:tcBorders>
              <w:top w:val="nil"/>
              <w:left w:val="nil"/>
              <w:bottom w:val="single" w:color="auto" w:sz="4" w:space="0"/>
              <w:right w:val="single" w:color="auto" w:sz="4" w:space="0"/>
            </w:tcBorders>
            <w:shd w:val="clear" w:color="auto" w:fill="FFFFFF" w:themeFill="background1"/>
            <w:hideMark/>
          </w:tcPr>
          <w:p w:rsidRPr="00124EE5" w:rsidR="00917F2C" w:rsidP="00100EBC" w:rsidRDefault="4CBA4868" w14:paraId="63373D3E" w14:textId="0060D0F7">
            <w:pPr>
              <w:pStyle w:val="ListParagraph"/>
              <w:numPr>
                <w:ilvl w:val="0"/>
                <w:numId w:val="19"/>
              </w:numPr>
              <w:ind w:left="277" w:right="-66" w:hanging="283"/>
              <w:rPr>
                <w:rFonts w:eastAsia="Calibri" w:cs="Arial"/>
                <w:sz w:val="16"/>
                <w:szCs w:val="16"/>
              </w:rPr>
            </w:pPr>
            <w:r w:rsidRPr="00426907">
              <w:rPr>
                <w:rFonts w:eastAsia="Calibri" w:cs="Arial"/>
                <w:sz w:val="16"/>
                <w:szCs w:val="16"/>
              </w:rPr>
              <w:t>Ensure managers engage with and promote the Researcher Wellbeing Guide.</w:t>
            </w:r>
          </w:p>
          <w:p w:rsidRPr="00426907" w:rsidR="00917F2C" w:rsidP="00100EBC" w:rsidRDefault="4CBA4868" w14:paraId="213A7BF4" w14:textId="02FAFBC6">
            <w:pPr>
              <w:pStyle w:val="ListParagraph"/>
              <w:numPr>
                <w:ilvl w:val="0"/>
                <w:numId w:val="19"/>
              </w:numPr>
              <w:ind w:left="277" w:right="-66" w:hanging="283"/>
              <w:rPr>
                <w:rFonts w:eastAsia="Calibri" w:cs="Arial"/>
                <w:sz w:val="16"/>
                <w:szCs w:val="16"/>
              </w:rPr>
            </w:pPr>
            <w:r w:rsidRPr="00426907">
              <w:rPr>
                <w:rFonts w:eastAsia="Calibri" w:cs="Arial"/>
                <w:sz w:val="16"/>
                <w:szCs w:val="16"/>
              </w:rPr>
              <w:t>Include information on Well</w:t>
            </w:r>
            <w:r w:rsidR="00B21040">
              <w:rPr>
                <w:rFonts w:eastAsia="Calibri" w:cs="Arial"/>
                <w:sz w:val="16"/>
                <w:szCs w:val="16"/>
              </w:rPr>
              <w:t>b</w:t>
            </w:r>
            <w:r w:rsidRPr="00426907">
              <w:rPr>
                <w:rFonts w:eastAsia="Calibri" w:cs="Arial"/>
                <w:sz w:val="16"/>
                <w:szCs w:val="16"/>
              </w:rPr>
              <w:t xml:space="preserve">eing in the </w:t>
            </w:r>
            <w:r w:rsidR="00B21040">
              <w:rPr>
                <w:rFonts w:eastAsia="Calibri" w:cs="Arial"/>
                <w:sz w:val="16"/>
                <w:szCs w:val="16"/>
              </w:rPr>
              <w:t>g</w:t>
            </w:r>
            <w:r w:rsidRPr="00426907">
              <w:rPr>
                <w:rFonts w:eastAsia="Calibri" w:cs="Arial"/>
                <w:sz w:val="16"/>
                <w:szCs w:val="16"/>
              </w:rPr>
              <w:t>uide for managers of researchers and update as required.</w:t>
            </w:r>
          </w:p>
          <w:p w:rsidRPr="00426907" w:rsidR="00917F2C" w:rsidP="00100EBC" w:rsidRDefault="4CBA4868" w14:paraId="69B155D0" w14:textId="7D82F9A4">
            <w:pPr>
              <w:pStyle w:val="ListParagraph"/>
              <w:numPr>
                <w:ilvl w:val="0"/>
                <w:numId w:val="19"/>
              </w:numPr>
              <w:ind w:left="277" w:right="-66" w:hanging="283"/>
              <w:rPr>
                <w:rFonts w:cs="Arial"/>
                <w:sz w:val="16"/>
                <w:szCs w:val="16"/>
                <w:lang w:eastAsia="en-GB"/>
              </w:rPr>
            </w:pPr>
            <w:r w:rsidRPr="00426907">
              <w:rPr>
                <w:rFonts w:eastAsia="Calibri" w:cs="Arial"/>
                <w:sz w:val="16"/>
                <w:szCs w:val="16"/>
              </w:rPr>
              <w:t>Ensure promoting a health working environment is embedded in core HR practices that managers enact.</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5335F037"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124EE5" w:rsidR="00917F2C" w:rsidP="00100EBC" w:rsidRDefault="00AA20B6" w14:paraId="5F19B013" w14:textId="77777777">
            <w:pPr>
              <w:pStyle w:val="ListParagraph"/>
              <w:numPr>
                <w:ilvl w:val="0"/>
                <w:numId w:val="20"/>
              </w:numPr>
              <w:ind w:left="277" w:right="-66" w:hanging="283"/>
              <w:rPr>
                <w:rFonts w:eastAsia="Calibri" w:cs="Arial"/>
                <w:sz w:val="16"/>
                <w:szCs w:val="16"/>
              </w:rPr>
            </w:pPr>
            <w:r w:rsidRPr="00124EE5">
              <w:rPr>
                <w:rFonts w:eastAsia="Calibri" w:cs="Arial"/>
                <w:sz w:val="16"/>
                <w:szCs w:val="16"/>
              </w:rPr>
              <w:t>12/23 and ongoing</w:t>
            </w:r>
          </w:p>
          <w:p w:rsidRPr="00124EE5" w:rsidR="00AA20B6" w:rsidP="00100EBC" w:rsidRDefault="00AA20B6" w14:paraId="4A80F5B7" w14:textId="77777777">
            <w:pPr>
              <w:pStyle w:val="ListParagraph"/>
              <w:numPr>
                <w:ilvl w:val="0"/>
                <w:numId w:val="20"/>
              </w:numPr>
              <w:ind w:left="277" w:right="-66" w:hanging="283"/>
              <w:rPr>
                <w:rFonts w:eastAsia="Calibri" w:cs="Arial"/>
                <w:sz w:val="16"/>
                <w:szCs w:val="16"/>
              </w:rPr>
            </w:pPr>
            <w:r w:rsidRPr="00124EE5">
              <w:rPr>
                <w:rFonts w:eastAsia="Calibri" w:cs="Arial"/>
                <w:sz w:val="16"/>
                <w:szCs w:val="16"/>
              </w:rPr>
              <w:t>09/23</w:t>
            </w:r>
          </w:p>
          <w:p w:rsidRPr="00426907" w:rsidR="00AA20B6" w:rsidP="00100EBC" w:rsidRDefault="00AA20B6" w14:paraId="574D5E26" w14:textId="4A90BA8B">
            <w:pPr>
              <w:pStyle w:val="ListParagraph"/>
              <w:numPr>
                <w:ilvl w:val="0"/>
                <w:numId w:val="20"/>
              </w:numPr>
              <w:ind w:left="277" w:right="-66" w:hanging="283"/>
              <w:rPr>
                <w:rFonts w:cs="Arial"/>
                <w:sz w:val="16"/>
                <w:szCs w:val="16"/>
                <w:lang w:eastAsia="en-GB"/>
              </w:rPr>
            </w:pPr>
            <w:r w:rsidRPr="00124EE5">
              <w:rPr>
                <w:rFonts w:eastAsia="Calibri" w:cs="Arial"/>
                <w:sz w:val="16"/>
                <w:szCs w:val="16"/>
              </w:rPr>
              <w:t>12/23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124EE5" w:rsidR="00917F2C" w:rsidP="00100EBC" w:rsidRDefault="00AA20B6" w14:paraId="4C957678" w14:textId="40C7DC6D">
            <w:pPr>
              <w:pStyle w:val="ListParagraph"/>
              <w:numPr>
                <w:ilvl w:val="0"/>
                <w:numId w:val="21"/>
              </w:numPr>
              <w:ind w:left="277" w:right="-66" w:hanging="283"/>
              <w:rPr>
                <w:rFonts w:eastAsia="Calibri" w:cs="Arial"/>
                <w:sz w:val="16"/>
                <w:szCs w:val="16"/>
              </w:rPr>
            </w:pPr>
            <w:r w:rsidRPr="00124EE5">
              <w:rPr>
                <w:rFonts w:eastAsia="Calibri" w:cs="Arial"/>
                <w:sz w:val="16"/>
                <w:szCs w:val="16"/>
              </w:rPr>
              <w:t>Head of OD</w:t>
            </w:r>
          </w:p>
          <w:p w:rsidRPr="00124EE5" w:rsidR="00AA20B6" w:rsidP="00100EBC" w:rsidRDefault="00AA20B6" w14:paraId="43EFAE57" w14:textId="4E6026C0">
            <w:pPr>
              <w:pStyle w:val="ListParagraph"/>
              <w:numPr>
                <w:ilvl w:val="0"/>
                <w:numId w:val="21"/>
              </w:numPr>
              <w:ind w:left="277" w:right="-66" w:hanging="283"/>
              <w:rPr>
                <w:rFonts w:eastAsia="Calibri" w:cs="Arial"/>
                <w:sz w:val="16"/>
                <w:szCs w:val="16"/>
              </w:rPr>
            </w:pPr>
            <w:r w:rsidRPr="00124EE5">
              <w:rPr>
                <w:rFonts w:eastAsia="Calibri" w:cs="Arial"/>
                <w:sz w:val="16"/>
                <w:szCs w:val="16"/>
              </w:rPr>
              <w:t>Head of OD</w:t>
            </w:r>
          </w:p>
          <w:p w:rsidRPr="00426907" w:rsidR="00AA20B6" w:rsidP="00100EBC" w:rsidRDefault="00AA20B6" w14:paraId="4E21AE6C" w14:textId="58B1F85D">
            <w:pPr>
              <w:pStyle w:val="ListParagraph"/>
              <w:numPr>
                <w:ilvl w:val="0"/>
                <w:numId w:val="21"/>
              </w:numPr>
              <w:ind w:left="277" w:right="-66" w:hanging="283"/>
              <w:rPr>
                <w:rFonts w:cs="Arial"/>
                <w:sz w:val="16"/>
                <w:szCs w:val="16"/>
                <w:lang w:eastAsia="en-GB"/>
              </w:rPr>
            </w:pPr>
            <w:r w:rsidRPr="00124EE5">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7B0C79" w:rsidR="00917F2C" w:rsidP="267E99D9" w:rsidRDefault="604FFFDB" w14:paraId="1B195A4D" w14:textId="2A487E6A">
            <w:pPr>
              <w:ind w:right="-124"/>
              <w:rPr>
                <w:rFonts w:cs="Arial"/>
                <w:sz w:val="16"/>
                <w:szCs w:val="16"/>
                <w:lang w:eastAsia="en-GB"/>
              </w:rPr>
            </w:pPr>
            <w:r w:rsidRPr="007B0C79">
              <w:rPr>
                <w:rFonts w:cs="Arial"/>
                <w:sz w:val="16"/>
                <w:szCs w:val="16"/>
                <w:lang w:eastAsia="en-GB"/>
              </w:rPr>
              <w:t xml:space="preserve">Seek regular </w:t>
            </w:r>
            <w:r w:rsidRPr="007B0C79" w:rsidR="1C4CE88A">
              <w:rPr>
                <w:rFonts w:cs="Arial"/>
                <w:sz w:val="16"/>
                <w:szCs w:val="16"/>
                <w:lang w:eastAsia="en-GB"/>
              </w:rPr>
              <w:t>anonymised f</w:t>
            </w:r>
            <w:r w:rsidRPr="007B0C79">
              <w:rPr>
                <w:rFonts w:cs="Arial"/>
                <w:sz w:val="16"/>
                <w:szCs w:val="16"/>
                <w:lang w:eastAsia="en-GB"/>
              </w:rPr>
              <w:t xml:space="preserve">eedback from </w:t>
            </w:r>
            <w:r w:rsidR="00D40391">
              <w:rPr>
                <w:rFonts w:cs="Arial"/>
                <w:sz w:val="16"/>
                <w:szCs w:val="16"/>
                <w:lang w:eastAsia="en-GB"/>
              </w:rPr>
              <w:t>SRN</w:t>
            </w:r>
            <w:r w:rsidRPr="007B0C79">
              <w:rPr>
                <w:rFonts w:cs="Arial"/>
                <w:sz w:val="16"/>
                <w:szCs w:val="16"/>
                <w:lang w:eastAsia="en-GB"/>
              </w:rPr>
              <w:t xml:space="preserve"> </w:t>
            </w:r>
            <w:r w:rsidRPr="007B0C79" w:rsidR="6F56607C">
              <w:rPr>
                <w:rFonts w:cs="Arial"/>
                <w:sz w:val="16"/>
                <w:szCs w:val="16"/>
                <w:lang w:eastAsia="en-GB"/>
              </w:rPr>
              <w:t>about wellbeing.</w:t>
            </w:r>
            <w:r w:rsidR="007B0C79">
              <w:rPr>
                <w:rFonts w:cs="Arial"/>
                <w:sz w:val="16"/>
                <w:szCs w:val="16"/>
                <w:lang w:eastAsia="en-GB"/>
              </w:rPr>
              <w:t xml:space="preserve"> </w:t>
            </w:r>
            <w:r w:rsidRPr="007B0C79" w:rsidR="2B451011">
              <w:rPr>
                <w:rFonts w:cs="Arial"/>
                <w:sz w:val="16"/>
                <w:szCs w:val="16"/>
                <w:lang w:eastAsia="en-GB"/>
              </w:rPr>
              <w:t xml:space="preserve">Also include survey of </w:t>
            </w:r>
            <w:r w:rsidRPr="007B0C79" w:rsidR="007B0C79">
              <w:rPr>
                <w:rFonts w:cs="Arial"/>
                <w:sz w:val="16"/>
                <w:szCs w:val="16"/>
                <w:lang w:eastAsia="en-GB"/>
              </w:rPr>
              <w:t>researchers</w:t>
            </w:r>
            <w:r w:rsidRPr="007B0C79" w:rsidR="2B451011">
              <w:rPr>
                <w:rFonts w:cs="Arial"/>
                <w:sz w:val="16"/>
                <w:szCs w:val="16"/>
                <w:lang w:eastAsia="en-GB"/>
              </w:rPr>
              <w:t xml:space="preserve">. </w:t>
            </w:r>
          </w:p>
          <w:p w:rsidRPr="007B0C79" w:rsidR="00917F2C" w:rsidP="267E99D9" w:rsidRDefault="00917F2C" w14:paraId="39AD0193" w14:textId="1E88BE27">
            <w:pPr>
              <w:ind w:right="-124"/>
              <w:rPr>
                <w:rFonts w:cs="Arial"/>
                <w:sz w:val="16"/>
                <w:szCs w:val="16"/>
                <w:lang w:eastAsia="en-GB"/>
              </w:rPr>
            </w:pPr>
          </w:p>
          <w:p w:rsidRPr="007B0C79" w:rsidR="00917F2C" w:rsidP="267E99D9" w:rsidRDefault="6F56607C" w14:paraId="6FA6272A" w14:textId="1B0B6FEA">
            <w:pPr>
              <w:ind w:right="-124"/>
              <w:rPr>
                <w:rFonts w:cs="Arial"/>
                <w:sz w:val="16"/>
                <w:szCs w:val="16"/>
                <w:lang w:eastAsia="en-GB"/>
              </w:rPr>
            </w:pPr>
            <w:r w:rsidRPr="007B0C79">
              <w:rPr>
                <w:rFonts w:cs="Arial"/>
                <w:sz w:val="16"/>
                <w:szCs w:val="16"/>
                <w:lang w:eastAsia="en-GB"/>
              </w:rPr>
              <w:t xml:space="preserve">HRBPs to identify </w:t>
            </w:r>
            <w:r w:rsidRPr="007B0C79" w:rsidR="1996B2ED">
              <w:rPr>
                <w:rFonts w:cs="Arial"/>
                <w:sz w:val="16"/>
                <w:szCs w:val="16"/>
                <w:lang w:eastAsia="en-GB"/>
              </w:rPr>
              <w:t xml:space="preserve">and flag </w:t>
            </w:r>
            <w:r w:rsidRPr="007B0C79" w:rsidR="0FF5B4CA">
              <w:rPr>
                <w:rFonts w:cs="Arial"/>
                <w:sz w:val="16"/>
                <w:szCs w:val="16"/>
                <w:lang w:eastAsia="en-GB"/>
              </w:rPr>
              <w:t xml:space="preserve">to Head of OD </w:t>
            </w:r>
            <w:r w:rsidRPr="007B0C79">
              <w:rPr>
                <w:rFonts w:cs="Arial"/>
                <w:sz w:val="16"/>
                <w:szCs w:val="16"/>
                <w:lang w:eastAsia="en-GB"/>
              </w:rPr>
              <w:t>any wellbeing trends in areas where researchers</w:t>
            </w:r>
            <w:r w:rsidRPr="007B0C79" w:rsidR="2C9800A4">
              <w:rPr>
                <w:rFonts w:cs="Arial"/>
                <w:sz w:val="16"/>
                <w:szCs w:val="16"/>
                <w:lang w:eastAsia="en-GB"/>
              </w:rPr>
              <w:t xml:space="preserve"> are working</w:t>
            </w:r>
            <w:r w:rsidRPr="007B0C79" w:rsidR="3FA9A2D2">
              <w:rPr>
                <w:rFonts w:cs="Arial"/>
                <w:sz w:val="16"/>
                <w:szCs w:val="16"/>
                <w:lang w:eastAsia="en-GB"/>
              </w:rPr>
              <w:t>.</w:t>
            </w:r>
          </w:p>
          <w:p w:rsidRPr="00426907" w:rsidR="00917F2C" w:rsidP="006A56DB" w:rsidRDefault="00917F2C" w14:paraId="7D2D3E2C" w14:textId="51BEAD4E">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4BB70F20"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48CC2341"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5A714C47"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47882D90" w14:textId="77777777">
            <w:pPr>
              <w:ind w:right="-680"/>
              <w:rPr>
                <w:rFonts w:cs="Arial"/>
                <w:sz w:val="20"/>
                <w:lang w:eastAsia="en-GB"/>
              </w:rPr>
            </w:pPr>
            <w:r w:rsidRPr="00426907">
              <w:rPr>
                <w:rFonts w:cs="Arial"/>
                <w:sz w:val="20"/>
                <w:lang w:eastAsia="en-GB"/>
              </w:rPr>
              <w:t> </w:t>
            </w:r>
          </w:p>
        </w:tc>
      </w:tr>
      <w:tr w:rsidRPr="00426907" w:rsidR="00D10CE4" w:rsidTr="1920E071" w14:paraId="5C4849BD" w14:textId="77777777">
        <w:trPr>
          <w:trHeight w:val="92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59A54DFC" w14:textId="77777777">
            <w:pPr>
              <w:ind w:right="-680"/>
              <w:rPr>
                <w:rFonts w:cs="Arial"/>
                <w:sz w:val="16"/>
                <w:szCs w:val="16"/>
                <w:lang w:eastAsia="en-GB"/>
              </w:rPr>
            </w:pPr>
            <w:r w:rsidRPr="00426907">
              <w:rPr>
                <w:rFonts w:cs="Arial"/>
                <w:sz w:val="16"/>
                <w:szCs w:val="16"/>
                <w:lang w:eastAsia="en-GB"/>
              </w:rPr>
              <w:t>ECM4</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35ADA1B3" w14:textId="77777777">
            <w:pPr>
              <w:ind w:right="-72"/>
              <w:rPr>
                <w:rFonts w:cs="Arial"/>
                <w:sz w:val="16"/>
                <w:szCs w:val="16"/>
                <w:lang w:eastAsia="en-GB"/>
              </w:rPr>
            </w:pPr>
            <w:r w:rsidRPr="00426907">
              <w:rPr>
                <w:rFonts w:cs="Arial"/>
                <w:sz w:val="16"/>
                <w:szCs w:val="16"/>
                <w:lang w:eastAsia="en-GB"/>
              </w:rPr>
              <w:t>Ensure managers consider fully flexible working requests and other appropriate arrangements to support researchers.</w:t>
            </w:r>
          </w:p>
        </w:tc>
        <w:tc>
          <w:tcPr>
            <w:tcW w:w="2416"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564D0D71" w14:paraId="6121321B" w14:textId="0376A869">
            <w:pPr>
              <w:pStyle w:val="ListParagraph"/>
              <w:numPr>
                <w:ilvl w:val="0"/>
                <w:numId w:val="22"/>
              </w:numPr>
              <w:ind w:left="277" w:right="-66" w:hanging="283"/>
              <w:rPr>
                <w:rFonts w:eastAsia="Arial" w:cs="Arial"/>
                <w:sz w:val="16"/>
                <w:szCs w:val="16"/>
              </w:rPr>
            </w:pPr>
            <w:r w:rsidRPr="00426907">
              <w:rPr>
                <w:rFonts w:eastAsia="Calibri" w:cs="Arial"/>
                <w:sz w:val="16"/>
                <w:szCs w:val="16"/>
              </w:rPr>
              <w:t xml:space="preserve">Provide updates and guidance for managers on </w:t>
            </w:r>
            <w:r w:rsidR="00B21040">
              <w:rPr>
                <w:rFonts w:eastAsia="Calibri" w:cs="Arial"/>
                <w:sz w:val="16"/>
                <w:szCs w:val="16"/>
              </w:rPr>
              <w:t>UW’s</w:t>
            </w:r>
            <w:r w:rsidRPr="00426907">
              <w:rPr>
                <w:rFonts w:eastAsia="Calibri" w:cs="Arial"/>
                <w:sz w:val="16"/>
                <w:szCs w:val="16"/>
              </w:rPr>
              <w:t xml:space="preserve"> policy and procedure on flexible working to enable them to fully consider requests.</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518C2D18" w14:textId="17E5C2D7">
            <w:pPr>
              <w:ind w:right="-680"/>
              <w:rPr>
                <w:rFonts w:cs="Arial"/>
                <w:sz w:val="16"/>
                <w:szCs w:val="16"/>
                <w:lang w:eastAsia="en-GB"/>
              </w:rPr>
            </w:pPr>
            <w:r w:rsidRPr="00426907">
              <w:rPr>
                <w:rFonts w:cs="Arial"/>
                <w:sz w:val="16"/>
                <w:szCs w:val="16"/>
                <w:lang w:eastAsia="en-GB"/>
              </w:rPr>
              <w:t> </w:t>
            </w:r>
            <w:r w:rsidRPr="00426907" w:rsidR="004F6CE8">
              <w:rPr>
                <w:rFonts w:cs="Arial"/>
                <w:sz w:val="16"/>
                <w:szCs w:val="16"/>
                <w:lang w:eastAsia="en-GB"/>
              </w:rPr>
              <w:t>Y</w:t>
            </w:r>
            <w:r w:rsidRPr="00426907" w:rsidR="243EB33B">
              <w:rPr>
                <w:rFonts w:cs="Arial"/>
                <w:sz w:val="16"/>
                <w:szCs w:val="16"/>
                <w:lang w:eastAsia="en-GB"/>
              </w:rPr>
              <w:t>es</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AA20B6" w14:paraId="09AAD228" w14:textId="69D5054F">
            <w:pPr>
              <w:pStyle w:val="ListParagraph"/>
              <w:numPr>
                <w:ilvl w:val="0"/>
                <w:numId w:val="23"/>
              </w:numPr>
              <w:ind w:left="269" w:right="-66" w:hanging="269"/>
              <w:rPr>
                <w:rFonts w:cs="Arial"/>
                <w:sz w:val="16"/>
                <w:szCs w:val="16"/>
                <w:lang w:eastAsia="en-GB"/>
              </w:rPr>
            </w:pPr>
            <w:r w:rsidRPr="00036B32">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036B32" w:rsidR="00917F2C" w:rsidP="00100EBC" w:rsidRDefault="00AA20B6" w14:paraId="794CF33D" w14:textId="0BD1418E">
            <w:pPr>
              <w:pStyle w:val="ListParagraph"/>
              <w:numPr>
                <w:ilvl w:val="0"/>
                <w:numId w:val="24"/>
              </w:numPr>
              <w:ind w:left="311" w:right="-66" w:hanging="311"/>
              <w:rPr>
                <w:rFonts w:eastAsia="Calibri" w:cs="Arial"/>
                <w:sz w:val="16"/>
                <w:szCs w:val="16"/>
              </w:rPr>
            </w:pPr>
            <w:r w:rsidRPr="00036B32">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CC4B89" w:rsidR="00917F2C" w:rsidP="00100EBC" w:rsidRDefault="00AA20B6" w14:paraId="181C5988" w14:textId="1431E2E9">
            <w:pPr>
              <w:pStyle w:val="ListParagraph"/>
              <w:numPr>
                <w:ilvl w:val="0"/>
                <w:numId w:val="170"/>
              </w:numPr>
              <w:ind w:right="-66"/>
              <w:rPr>
                <w:rFonts w:eastAsia="Calibri" w:cs="Arial"/>
                <w:sz w:val="16"/>
                <w:szCs w:val="16"/>
              </w:rPr>
            </w:pPr>
            <w:r w:rsidRPr="00036B32">
              <w:rPr>
                <w:rFonts w:eastAsia="Calibri" w:cs="Arial"/>
                <w:sz w:val="16"/>
                <w:szCs w:val="16"/>
              </w:rPr>
              <w:t>More than 90% of researchers report being supported in their working practices.</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12A37F51"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557EFCA"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996D60D"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A9E7701" w14:textId="77777777">
            <w:pPr>
              <w:ind w:right="-680"/>
              <w:rPr>
                <w:rFonts w:cs="Arial"/>
                <w:sz w:val="20"/>
                <w:lang w:eastAsia="en-GB"/>
              </w:rPr>
            </w:pPr>
            <w:r w:rsidRPr="00426907">
              <w:rPr>
                <w:rFonts w:cs="Arial"/>
                <w:sz w:val="20"/>
                <w:lang w:eastAsia="en-GB"/>
              </w:rPr>
              <w:t> </w:t>
            </w:r>
          </w:p>
        </w:tc>
      </w:tr>
      <w:tr w:rsidRPr="00426907" w:rsidR="00D10CE4" w:rsidTr="1920E071" w14:paraId="3C4E5BFA" w14:textId="77777777">
        <w:trPr>
          <w:trHeight w:val="64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5C41B279" w14:textId="77777777">
            <w:pPr>
              <w:ind w:right="-680"/>
              <w:rPr>
                <w:rFonts w:cs="Arial"/>
                <w:sz w:val="16"/>
                <w:szCs w:val="16"/>
                <w:lang w:eastAsia="en-GB"/>
              </w:rPr>
            </w:pPr>
            <w:r w:rsidRPr="00426907">
              <w:rPr>
                <w:rFonts w:cs="Arial"/>
                <w:sz w:val="16"/>
                <w:szCs w:val="16"/>
                <w:lang w:eastAsia="en-GB"/>
              </w:rPr>
              <w:t>ECR3</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5F68AB7D" w14:textId="77777777">
            <w:pPr>
              <w:ind w:right="-72"/>
              <w:rPr>
                <w:rFonts w:cs="Arial"/>
                <w:sz w:val="16"/>
                <w:szCs w:val="16"/>
                <w:lang w:eastAsia="en-GB"/>
              </w:rPr>
            </w:pPr>
            <w:r w:rsidRPr="00426907">
              <w:rPr>
                <w:rFonts w:cs="Arial"/>
                <w:sz w:val="16"/>
                <w:szCs w:val="16"/>
                <w:lang w:eastAsia="en-GB"/>
              </w:rPr>
              <w:t>Ensure researchers take positive action towards maintaining their wellbeing and mental health.</w:t>
            </w:r>
          </w:p>
        </w:tc>
        <w:tc>
          <w:tcPr>
            <w:tcW w:w="2416"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74F5F9B8" w14:paraId="4D87CAF4" w14:textId="448E2B83">
            <w:pPr>
              <w:pStyle w:val="ListParagraph"/>
              <w:numPr>
                <w:ilvl w:val="0"/>
                <w:numId w:val="25"/>
              </w:numPr>
              <w:ind w:left="277" w:right="-66" w:hanging="283"/>
              <w:rPr>
                <w:rFonts w:eastAsia="Arial" w:cs="Arial"/>
                <w:sz w:val="16"/>
                <w:szCs w:val="16"/>
              </w:rPr>
            </w:pPr>
            <w:r w:rsidRPr="00426907">
              <w:rPr>
                <w:rFonts w:eastAsia="Calibri" w:cs="Arial"/>
                <w:sz w:val="16"/>
                <w:szCs w:val="16"/>
              </w:rPr>
              <w:t xml:space="preserve">Promote well-being at work training to all researchers through </w:t>
            </w:r>
            <w:r w:rsidR="00112869">
              <w:rPr>
                <w:rFonts w:eastAsia="Calibri" w:cs="Arial"/>
                <w:sz w:val="16"/>
                <w:szCs w:val="16"/>
              </w:rPr>
              <w:t>SRN</w:t>
            </w:r>
            <w:r w:rsidRPr="00426907">
              <w:rPr>
                <w:rFonts w:eastAsia="Calibri" w:cs="Arial"/>
                <w:sz w:val="16"/>
                <w:szCs w:val="16"/>
              </w:rPr>
              <w:t xml:space="preserve">, </w:t>
            </w:r>
            <w:r w:rsidR="00B21040">
              <w:rPr>
                <w:rFonts w:eastAsia="Calibri" w:cs="Arial"/>
                <w:sz w:val="16"/>
                <w:szCs w:val="16"/>
              </w:rPr>
              <w:t>w</w:t>
            </w:r>
            <w:r w:rsidRPr="00426907">
              <w:rPr>
                <w:rFonts w:eastAsia="Calibri" w:cs="Arial"/>
                <w:sz w:val="16"/>
                <w:szCs w:val="16"/>
              </w:rPr>
              <w:t xml:space="preserve">ellbeing </w:t>
            </w:r>
            <w:r w:rsidR="00B21040">
              <w:rPr>
                <w:rFonts w:eastAsia="Calibri" w:cs="Arial"/>
                <w:sz w:val="16"/>
                <w:szCs w:val="16"/>
              </w:rPr>
              <w:t>g</w:t>
            </w:r>
            <w:r w:rsidRPr="00426907">
              <w:rPr>
                <w:rFonts w:eastAsia="Calibri" w:cs="Arial"/>
                <w:sz w:val="16"/>
                <w:szCs w:val="16"/>
              </w:rPr>
              <w:t xml:space="preserve">uide and </w:t>
            </w:r>
            <w:r w:rsidRPr="00426907" w:rsidR="69313134">
              <w:rPr>
                <w:rFonts w:eastAsia="Calibri" w:cs="Arial"/>
                <w:sz w:val="16"/>
                <w:szCs w:val="16"/>
              </w:rPr>
              <w:t>Staff Development</w:t>
            </w:r>
            <w:r w:rsidRPr="00426907">
              <w:rPr>
                <w:rFonts w:eastAsia="Calibri" w:cs="Arial"/>
                <w:sz w:val="16"/>
                <w:szCs w:val="16"/>
              </w:rPr>
              <w:t xml:space="preserve"> Wellbeing Strand.</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D81C5BC"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036B32" w:rsidR="00917F2C" w:rsidP="00100EBC" w:rsidRDefault="00AA20B6" w14:paraId="268BA7FF" w14:textId="4B206F74">
            <w:pPr>
              <w:pStyle w:val="ListParagraph"/>
              <w:numPr>
                <w:ilvl w:val="0"/>
                <w:numId w:val="26"/>
              </w:numPr>
              <w:ind w:left="269" w:right="-66" w:hanging="269"/>
              <w:rPr>
                <w:rFonts w:eastAsia="Calibri" w:cs="Arial"/>
                <w:sz w:val="16"/>
                <w:szCs w:val="16"/>
              </w:rPr>
            </w:pPr>
            <w:r w:rsidRPr="00036B32">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AA20B6" w14:paraId="56B8AE4A" w14:textId="61226DCD">
            <w:pPr>
              <w:pStyle w:val="ListParagraph"/>
              <w:numPr>
                <w:ilvl w:val="0"/>
                <w:numId w:val="27"/>
              </w:numPr>
              <w:ind w:left="311" w:right="-66" w:hanging="311"/>
              <w:rPr>
                <w:rFonts w:cs="Arial"/>
                <w:sz w:val="16"/>
                <w:szCs w:val="16"/>
                <w:lang w:eastAsia="en-GB"/>
              </w:rPr>
            </w:pPr>
            <w:r w:rsidRPr="00036B32">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CC4B89" w:rsidR="00917F2C" w:rsidP="00100EBC" w:rsidRDefault="00AA20B6" w14:paraId="06031FC2" w14:textId="509DA8B1">
            <w:pPr>
              <w:pStyle w:val="ListParagraph"/>
              <w:numPr>
                <w:ilvl w:val="0"/>
                <w:numId w:val="167"/>
              </w:numPr>
              <w:ind w:right="-66"/>
              <w:rPr>
                <w:rFonts w:eastAsia="Calibri" w:cs="Arial"/>
                <w:sz w:val="16"/>
                <w:szCs w:val="16"/>
              </w:rPr>
            </w:pPr>
            <w:r w:rsidRPr="00036B32">
              <w:rPr>
                <w:rFonts w:eastAsia="Calibri" w:cs="Arial"/>
                <w:sz w:val="16"/>
                <w:szCs w:val="16"/>
              </w:rPr>
              <w:t xml:space="preserve">Increased engagement of researchers with </w:t>
            </w:r>
            <w:r w:rsidRPr="00036B32" w:rsidR="004F6CE8">
              <w:rPr>
                <w:rFonts w:eastAsia="Calibri" w:cs="Arial"/>
                <w:sz w:val="16"/>
                <w:szCs w:val="16"/>
              </w:rPr>
              <w:t>wellbeing</w:t>
            </w:r>
            <w:r w:rsidRPr="00036B32">
              <w:rPr>
                <w:rFonts w:eastAsia="Calibri" w:cs="Arial"/>
                <w:sz w:val="16"/>
                <w:szCs w:val="16"/>
              </w:rPr>
              <w:t xml:space="preserve"> t</w:t>
            </w:r>
            <w:r w:rsidRPr="00036B32" w:rsidR="004F6CE8">
              <w:rPr>
                <w:rFonts w:eastAsia="Calibri" w:cs="Arial"/>
                <w:sz w:val="16"/>
                <w:szCs w:val="16"/>
              </w:rPr>
              <w:t>raining throughout the lifespan</w:t>
            </w:r>
            <w:r w:rsidRPr="00036B32">
              <w:rPr>
                <w:rFonts w:eastAsia="Calibri" w:cs="Arial"/>
                <w:sz w:val="16"/>
                <w:szCs w:val="16"/>
              </w:rPr>
              <w:t xml:space="preserve"> of the HREIR 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40E604E8"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5357114C"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4E3F625B"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0AD1D6A" w14:textId="77777777">
            <w:pPr>
              <w:ind w:right="-680"/>
              <w:rPr>
                <w:rFonts w:cs="Arial"/>
                <w:sz w:val="20"/>
                <w:lang w:eastAsia="en-GB"/>
              </w:rPr>
            </w:pPr>
            <w:r w:rsidRPr="00426907">
              <w:rPr>
                <w:rFonts w:cs="Arial"/>
                <w:sz w:val="20"/>
                <w:lang w:eastAsia="en-GB"/>
              </w:rPr>
              <w:t> </w:t>
            </w:r>
          </w:p>
        </w:tc>
      </w:tr>
      <w:tr w:rsidRPr="00426907" w:rsidR="00426907" w:rsidTr="1920E071" w14:paraId="508A2577"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426907" w:rsidR="00917F2C" w:rsidP="006A56DB" w:rsidRDefault="00917F2C" w14:paraId="252B5206" w14:textId="77777777">
            <w:pPr>
              <w:ind w:right="-124"/>
              <w:rPr>
                <w:rFonts w:cs="Arial"/>
                <w:b/>
                <w:bCs/>
                <w:sz w:val="16"/>
                <w:szCs w:val="16"/>
                <w:lang w:eastAsia="en-GB"/>
              </w:rPr>
            </w:pPr>
            <w:r w:rsidRPr="00426907">
              <w:rPr>
                <w:rFonts w:cs="Arial"/>
                <w:b/>
                <w:bCs/>
                <w:sz w:val="16"/>
                <w:szCs w:val="16"/>
                <w:lang w:eastAsia="en-GB"/>
              </w:rPr>
              <w:t>Bullying and harassment</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917F2C" w:rsidP="001816B3" w:rsidRDefault="00917F2C" w14:paraId="09F67F9B" w14:textId="77777777">
            <w:pPr>
              <w:ind w:right="-680"/>
              <w:jc w:val="center"/>
              <w:rPr>
                <w:rFonts w:cs="Arial"/>
                <w:sz w:val="20"/>
                <w:lang w:eastAsia="en-GB"/>
              </w:rPr>
            </w:pPr>
            <w:r w:rsidRPr="00426907">
              <w:rPr>
                <w:rFonts w:cs="Arial"/>
                <w:sz w:val="20"/>
                <w:lang w:eastAsia="en-GB"/>
              </w:rPr>
              <w:t> </w:t>
            </w:r>
          </w:p>
        </w:tc>
      </w:tr>
      <w:tr w:rsidRPr="00426907" w:rsidR="00426907" w:rsidTr="1920E071" w14:paraId="15EE0F7E"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917F2C" w:rsidP="006A56DB" w:rsidRDefault="00917F2C" w14:paraId="5ECC1CFF" w14:textId="77777777">
            <w:pPr>
              <w:ind w:right="-124"/>
              <w:rPr>
                <w:rFonts w:cs="Arial"/>
                <w:sz w:val="16"/>
                <w:szCs w:val="16"/>
                <w:lang w:eastAsia="en-GB"/>
              </w:rPr>
            </w:pPr>
            <w:r w:rsidRPr="00426907">
              <w:rPr>
                <w:rFonts w:cs="Arial"/>
                <w:sz w:val="16"/>
                <w:szCs w:val="16"/>
                <w:lang w:eastAsia="en-GB"/>
              </w:rPr>
              <w:t>The aims of these obligations are to eliminate bullying and harassment in the research system, tackled through progressive policies and secure mechanisms to address incidents.</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917F2C" w:rsidP="001816B3" w:rsidRDefault="00917F2C" w14:paraId="57814983" w14:textId="77777777">
            <w:pPr>
              <w:ind w:right="-680"/>
              <w:jc w:val="center"/>
              <w:rPr>
                <w:rFonts w:cs="Arial"/>
                <w:sz w:val="20"/>
                <w:lang w:eastAsia="en-GB"/>
              </w:rPr>
            </w:pPr>
            <w:r w:rsidRPr="00426907">
              <w:rPr>
                <w:rFonts w:cs="Arial"/>
                <w:sz w:val="20"/>
                <w:lang w:eastAsia="en-GB"/>
              </w:rPr>
              <w:t> </w:t>
            </w:r>
          </w:p>
        </w:tc>
      </w:tr>
      <w:tr w:rsidRPr="00426907" w:rsidR="00D10CE4" w:rsidTr="1920E071" w14:paraId="056C0CE8" w14:textId="77777777">
        <w:trPr>
          <w:trHeight w:val="300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68D513A3" w14:textId="77777777">
            <w:pPr>
              <w:ind w:right="-680"/>
              <w:rPr>
                <w:rFonts w:cs="Arial"/>
                <w:sz w:val="16"/>
                <w:szCs w:val="16"/>
                <w:lang w:eastAsia="en-GB"/>
              </w:rPr>
            </w:pPr>
            <w:r w:rsidRPr="00426907">
              <w:rPr>
                <w:rFonts w:cs="Arial"/>
                <w:sz w:val="16"/>
                <w:szCs w:val="16"/>
                <w:lang w:eastAsia="en-GB"/>
              </w:rPr>
              <w:lastRenderedPageBreak/>
              <w:t>ECI3</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515F3D43" w14:textId="77777777">
            <w:pPr>
              <w:ind w:right="-72"/>
              <w:rPr>
                <w:rFonts w:cs="Arial"/>
                <w:sz w:val="16"/>
                <w:szCs w:val="16"/>
                <w:lang w:eastAsia="en-GB"/>
              </w:rPr>
            </w:pPr>
            <w:r w:rsidRPr="00426907">
              <w:rPr>
                <w:rFonts w:cs="Arial"/>
                <w:sz w:val="16"/>
                <w:szCs w:val="16"/>
                <w:lang w:eastAsia="en-GB"/>
              </w:rPr>
              <w:t>Promote a healthy working environment through effective policies and practice for tackling discrimination, bullying and harassment, including providing appropriate support for those reporting issues.</w:t>
            </w:r>
          </w:p>
        </w:tc>
        <w:tc>
          <w:tcPr>
            <w:tcW w:w="2416" w:type="dxa"/>
            <w:tcBorders>
              <w:top w:val="nil"/>
              <w:left w:val="nil"/>
              <w:bottom w:val="single" w:color="auto" w:sz="4" w:space="0"/>
              <w:right w:val="single" w:color="auto" w:sz="4" w:space="0"/>
            </w:tcBorders>
            <w:shd w:val="clear" w:color="auto" w:fill="FFFFFF" w:themeFill="background1"/>
            <w:hideMark/>
          </w:tcPr>
          <w:p w:rsidRPr="00112869" w:rsidR="00917F2C" w:rsidP="00100EBC" w:rsidRDefault="5715EEA3" w14:paraId="38D3965D" w14:textId="30005ED4">
            <w:pPr>
              <w:pStyle w:val="ListParagraph"/>
              <w:numPr>
                <w:ilvl w:val="0"/>
                <w:numId w:val="28"/>
              </w:numPr>
              <w:ind w:left="277" w:right="-66" w:hanging="277"/>
              <w:rPr>
                <w:rFonts w:eastAsia="Calibri" w:cs="Arial"/>
                <w:sz w:val="16"/>
                <w:szCs w:val="16"/>
              </w:rPr>
            </w:pPr>
            <w:r w:rsidRPr="00112869">
              <w:rPr>
                <w:rFonts w:eastAsia="Calibri" w:cs="Arial"/>
                <w:sz w:val="16"/>
                <w:szCs w:val="16"/>
              </w:rPr>
              <w:t>Promote the revised Bullying and Harassment Policy to all researchers</w:t>
            </w:r>
            <w:r w:rsidRPr="00112869" w:rsidR="47A28E1B">
              <w:rPr>
                <w:rFonts w:eastAsia="Calibri" w:cs="Arial"/>
                <w:sz w:val="16"/>
                <w:szCs w:val="16"/>
              </w:rPr>
              <w:t xml:space="preserve"> including for n</w:t>
            </w:r>
            <w:r w:rsidRPr="00112869" w:rsidR="004F6CE8">
              <w:rPr>
                <w:rFonts w:eastAsia="Calibri" w:cs="Arial"/>
                <w:sz w:val="16"/>
                <w:szCs w:val="16"/>
              </w:rPr>
              <w:t xml:space="preserve">ew staff through induction and </w:t>
            </w:r>
            <w:r w:rsidRPr="00112869" w:rsidR="47A28E1B">
              <w:rPr>
                <w:rFonts w:eastAsia="Calibri" w:cs="Arial"/>
                <w:sz w:val="16"/>
                <w:szCs w:val="16"/>
              </w:rPr>
              <w:t xml:space="preserve">signpost </w:t>
            </w:r>
            <w:r w:rsidRPr="00112869" w:rsidR="08BE6522">
              <w:rPr>
                <w:rFonts w:eastAsia="Calibri" w:cs="Arial"/>
                <w:sz w:val="16"/>
                <w:szCs w:val="16"/>
              </w:rPr>
              <w:t xml:space="preserve">to </w:t>
            </w:r>
            <w:r w:rsidR="00EE250C">
              <w:rPr>
                <w:rFonts w:eastAsia="Calibri" w:cs="Arial"/>
                <w:sz w:val="16"/>
                <w:szCs w:val="16"/>
              </w:rPr>
              <w:t>r</w:t>
            </w:r>
            <w:r w:rsidRPr="00112869" w:rsidR="08BE6522">
              <w:rPr>
                <w:rFonts w:eastAsia="Calibri" w:cs="Arial"/>
                <w:sz w:val="16"/>
                <w:szCs w:val="16"/>
              </w:rPr>
              <w:t xml:space="preserve">esearchers </w:t>
            </w:r>
            <w:r w:rsidRPr="00112869" w:rsidR="47A28E1B">
              <w:rPr>
                <w:rFonts w:eastAsia="Calibri" w:cs="Arial"/>
                <w:sz w:val="16"/>
                <w:szCs w:val="16"/>
              </w:rPr>
              <w:t xml:space="preserve">the provision of </w:t>
            </w:r>
            <w:r w:rsidR="00E360BF">
              <w:rPr>
                <w:rFonts w:eastAsia="Calibri" w:cs="Arial"/>
                <w:sz w:val="16"/>
                <w:szCs w:val="16"/>
              </w:rPr>
              <w:t>RSOs</w:t>
            </w:r>
            <w:r w:rsidRPr="00112869" w:rsidR="47A28E1B">
              <w:rPr>
                <w:rFonts w:eastAsia="Calibri" w:cs="Arial"/>
                <w:sz w:val="16"/>
                <w:szCs w:val="16"/>
              </w:rPr>
              <w:t>.</w:t>
            </w:r>
            <w:r w:rsidRPr="00112869" w:rsidR="00917F2C">
              <w:rPr>
                <w:rFonts w:eastAsia="Calibri" w:cs="Arial"/>
                <w:sz w:val="16"/>
                <w:szCs w:val="16"/>
              </w:rPr>
              <w:t> </w:t>
            </w:r>
          </w:p>
          <w:p w:rsidRPr="00426907" w:rsidR="00917F2C" w:rsidP="00100EBC" w:rsidRDefault="2CA34FF6" w14:paraId="4DBE2681" w14:textId="3CCCBCB6">
            <w:pPr>
              <w:pStyle w:val="ListParagraph"/>
              <w:numPr>
                <w:ilvl w:val="0"/>
                <w:numId w:val="28"/>
              </w:numPr>
              <w:ind w:left="277" w:right="-66" w:hanging="283"/>
              <w:rPr>
                <w:rFonts w:cs="Arial"/>
                <w:sz w:val="16"/>
                <w:szCs w:val="16"/>
                <w:lang w:eastAsia="en-GB"/>
              </w:rPr>
            </w:pPr>
            <w:r w:rsidRPr="00112869">
              <w:rPr>
                <w:rFonts w:eastAsia="Calibri" w:cs="Arial"/>
                <w:sz w:val="16"/>
                <w:szCs w:val="16"/>
              </w:rPr>
              <w:t xml:space="preserve">Seek to include a researcher in the pool of </w:t>
            </w:r>
            <w:r w:rsidR="00E360BF">
              <w:rPr>
                <w:rFonts w:eastAsia="Calibri" w:cs="Arial"/>
                <w:sz w:val="16"/>
                <w:szCs w:val="16"/>
              </w:rPr>
              <w:t>RSOs</w:t>
            </w:r>
            <w:r w:rsidRPr="00112869">
              <w:rPr>
                <w:rFonts w:eastAsia="Calibri" w:cs="Arial"/>
                <w:sz w:val="16"/>
                <w:szCs w:val="16"/>
              </w:rPr>
              <w:t>.</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2D803AC"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461A1F" w:rsidR="00917F2C" w:rsidP="00100EBC" w:rsidRDefault="00AA20B6" w14:paraId="2D00CF5B" w14:textId="77777777">
            <w:pPr>
              <w:pStyle w:val="ListParagraph"/>
              <w:numPr>
                <w:ilvl w:val="0"/>
                <w:numId w:val="29"/>
              </w:numPr>
              <w:ind w:left="277" w:right="-66" w:hanging="277"/>
              <w:rPr>
                <w:rFonts w:eastAsia="Calibri" w:cs="Arial"/>
                <w:sz w:val="16"/>
                <w:szCs w:val="16"/>
              </w:rPr>
            </w:pPr>
            <w:r w:rsidRPr="00461A1F">
              <w:rPr>
                <w:rFonts w:eastAsia="Calibri" w:cs="Arial"/>
                <w:sz w:val="16"/>
                <w:szCs w:val="16"/>
              </w:rPr>
              <w:t>09/23 and ongoing</w:t>
            </w:r>
          </w:p>
          <w:p w:rsidRPr="00426907" w:rsidR="00AA20B6" w:rsidP="00100EBC" w:rsidRDefault="00AA20B6" w14:paraId="0411AB0A" w14:textId="4B289B42">
            <w:pPr>
              <w:pStyle w:val="ListParagraph"/>
              <w:numPr>
                <w:ilvl w:val="0"/>
                <w:numId w:val="29"/>
              </w:numPr>
              <w:ind w:left="277" w:right="-66" w:hanging="277"/>
              <w:rPr>
                <w:rFonts w:cs="Arial"/>
                <w:sz w:val="16"/>
                <w:szCs w:val="16"/>
                <w:lang w:eastAsia="en-GB"/>
              </w:rPr>
            </w:pPr>
            <w:r w:rsidRPr="00461A1F">
              <w:rPr>
                <w:rFonts w:eastAsia="Calibri" w:cs="Arial"/>
                <w:sz w:val="16"/>
                <w:szCs w:val="16"/>
              </w:rPr>
              <w:t>07/24</w:t>
            </w:r>
          </w:p>
        </w:tc>
        <w:tc>
          <w:tcPr>
            <w:tcW w:w="1770" w:type="dxa"/>
            <w:tcBorders>
              <w:top w:val="nil"/>
              <w:left w:val="nil"/>
              <w:bottom w:val="single" w:color="auto" w:sz="4" w:space="0"/>
              <w:right w:val="single" w:color="auto" w:sz="4" w:space="0"/>
            </w:tcBorders>
            <w:shd w:val="clear" w:color="auto" w:fill="FFFFFF" w:themeFill="background1"/>
            <w:hideMark/>
          </w:tcPr>
          <w:p w:rsidRPr="00461A1F" w:rsidR="00917F2C" w:rsidP="00100EBC" w:rsidRDefault="00AA20B6" w14:paraId="4EB80B60" w14:textId="77777777">
            <w:pPr>
              <w:pStyle w:val="ListParagraph"/>
              <w:numPr>
                <w:ilvl w:val="0"/>
                <w:numId w:val="30"/>
              </w:numPr>
              <w:ind w:left="277" w:right="-66" w:hanging="277"/>
              <w:rPr>
                <w:rFonts w:eastAsia="Calibri" w:cs="Arial"/>
                <w:sz w:val="16"/>
                <w:szCs w:val="16"/>
              </w:rPr>
            </w:pPr>
            <w:r w:rsidRPr="00461A1F">
              <w:rPr>
                <w:rFonts w:eastAsia="Calibri" w:cs="Arial"/>
                <w:sz w:val="16"/>
                <w:szCs w:val="16"/>
              </w:rPr>
              <w:t>Head of OD</w:t>
            </w:r>
          </w:p>
          <w:p w:rsidRPr="00426907" w:rsidR="00AA20B6" w:rsidP="00100EBC" w:rsidRDefault="00AA20B6" w14:paraId="34DB5209" w14:textId="2FA3EB2B">
            <w:pPr>
              <w:pStyle w:val="ListParagraph"/>
              <w:numPr>
                <w:ilvl w:val="0"/>
                <w:numId w:val="30"/>
              </w:numPr>
              <w:ind w:left="277" w:right="-66" w:hanging="277"/>
              <w:rPr>
                <w:rFonts w:cs="Arial"/>
                <w:sz w:val="16"/>
                <w:szCs w:val="16"/>
                <w:lang w:eastAsia="en-GB"/>
              </w:rPr>
            </w:pPr>
            <w:r w:rsidRPr="00461A1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7B0C79" w:rsidR="00917F2C" w:rsidP="00100EBC" w:rsidRDefault="12FE4E05" w14:paraId="3A7A7D91" w14:textId="6ABA2704">
            <w:pPr>
              <w:pStyle w:val="ListParagraph"/>
              <w:numPr>
                <w:ilvl w:val="0"/>
                <w:numId w:val="220"/>
              </w:numPr>
              <w:ind w:left="248" w:right="-66" w:hanging="248"/>
              <w:rPr>
                <w:rFonts w:eastAsia="Calibri" w:cs="Arial"/>
                <w:sz w:val="16"/>
                <w:szCs w:val="16"/>
              </w:rPr>
            </w:pPr>
            <w:r w:rsidRPr="007B0C79">
              <w:rPr>
                <w:rFonts w:eastAsia="Calibri" w:cs="Arial"/>
                <w:sz w:val="16"/>
                <w:szCs w:val="16"/>
              </w:rPr>
              <w:t xml:space="preserve">Direct measures of bullying and harassment </w:t>
            </w:r>
            <w:r w:rsidRPr="007B0C79" w:rsidR="7E99BB43">
              <w:rPr>
                <w:rFonts w:eastAsia="Calibri" w:cs="Arial"/>
                <w:sz w:val="16"/>
                <w:szCs w:val="16"/>
              </w:rPr>
              <w:t xml:space="preserve">include complaints and </w:t>
            </w:r>
            <w:r w:rsidRPr="007B0C79" w:rsidR="24ACAB29">
              <w:rPr>
                <w:rFonts w:eastAsia="Calibri" w:cs="Arial"/>
                <w:sz w:val="16"/>
                <w:szCs w:val="16"/>
              </w:rPr>
              <w:t xml:space="preserve">any raised by research staff will be </w:t>
            </w:r>
            <w:r w:rsidRPr="007B0C79" w:rsidR="54CF61DB">
              <w:rPr>
                <w:rFonts w:eastAsia="Calibri" w:cs="Arial"/>
                <w:sz w:val="16"/>
                <w:szCs w:val="16"/>
              </w:rPr>
              <w:t>dealt with using the current policy and procedure.</w:t>
            </w:r>
          </w:p>
          <w:p w:rsidRPr="007B0C79" w:rsidR="00917F2C" w:rsidP="00100EBC" w:rsidRDefault="54CF61DB" w14:paraId="001996F9" w14:textId="2FD7FA77">
            <w:pPr>
              <w:pStyle w:val="ListParagraph"/>
              <w:numPr>
                <w:ilvl w:val="0"/>
                <w:numId w:val="220"/>
              </w:numPr>
              <w:ind w:left="248" w:right="-66" w:hanging="248"/>
              <w:rPr>
                <w:rFonts w:eastAsia="Calibri" w:cs="Arial"/>
                <w:sz w:val="16"/>
                <w:szCs w:val="16"/>
              </w:rPr>
            </w:pPr>
            <w:r w:rsidRPr="007B0C79">
              <w:rPr>
                <w:rFonts w:eastAsia="Calibri" w:cs="Arial"/>
                <w:sz w:val="16"/>
                <w:szCs w:val="16"/>
              </w:rPr>
              <w:t xml:space="preserve">The role of </w:t>
            </w:r>
            <w:r w:rsidR="00E360BF">
              <w:rPr>
                <w:rFonts w:eastAsia="Calibri" w:cs="Arial"/>
                <w:sz w:val="16"/>
                <w:szCs w:val="16"/>
              </w:rPr>
              <w:t>RSO</w:t>
            </w:r>
            <w:r w:rsidRPr="007B0C79">
              <w:rPr>
                <w:rFonts w:eastAsia="Calibri" w:cs="Arial"/>
                <w:sz w:val="16"/>
                <w:szCs w:val="16"/>
              </w:rPr>
              <w:t xml:space="preserve"> to be </w:t>
            </w:r>
            <w:r w:rsidRPr="007B0C79" w:rsidR="21F6758C">
              <w:rPr>
                <w:rFonts w:eastAsia="Calibri" w:cs="Arial"/>
                <w:sz w:val="16"/>
                <w:szCs w:val="16"/>
              </w:rPr>
              <w:t>promoted to all researchers</w:t>
            </w:r>
            <w:r w:rsidRPr="007B0C79" w:rsidR="792D5009">
              <w:rPr>
                <w:rFonts w:eastAsia="Calibri" w:cs="Arial"/>
                <w:sz w:val="16"/>
                <w:szCs w:val="16"/>
              </w:rPr>
              <w:t>;</w:t>
            </w:r>
            <w:r w:rsidRPr="007B0C79" w:rsidR="21F6758C">
              <w:rPr>
                <w:rFonts w:eastAsia="Calibri" w:cs="Arial"/>
                <w:sz w:val="16"/>
                <w:szCs w:val="16"/>
              </w:rPr>
              <w:t xml:space="preserve"> two of the current</w:t>
            </w:r>
            <w:r w:rsidRPr="007B0C79" w:rsidR="0863805C">
              <w:rPr>
                <w:rFonts w:eastAsia="Calibri" w:cs="Arial"/>
                <w:sz w:val="16"/>
                <w:szCs w:val="16"/>
              </w:rPr>
              <w:t xml:space="preserve"> officers are experienced in </w:t>
            </w:r>
            <w:r w:rsidRPr="007B0C79" w:rsidR="007B0C79">
              <w:rPr>
                <w:rFonts w:eastAsia="Calibri" w:cs="Arial"/>
                <w:sz w:val="16"/>
                <w:szCs w:val="16"/>
              </w:rPr>
              <w:t>research.</w:t>
            </w:r>
          </w:p>
          <w:p w:rsidRPr="007B0C79" w:rsidR="00917F2C" w:rsidP="00100EBC" w:rsidRDefault="4C36C7FC" w14:paraId="5CE6EDF9" w14:textId="106B32FE">
            <w:pPr>
              <w:pStyle w:val="ListParagraph"/>
              <w:numPr>
                <w:ilvl w:val="0"/>
                <w:numId w:val="220"/>
              </w:numPr>
              <w:ind w:left="248" w:right="-66" w:hanging="248"/>
              <w:rPr>
                <w:rFonts w:eastAsia="Calibri" w:cs="Arial"/>
                <w:sz w:val="16"/>
                <w:szCs w:val="16"/>
              </w:rPr>
            </w:pPr>
            <w:r w:rsidRPr="007B0C79">
              <w:rPr>
                <w:rFonts w:eastAsia="Calibri" w:cs="Arial"/>
                <w:sz w:val="16"/>
                <w:szCs w:val="16"/>
              </w:rPr>
              <w:t xml:space="preserve">Indirect measures include sickness absence levels and exit </w:t>
            </w:r>
            <w:r w:rsidRPr="007B0C79" w:rsidR="007B0C79">
              <w:rPr>
                <w:rFonts w:eastAsia="Calibri" w:cs="Arial"/>
                <w:sz w:val="16"/>
                <w:szCs w:val="16"/>
              </w:rPr>
              <w:t>interviews,</w:t>
            </w:r>
            <w:r w:rsidRPr="007B0C79">
              <w:rPr>
                <w:rFonts w:eastAsia="Calibri" w:cs="Arial"/>
                <w:sz w:val="16"/>
                <w:szCs w:val="16"/>
              </w:rPr>
              <w:t xml:space="preserve"> and both will be monitored </w:t>
            </w:r>
            <w:r w:rsidRPr="007B0C79" w:rsidR="236DA27A">
              <w:rPr>
                <w:rFonts w:eastAsia="Calibri" w:cs="Arial"/>
                <w:sz w:val="16"/>
                <w:szCs w:val="16"/>
              </w:rPr>
              <w:t>for researcher involvement.</w:t>
            </w:r>
            <w:r w:rsidRPr="007B0C79" w:rsidR="2CEFB978">
              <w:rPr>
                <w:rFonts w:eastAsia="Calibri" w:cs="Arial"/>
                <w:sz w:val="16"/>
                <w:szCs w:val="16"/>
              </w:rPr>
              <w:t xml:space="preserve"> By</w:t>
            </w:r>
            <w:r w:rsidRPr="007B0C79" w:rsidR="236DA27A">
              <w:rPr>
                <w:rFonts w:eastAsia="Calibri" w:cs="Arial"/>
                <w:sz w:val="16"/>
                <w:szCs w:val="16"/>
              </w:rPr>
              <w:t xml:space="preserve"> </w:t>
            </w:r>
            <w:r w:rsidRPr="007B0C79" w:rsidR="2CEFB978">
              <w:rPr>
                <w:rFonts w:eastAsia="Calibri" w:cs="Arial"/>
                <w:sz w:val="16"/>
                <w:szCs w:val="16"/>
              </w:rPr>
              <w:t>HRPBs</w:t>
            </w:r>
            <w:r w:rsidR="007B0C79">
              <w:rPr>
                <w:rFonts w:eastAsia="Calibri" w:cs="Arial"/>
                <w:sz w:val="16"/>
                <w:szCs w:val="16"/>
              </w:rPr>
              <w:t>.</w:t>
            </w:r>
            <w:r w:rsidRPr="007B0C79" w:rsidR="2CEFB978">
              <w:rPr>
                <w:rFonts w:eastAsia="Calibri" w:cs="Arial"/>
                <w:sz w:val="16"/>
                <w:szCs w:val="16"/>
              </w:rPr>
              <w:t xml:space="preserve"> </w:t>
            </w:r>
            <w:r w:rsidRPr="007B0C79">
              <w:rPr>
                <w:rFonts w:eastAsia="Calibri" w:cs="Arial"/>
                <w:sz w:val="16"/>
                <w:szCs w:val="16"/>
              </w:rPr>
              <w:t xml:space="preserve"> </w:t>
            </w:r>
            <w:r w:rsidRPr="007B0C79" w:rsidR="21F6758C">
              <w:rPr>
                <w:rFonts w:eastAsia="Calibri" w:cs="Arial"/>
                <w:sz w:val="16"/>
                <w:szCs w:val="16"/>
              </w:rPr>
              <w:t xml:space="preserve"> </w:t>
            </w:r>
            <w:r w:rsidRPr="007B0C79" w:rsidR="7E99BB43">
              <w:rPr>
                <w:rFonts w:eastAsia="Calibri" w:cs="Arial"/>
                <w:sz w:val="16"/>
                <w:szCs w:val="16"/>
              </w:rPr>
              <w:t xml:space="preserve">  </w:t>
            </w:r>
          </w:p>
        </w:tc>
        <w:tc>
          <w:tcPr>
            <w:tcW w:w="990" w:type="dxa"/>
            <w:tcBorders>
              <w:top w:val="nil"/>
              <w:left w:val="nil"/>
              <w:bottom w:val="single" w:color="auto" w:sz="4" w:space="0"/>
              <w:right w:val="single" w:color="auto" w:sz="12" w:space="0"/>
            </w:tcBorders>
            <w:shd w:val="clear" w:color="auto" w:fill="FFFFFF" w:themeFill="background1"/>
            <w:hideMark/>
          </w:tcPr>
          <w:p w:rsidRPr="007B0C79" w:rsidR="00917F2C" w:rsidP="007B0C79" w:rsidRDefault="00917F2C" w14:paraId="224446F8" w14:textId="77777777">
            <w:pPr>
              <w:ind w:right="-66"/>
              <w:rPr>
                <w:rFonts w:eastAsia="Calibri" w:cs="Arial"/>
                <w:sz w:val="16"/>
                <w:szCs w:val="16"/>
              </w:rPr>
            </w:pPr>
            <w:r w:rsidRPr="007B0C79">
              <w:rPr>
                <w:rFonts w:eastAsia="Calibri" w:cs="Arial"/>
                <w:sz w:val="16"/>
                <w:szCs w:val="16"/>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06365F2"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04AC430"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F554604" w14:textId="77777777">
            <w:pPr>
              <w:ind w:right="-680"/>
              <w:rPr>
                <w:rFonts w:cs="Arial"/>
                <w:sz w:val="20"/>
                <w:lang w:eastAsia="en-GB"/>
              </w:rPr>
            </w:pPr>
            <w:r w:rsidRPr="00426907">
              <w:rPr>
                <w:rFonts w:cs="Arial"/>
                <w:sz w:val="20"/>
                <w:lang w:eastAsia="en-GB"/>
              </w:rPr>
              <w:t> </w:t>
            </w:r>
          </w:p>
        </w:tc>
      </w:tr>
      <w:tr w:rsidRPr="00426907" w:rsidR="00D10CE4" w:rsidTr="1920E071" w14:paraId="39FF3F62" w14:textId="77777777">
        <w:trPr>
          <w:trHeight w:val="74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1D37C0BA" w14:textId="77777777">
            <w:pPr>
              <w:ind w:right="-680"/>
              <w:rPr>
                <w:rFonts w:cs="Arial"/>
                <w:sz w:val="16"/>
                <w:szCs w:val="16"/>
                <w:lang w:eastAsia="en-GB"/>
              </w:rPr>
            </w:pPr>
            <w:r w:rsidRPr="00426907">
              <w:rPr>
                <w:rFonts w:cs="Arial"/>
                <w:sz w:val="16"/>
                <w:szCs w:val="16"/>
                <w:lang w:eastAsia="en-GB"/>
              </w:rPr>
              <w:t>ECM3</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7EE96BFE" w14:textId="77777777">
            <w:pPr>
              <w:ind w:right="-72"/>
              <w:rPr>
                <w:rFonts w:cs="Arial"/>
                <w:sz w:val="16"/>
                <w:szCs w:val="16"/>
                <w:lang w:eastAsia="en-GB"/>
              </w:rPr>
            </w:pPr>
            <w:r w:rsidRPr="00426907">
              <w:rPr>
                <w:rFonts w:cs="Arial"/>
                <w:sz w:val="16"/>
                <w:szCs w:val="16"/>
                <w:lang w:eastAsia="en-GB"/>
              </w:rPr>
              <w:t>Ensure managers encourage reporting and addressing incidents of discrimination, bullying and harassment.</w:t>
            </w:r>
          </w:p>
        </w:tc>
        <w:tc>
          <w:tcPr>
            <w:tcW w:w="2416"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3E85C21A" w14:paraId="5BE0F9F7" w14:textId="124E57D5">
            <w:pPr>
              <w:pStyle w:val="ListParagraph"/>
              <w:numPr>
                <w:ilvl w:val="0"/>
                <w:numId w:val="31"/>
              </w:numPr>
              <w:ind w:left="277" w:right="-66" w:hanging="277"/>
              <w:rPr>
                <w:rFonts w:cs="Arial"/>
                <w:sz w:val="16"/>
                <w:szCs w:val="16"/>
                <w:lang w:eastAsia="en-GB"/>
              </w:rPr>
            </w:pPr>
            <w:r w:rsidRPr="000C43DF">
              <w:rPr>
                <w:rFonts w:eastAsia="Calibri" w:cs="Arial"/>
                <w:sz w:val="16"/>
                <w:szCs w:val="16"/>
              </w:rPr>
              <w:t>Embed good practice through the work of HR</w:t>
            </w:r>
            <w:r w:rsidR="00E360BF">
              <w:rPr>
                <w:rFonts w:eastAsia="Calibri" w:cs="Arial"/>
                <w:sz w:val="16"/>
                <w:szCs w:val="16"/>
              </w:rPr>
              <w:t xml:space="preserve">BPs </w:t>
            </w:r>
            <w:r w:rsidRPr="000C43DF">
              <w:rPr>
                <w:rFonts w:eastAsia="Calibri" w:cs="Arial"/>
                <w:sz w:val="16"/>
                <w:szCs w:val="16"/>
              </w:rPr>
              <w:t xml:space="preserve">with relevant managers, including the revised Bullying and Harassment Policy and </w:t>
            </w:r>
            <w:r w:rsidR="00E360BF">
              <w:rPr>
                <w:rFonts w:eastAsia="Calibri" w:cs="Arial"/>
                <w:sz w:val="16"/>
                <w:szCs w:val="16"/>
              </w:rPr>
              <w:t>RSOs</w:t>
            </w:r>
            <w:r w:rsidRPr="000C43DF">
              <w:rPr>
                <w:rFonts w:eastAsia="Calibri" w:cs="Arial"/>
                <w:sz w:val="16"/>
                <w:szCs w:val="16"/>
              </w:rPr>
              <w:t>.</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0E25AF6" w14:textId="4FBD3419">
            <w:pPr>
              <w:ind w:right="-680"/>
              <w:rPr>
                <w:rFonts w:cs="Arial"/>
                <w:sz w:val="16"/>
                <w:szCs w:val="16"/>
                <w:lang w:eastAsia="en-GB"/>
              </w:rPr>
            </w:pPr>
            <w:r w:rsidRPr="00426907">
              <w:rPr>
                <w:rFonts w:cs="Arial"/>
                <w:sz w:val="16"/>
                <w:szCs w:val="16"/>
                <w:lang w:eastAsia="en-GB"/>
              </w:rPr>
              <w:t> </w:t>
            </w:r>
            <w:r w:rsidRPr="00426907" w:rsidR="00015F1A">
              <w:rPr>
                <w:rFonts w:cs="Arial"/>
                <w:sz w:val="16"/>
                <w:szCs w:val="16"/>
                <w:lang w:eastAsia="en-GB"/>
              </w:rPr>
              <w:t>Yes</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917F2C" w14:paraId="66C86E39" w14:textId="490211FB">
            <w:pPr>
              <w:pStyle w:val="ListParagraph"/>
              <w:numPr>
                <w:ilvl w:val="0"/>
                <w:numId w:val="32"/>
              </w:numPr>
              <w:ind w:left="269" w:right="-66" w:hanging="283"/>
              <w:rPr>
                <w:rFonts w:cs="Arial"/>
                <w:sz w:val="16"/>
                <w:szCs w:val="16"/>
                <w:lang w:eastAsia="en-GB"/>
              </w:rPr>
            </w:pPr>
            <w:r w:rsidRPr="000C43DF">
              <w:rPr>
                <w:rFonts w:eastAsia="Calibri" w:cs="Arial"/>
                <w:sz w:val="16"/>
                <w:szCs w:val="16"/>
              </w:rPr>
              <w:t> </w:t>
            </w:r>
            <w:r w:rsidRPr="000C43DF" w:rsidR="00015F1A">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015F1A" w14:paraId="32397F43" w14:textId="54E7BB93">
            <w:pPr>
              <w:pStyle w:val="ListParagraph"/>
              <w:numPr>
                <w:ilvl w:val="0"/>
                <w:numId w:val="33"/>
              </w:numPr>
              <w:ind w:left="311" w:right="-66" w:hanging="311"/>
              <w:rPr>
                <w:rFonts w:cs="Arial"/>
                <w:sz w:val="16"/>
                <w:szCs w:val="16"/>
                <w:lang w:eastAsia="en-GB"/>
              </w:rPr>
            </w:pPr>
            <w:r w:rsidRPr="000C43D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CC4B89" w:rsidR="00917F2C" w:rsidP="00100EBC" w:rsidRDefault="00015F1A" w14:paraId="62D3FF29" w14:textId="372188EA">
            <w:pPr>
              <w:pStyle w:val="ListParagraph"/>
              <w:numPr>
                <w:ilvl w:val="0"/>
                <w:numId w:val="168"/>
              </w:numPr>
              <w:ind w:left="248" w:right="-66" w:hanging="248"/>
              <w:rPr>
                <w:rFonts w:eastAsia="Calibri" w:cs="Arial"/>
                <w:sz w:val="16"/>
                <w:szCs w:val="16"/>
              </w:rPr>
            </w:pPr>
            <w:r w:rsidRPr="000C43DF">
              <w:rPr>
                <w:rFonts w:eastAsia="Calibri" w:cs="Arial"/>
                <w:sz w:val="16"/>
                <w:szCs w:val="16"/>
              </w:rPr>
              <w:t xml:space="preserve">HR </w:t>
            </w:r>
            <w:r w:rsidR="00E360BF">
              <w:rPr>
                <w:rFonts w:eastAsia="Calibri" w:cs="Arial"/>
                <w:sz w:val="16"/>
                <w:szCs w:val="16"/>
              </w:rPr>
              <w:t>c</w:t>
            </w:r>
            <w:r w:rsidRPr="000C43DF">
              <w:rPr>
                <w:rFonts w:eastAsia="Calibri" w:cs="Arial"/>
                <w:sz w:val="16"/>
                <w:szCs w:val="16"/>
              </w:rPr>
              <w:t>ase work associated with researchers does not result in retention risks and/or ET cases.</w:t>
            </w:r>
            <w:r w:rsidRPr="000C43DF">
              <w:rPr>
                <w:rFonts w:eastAsia="Calibri" w:cs="Arial"/>
                <w:sz w:val="16"/>
                <w:szCs w:val="16"/>
              </w:rPr>
              <w:br/>
              <w:t>&gt;60% of researchers familiar with reporting mechanisms and are comfortable to report.</w:t>
            </w:r>
            <w:r w:rsidRPr="000C43DF">
              <w:rPr>
                <w:rFonts w:eastAsia="Calibri" w:cs="Arial"/>
                <w:sz w:val="16"/>
                <w:szCs w:val="16"/>
              </w:rPr>
              <w:br/>
              <w:t xml:space="preserve">100% of researchers not felt bullied or </w:t>
            </w:r>
            <w:r w:rsidRPr="000C43DF" w:rsidR="004F6CE8">
              <w:rPr>
                <w:rFonts w:eastAsia="Calibri" w:cs="Arial"/>
                <w:sz w:val="16"/>
                <w:szCs w:val="16"/>
              </w:rPr>
              <w:t>harassed</w:t>
            </w:r>
            <w:r w:rsidRPr="000C43DF">
              <w:rPr>
                <w:rFonts w:eastAsia="Calibri" w:cs="Arial"/>
                <w:sz w:val="16"/>
                <w:szCs w:val="16"/>
              </w:rPr>
              <w:t>.</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79F0AF38"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17EE3B1"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BF1C9F4"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5DD6883" w14:textId="77777777">
            <w:pPr>
              <w:ind w:right="-680"/>
              <w:rPr>
                <w:rFonts w:cs="Arial"/>
                <w:sz w:val="20"/>
                <w:lang w:eastAsia="en-GB"/>
              </w:rPr>
            </w:pPr>
            <w:r w:rsidRPr="00426907">
              <w:rPr>
                <w:rFonts w:cs="Arial"/>
                <w:sz w:val="20"/>
                <w:lang w:eastAsia="en-GB"/>
              </w:rPr>
              <w:t> </w:t>
            </w:r>
          </w:p>
        </w:tc>
      </w:tr>
      <w:tr w:rsidRPr="00426907" w:rsidR="00D10CE4" w:rsidTr="1920E071" w14:paraId="221C872F" w14:textId="77777777">
        <w:trPr>
          <w:trHeight w:val="101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102F6B9F" w14:textId="77777777">
            <w:pPr>
              <w:ind w:right="-680"/>
              <w:rPr>
                <w:rFonts w:cs="Arial"/>
                <w:sz w:val="16"/>
                <w:szCs w:val="16"/>
                <w:lang w:eastAsia="en-GB"/>
              </w:rPr>
            </w:pPr>
            <w:r w:rsidRPr="00426907">
              <w:rPr>
                <w:rFonts w:cs="Arial"/>
                <w:sz w:val="16"/>
                <w:szCs w:val="16"/>
                <w:lang w:eastAsia="en-GB"/>
              </w:rPr>
              <w:t>ECR4</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06405E26" w14:textId="77777777">
            <w:pPr>
              <w:ind w:right="-72"/>
              <w:rPr>
                <w:rFonts w:cs="Arial"/>
                <w:sz w:val="16"/>
                <w:szCs w:val="16"/>
                <w:lang w:eastAsia="en-GB"/>
              </w:rPr>
            </w:pPr>
            <w:r w:rsidRPr="00426907">
              <w:rPr>
                <w:rFonts w:cs="Arial"/>
                <w:sz w:val="16"/>
                <w:szCs w:val="16"/>
                <w:lang w:eastAsia="en-GB"/>
              </w:rPr>
              <w:t xml:space="preserve">Ensure researchers use available mechanisms to report staff who fail to meet the expected standards of behaviour in relation to discrimination, </w:t>
            </w:r>
            <w:proofErr w:type="gramStart"/>
            <w:r w:rsidRPr="00426907">
              <w:rPr>
                <w:rFonts w:cs="Arial"/>
                <w:sz w:val="16"/>
                <w:szCs w:val="16"/>
                <w:lang w:eastAsia="en-GB"/>
              </w:rPr>
              <w:t>harassment</w:t>
            </w:r>
            <w:proofErr w:type="gramEnd"/>
            <w:r w:rsidRPr="00426907">
              <w:rPr>
                <w:rFonts w:cs="Arial"/>
                <w:sz w:val="16"/>
                <w:szCs w:val="16"/>
                <w:lang w:eastAsia="en-GB"/>
              </w:rPr>
              <w:t xml:space="preserve"> and bullying.</w:t>
            </w:r>
          </w:p>
        </w:tc>
        <w:tc>
          <w:tcPr>
            <w:tcW w:w="2416" w:type="dxa"/>
            <w:tcBorders>
              <w:top w:val="nil"/>
              <w:left w:val="nil"/>
              <w:bottom w:val="single" w:color="auto" w:sz="4" w:space="0"/>
              <w:right w:val="single" w:color="auto" w:sz="4" w:space="0"/>
            </w:tcBorders>
            <w:shd w:val="clear" w:color="auto" w:fill="FFFFFF" w:themeFill="background1"/>
            <w:hideMark/>
          </w:tcPr>
          <w:p w:rsidRPr="000C43DF" w:rsidR="00917F2C" w:rsidP="00100EBC" w:rsidRDefault="58608D06" w14:paraId="28B04DB6" w14:textId="59AE8D77">
            <w:pPr>
              <w:pStyle w:val="ListParagraph"/>
              <w:numPr>
                <w:ilvl w:val="0"/>
                <w:numId w:val="34"/>
              </w:numPr>
              <w:ind w:left="277" w:right="-66" w:hanging="277"/>
              <w:rPr>
                <w:rFonts w:eastAsia="Calibri" w:cs="Arial"/>
                <w:sz w:val="16"/>
                <w:szCs w:val="16"/>
              </w:rPr>
            </w:pPr>
            <w:r w:rsidRPr="000C43DF">
              <w:rPr>
                <w:rFonts w:eastAsia="Calibri" w:cs="Arial"/>
                <w:sz w:val="16"/>
                <w:szCs w:val="16"/>
              </w:rPr>
              <w:t>Continue to highlight the available mechanisms, though induction and staff development.</w:t>
            </w:r>
          </w:p>
          <w:p w:rsidRPr="00426907" w:rsidR="00917F2C" w:rsidP="00100EBC" w:rsidRDefault="58608D06" w14:paraId="6E6891CC" w14:textId="5A50B5A1">
            <w:pPr>
              <w:pStyle w:val="ListParagraph"/>
              <w:numPr>
                <w:ilvl w:val="0"/>
                <w:numId w:val="34"/>
              </w:numPr>
              <w:ind w:left="277" w:right="-66" w:hanging="277"/>
              <w:rPr>
                <w:rFonts w:cs="Arial"/>
                <w:sz w:val="16"/>
                <w:szCs w:val="16"/>
                <w:lang w:eastAsia="en-GB"/>
              </w:rPr>
            </w:pPr>
            <w:r w:rsidRPr="000C43DF">
              <w:rPr>
                <w:rFonts w:eastAsia="Calibri" w:cs="Arial"/>
                <w:sz w:val="16"/>
                <w:szCs w:val="16"/>
              </w:rPr>
              <w:t xml:space="preserve">Continue to require researchers to complete mandatory EDI training which includes reference to bullying and </w:t>
            </w:r>
            <w:r w:rsidRPr="000C43DF" w:rsidR="00015F1A">
              <w:rPr>
                <w:rFonts w:eastAsia="Calibri" w:cs="Arial"/>
                <w:sz w:val="16"/>
                <w:szCs w:val="16"/>
              </w:rPr>
              <w:t>harassment</w:t>
            </w:r>
            <w:r w:rsidRPr="000C43DF">
              <w:rPr>
                <w:rFonts w:eastAsia="Calibri" w:cs="Arial"/>
                <w:sz w:val="16"/>
                <w:szCs w:val="16"/>
              </w:rPr>
              <w:t xml:space="preserve"> procedures and how to report.</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CAE2F94"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015F1A" w14:paraId="01640CF9" w14:textId="6D50DFBE">
            <w:pPr>
              <w:pStyle w:val="ListParagraph"/>
              <w:numPr>
                <w:ilvl w:val="0"/>
                <w:numId w:val="35"/>
              </w:numPr>
              <w:ind w:left="269" w:right="-66" w:hanging="283"/>
              <w:rPr>
                <w:rFonts w:cs="Arial"/>
                <w:sz w:val="16"/>
                <w:szCs w:val="16"/>
                <w:lang w:eastAsia="en-GB"/>
              </w:rPr>
            </w:pPr>
            <w:r w:rsidRPr="000C43DF">
              <w:rPr>
                <w:rFonts w:eastAsia="Calibri" w:cs="Arial"/>
                <w:sz w:val="16"/>
                <w:szCs w:val="16"/>
              </w:rPr>
              <w:t>09/23</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015F1A" w14:paraId="76525584" w14:textId="3C727022">
            <w:pPr>
              <w:pStyle w:val="ListParagraph"/>
              <w:numPr>
                <w:ilvl w:val="0"/>
                <w:numId w:val="36"/>
              </w:numPr>
              <w:ind w:left="311" w:right="-66" w:hanging="284"/>
              <w:rPr>
                <w:rFonts w:cs="Arial"/>
                <w:sz w:val="16"/>
                <w:szCs w:val="16"/>
                <w:lang w:eastAsia="en-GB"/>
              </w:rPr>
            </w:pPr>
            <w:r w:rsidRPr="000C43D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CC4B89" w:rsidR="00917F2C" w:rsidP="00100EBC" w:rsidRDefault="00015F1A" w14:paraId="2A4C3336" w14:textId="33F3D421">
            <w:pPr>
              <w:pStyle w:val="ListParagraph"/>
              <w:numPr>
                <w:ilvl w:val="0"/>
                <w:numId w:val="221"/>
              </w:numPr>
              <w:ind w:left="248" w:right="-66" w:hanging="248"/>
              <w:rPr>
                <w:rFonts w:eastAsia="Calibri" w:cs="Arial"/>
                <w:sz w:val="16"/>
                <w:szCs w:val="16"/>
              </w:rPr>
            </w:pPr>
            <w:r w:rsidRPr="267E99D9">
              <w:rPr>
                <w:rFonts w:eastAsia="Calibri" w:cs="Arial"/>
                <w:sz w:val="16"/>
                <w:szCs w:val="16"/>
              </w:rPr>
              <w:t>Increasing engagement with EDI training during the lifespan of the HREIR AP</w:t>
            </w:r>
            <w:r w:rsidR="007B0C79">
              <w:rPr>
                <w:rFonts w:eastAsia="Calibri" w:cs="Arial"/>
                <w:sz w:val="16"/>
                <w:szCs w:val="16"/>
              </w:rPr>
              <w:t>.</w:t>
            </w:r>
          </w:p>
          <w:p w:rsidRPr="00CC4B89" w:rsidR="00917F2C" w:rsidP="00100EBC" w:rsidRDefault="12A8C275" w14:paraId="4FA79779" w14:textId="2C1DD05A">
            <w:pPr>
              <w:pStyle w:val="ListParagraph"/>
              <w:numPr>
                <w:ilvl w:val="0"/>
                <w:numId w:val="221"/>
              </w:numPr>
              <w:ind w:left="248" w:right="-66" w:hanging="248"/>
              <w:rPr>
                <w:szCs w:val="22"/>
              </w:rPr>
            </w:pPr>
            <w:r w:rsidRPr="007B0C79">
              <w:rPr>
                <w:rFonts w:eastAsia="Calibri" w:cs="Arial"/>
                <w:sz w:val="16"/>
                <w:szCs w:val="16"/>
              </w:rPr>
              <w:t>All researchers to complete EDI training on appointment and every 2 years during employment</w:t>
            </w:r>
            <w:r w:rsidR="007B0C79">
              <w:rPr>
                <w:rFonts w:eastAsia="Calibri" w:cs="Arial"/>
                <w:sz w:val="16"/>
                <w:szCs w:val="16"/>
              </w:rPr>
              <w:t>.</w:t>
            </w:r>
            <w:r w:rsidRPr="267E99D9">
              <w:rPr>
                <w:rFonts w:eastAsia="Calibri" w:cs="Arial"/>
                <w:sz w:val="16"/>
                <w:szCs w:val="16"/>
              </w:rPr>
              <w:t xml:space="preserve">  </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6B6ADF56" w14:textId="270536FB">
            <w:pPr>
              <w:ind w:right="-680"/>
              <w:rPr>
                <w:rFonts w:cs="Arial"/>
                <w:sz w:val="16"/>
                <w:szCs w:val="16"/>
                <w:lang w:eastAsia="en-GB"/>
              </w:rPr>
            </w:pPr>
            <w:r w:rsidRPr="00426907">
              <w:rPr>
                <w:rFonts w:cs="Arial"/>
                <w:sz w:val="16"/>
                <w:szCs w:val="16"/>
                <w:lang w:eastAsia="en-GB"/>
              </w:rPr>
              <w:t> </w:t>
            </w:r>
            <w:r w:rsidRPr="00426907" w:rsidR="00015F1A">
              <w:rPr>
                <w:rFonts w:cs="Arial"/>
                <w:sz w:val="16"/>
                <w:szCs w:val="16"/>
                <w:lang w:eastAsia="en-GB"/>
              </w:rPr>
              <w:t xml:space="preserve">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E06D309"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6DAF694"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93284C6" w14:textId="77777777">
            <w:pPr>
              <w:ind w:right="-680"/>
              <w:rPr>
                <w:rFonts w:cs="Arial"/>
                <w:sz w:val="20"/>
                <w:lang w:eastAsia="en-GB"/>
              </w:rPr>
            </w:pPr>
            <w:r w:rsidRPr="00426907">
              <w:rPr>
                <w:rFonts w:cs="Arial"/>
                <w:sz w:val="20"/>
                <w:lang w:eastAsia="en-GB"/>
              </w:rPr>
              <w:t> </w:t>
            </w:r>
          </w:p>
        </w:tc>
      </w:tr>
      <w:tr w:rsidRPr="00426907" w:rsidR="00426907" w:rsidTr="1920E071" w14:paraId="04256C87"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426907" w:rsidR="00917F2C" w:rsidP="006A56DB" w:rsidRDefault="00917F2C" w14:paraId="3B7AD53D" w14:textId="77777777">
            <w:pPr>
              <w:ind w:right="-124"/>
              <w:rPr>
                <w:rFonts w:cs="Arial"/>
                <w:b/>
                <w:bCs/>
                <w:sz w:val="16"/>
                <w:szCs w:val="16"/>
                <w:lang w:eastAsia="en-GB"/>
              </w:rPr>
            </w:pPr>
            <w:r w:rsidRPr="00426907">
              <w:rPr>
                <w:rFonts w:cs="Arial"/>
                <w:b/>
                <w:bCs/>
                <w:sz w:val="16"/>
                <w:szCs w:val="16"/>
                <w:lang w:eastAsia="en-GB"/>
              </w:rPr>
              <w:t xml:space="preserve">Equality, </w:t>
            </w:r>
            <w:proofErr w:type="gramStart"/>
            <w:r w:rsidRPr="00426907">
              <w:rPr>
                <w:rFonts w:cs="Arial"/>
                <w:b/>
                <w:bCs/>
                <w:sz w:val="16"/>
                <w:szCs w:val="16"/>
                <w:lang w:eastAsia="en-GB"/>
              </w:rPr>
              <w:t>diversity</w:t>
            </w:r>
            <w:proofErr w:type="gramEnd"/>
            <w:r w:rsidRPr="00426907">
              <w:rPr>
                <w:rFonts w:cs="Arial"/>
                <w:b/>
                <w:bCs/>
                <w:sz w:val="16"/>
                <w:szCs w:val="16"/>
                <w:lang w:eastAsia="en-GB"/>
              </w:rPr>
              <w:t xml:space="preserve"> and inclusion</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917F2C" w:rsidP="001816B3" w:rsidRDefault="00917F2C" w14:paraId="725363B8" w14:textId="77777777">
            <w:pPr>
              <w:ind w:right="-680"/>
              <w:jc w:val="center"/>
              <w:rPr>
                <w:rFonts w:cs="Arial"/>
                <w:sz w:val="20"/>
                <w:lang w:eastAsia="en-GB"/>
              </w:rPr>
            </w:pPr>
            <w:r w:rsidRPr="00426907">
              <w:rPr>
                <w:rFonts w:cs="Arial"/>
                <w:sz w:val="20"/>
                <w:lang w:eastAsia="en-GB"/>
              </w:rPr>
              <w:t> </w:t>
            </w:r>
          </w:p>
        </w:tc>
      </w:tr>
      <w:tr w:rsidRPr="00426907" w:rsidR="00426907" w:rsidTr="1920E071" w14:paraId="717947D5"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917F2C" w:rsidP="006A56DB" w:rsidRDefault="00917F2C" w14:paraId="2AC13310" w14:textId="77777777">
            <w:pPr>
              <w:ind w:right="-124"/>
              <w:rPr>
                <w:rFonts w:cs="Arial"/>
                <w:sz w:val="16"/>
                <w:szCs w:val="16"/>
                <w:lang w:eastAsia="en-GB"/>
              </w:rPr>
            </w:pPr>
            <w:r w:rsidRPr="00426907">
              <w:rPr>
                <w:rFonts w:cs="Arial"/>
                <w:sz w:val="16"/>
                <w:szCs w:val="16"/>
                <w:lang w:eastAsia="en-GB"/>
              </w:rPr>
              <w:t xml:space="preserve">The aims of these obligations are to ensure managers and researchers are trained in-, aware of- and adopt practices enhancing equality, </w:t>
            </w:r>
            <w:proofErr w:type="gramStart"/>
            <w:r w:rsidRPr="00426907">
              <w:rPr>
                <w:rFonts w:cs="Arial"/>
                <w:sz w:val="16"/>
                <w:szCs w:val="16"/>
                <w:lang w:eastAsia="en-GB"/>
              </w:rPr>
              <w:t>diversity</w:t>
            </w:r>
            <w:proofErr w:type="gramEnd"/>
            <w:r w:rsidRPr="00426907">
              <w:rPr>
                <w:rFonts w:cs="Arial"/>
                <w:sz w:val="16"/>
                <w:szCs w:val="16"/>
                <w:lang w:eastAsia="en-GB"/>
              </w:rPr>
              <w:t xml:space="preserve"> and inclusion.</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917F2C" w:rsidP="001816B3" w:rsidRDefault="00917F2C" w14:paraId="50D0B33F" w14:textId="77777777">
            <w:pPr>
              <w:ind w:right="-680"/>
              <w:jc w:val="center"/>
              <w:rPr>
                <w:rFonts w:cs="Arial"/>
                <w:sz w:val="20"/>
                <w:lang w:eastAsia="en-GB"/>
              </w:rPr>
            </w:pPr>
            <w:r w:rsidRPr="00426907">
              <w:rPr>
                <w:rFonts w:cs="Arial"/>
                <w:sz w:val="20"/>
                <w:lang w:eastAsia="en-GB"/>
              </w:rPr>
              <w:t> </w:t>
            </w:r>
          </w:p>
        </w:tc>
      </w:tr>
      <w:tr w:rsidRPr="00426907" w:rsidR="00D10CE4" w:rsidTr="1920E071" w14:paraId="37EB44EC" w14:textId="77777777">
        <w:trPr>
          <w:trHeight w:val="100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1920E071" w:rsidRDefault="00917F2C" w14:paraId="01440BBB" w14:textId="6BD39913">
            <w:pPr>
              <w:ind w:right="-680"/>
              <w:rPr>
                <w:rFonts w:cs="Arial"/>
                <w:sz w:val="16"/>
                <w:szCs w:val="16"/>
                <w:lang w:eastAsia="en-GB"/>
              </w:rPr>
            </w:pPr>
            <w:r w:rsidRPr="1920E071">
              <w:rPr>
                <w:rFonts w:cs="Arial"/>
                <w:sz w:val="16"/>
                <w:szCs w:val="16"/>
                <w:lang w:eastAsia="en-GB"/>
              </w:rPr>
              <w:t xml:space="preserve">ECI4 / </w:t>
            </w:r>
          </w:p>
          <w:p w:rsidRPr="00426907" w:rsidR="00917F2C" w:rsidP="001816B3" w:rsidRDefault="00917F2C" w14:paraId="54C5AF50" w14:textId="63E60115">
            <w:pPr>
              <w:ind w:right="-680"/>
              <w:rPr>
                <w:rFonts w:cs="Arial"/>
                <w:sz w:val="16"/>
                <w:szCs w:val="16"/>
                <w:lang w:eastAsia="en-GB"/>
              </w:rPr>
            </w:pPr>
            <w:r w:rsidRPr="1920E071">
              <w:rPr>
                <w:rFonts w:cs="Arial"/>
                <w:sz w:val="16"/>
                <w:szCs w:val="16"/>
                <w:lang w:eastAsia="en-GB"/>
              </w:rPr>
              <w:t>ECM1</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3EE3707F" w14:textId="77777777">
            <w:pPr>
              <w:ind w:right="-72"/>
              <w:rPr>
                <w:rFonts w:cs="Arial"/>
                <w:sz w:val="16"/>
                <w:szCs w:val="16"/>
                <w:lang w:eastAsia="en-GB"/>
              </w:rPr>
            </w:pPr>
            <w:r w:rsidRPr="00426907">
              <w:rPr>
                <w:rFonts w:cs="Arial"/>
                <w:sz w:val="16"/>
                <w:szCs w:val="16"/>
                <w:lang w:eastAsia="en-GB"/>
              </w:rPr>
              <w:t xml:space="preserve">Ensure managers undertake relevant training and development opportunities related to equality, </w:t>
            </w:r>
            <w:proofErr w:type="gramStart"/>
            <w:r w:rsidRPr="00426907">
              <w:rPr>
                <w:rFonts w:cs="Arial"/>
                <w:sz w:val="16"/>
                <w:szCs w:val="16"/>
                <w:lang w:eastAsia="en-GB"/>
              </w:rPr>
              <w:t>diversity</w:t>
            </w:r>
            <w:proofErr w:type="gramEnd"/>
            <w:r w:rsidRPr="00426907">
              <w:rPr>
                <w:rFonts w:cs="Arial"/>
                <w:sz w:val="16"/>
                <w:szCs w:val="16"/>
                <w:lang w:eastAsia="en-GB"/>
              </w:rPr>
              <w:t xml:space="preserve"> and inclusion, and put this into practice in their work.</w:t>
            </w:r>
          </w:p>
        </w:tc>
        <w:tc>
          <w:tcPr>
            <w:tcW w:w="2416" w:type="dxa"/>
            <w:tcBorders>
              <w:top w:val="nil"/>
              <w:left w:val="nil"/>
              <w:bottom w:val="single" w:color="auto" w:sz="4" w:space="0"/>
              <w:right w:val="single" w:color="auto" w:sz="4" w:space="0"/>
            </w:tcBorders>
            <w:shd w:val="clear" w:color="auto" w:fill="FFFFFF" w:themeFill="background1"/>
            <w:hideMark/>
          </w:tcPr>
          <w:p w:rsidRPr="000C43DF" w:rsidR="000E5A59" w:rsidP="00100EBC" w:rsidRDefault="4490DE1F" w14:paraId="7F9520D5" w14:textId="77483D9F">
            <w:pPr>
              <w:pStyle w:val="ListParagraph"/>
              <w:numPr>
                <w:ilvl w:val="0"/>
                <w:numId w:val="37"/>
              </w:numPr>
              <w:ind w:left="277" w:right="-66" w:hanging="277"/>
              <w:rPr>
                <w:rFonts w:eastAsia="Calibri" w:cs="Arial"/>
                <w:sz w:val="16"/>
                <w:szCs w:val="16"/>
              </w:rPr>
            </w:pPr>
            <w:r w:rsidRPr="000C43DF">
              <w:rPr>
                <w:rFonts w:eastAsia="Calibri" w:cs="Arial"/>
                <w:sz w:val="16"/>
                <w:szCs w:val="16"/>
              </w:rPr>
              <w:t>Continue to e</w:t>
            </w:r>
            <w:r w:rsidRPr="000C43DF" w:rsidR="00DB55DA">
              <w:rPr>
                <w:rFonts w:eastAsia="Calibri" w:cs="Arial"/>
                <w:sz w:val="16"/>
                <w:szCs w:val="16"/>
              </w:rPr>
              <w:t>nsure that managers of researche</w:t>
            </w:r>
            <w:r w:rsidRPr="000C43DF">
              <w:rPr>
                <w:rFonts w:eastAsia="Calibri" w:cs="Arial"/>
                <w:sz w:val="16"/>
                <w:szCs w:val="16"/>
              </w:rPr>
              <w:t xml:space="preserve">rs undergo </w:t>
            </w:r>
            <w:r w:rsidRPr="000C43DF" w:rsidR="01F624D5">
              <w:rPr>
                <w:rFonts w:eastAsia="Calibri" w:cs="Arial"/>
                <w:sz w:val="16"/>
                <w:szCs w:val="16"/>
              </w:rPr>
              <w:t>EDI training</w:t>
            </w:r>
            <w:r w:rsidRPr="000C43DF" w:rsidR="4AF77483">
              <w:rPr>
                <w:rFonts w:eastAsia="Calibri" w:cs="Arial"/>
                <w:sz w:val="16"/>
                <w:szCs w:val="16"/>
              </w:rPr>
              <w:t xml:space="preserve"> that is mandatory for all staff</w:t>
            </w:r>
            <w:r w:rsidRPr="000C43DF" w:rsidR="01F624D5">
              <w:rPr>
                <w:rFonts w:eastAsia="Calibri" w:cs="Arial"/>
                <w:sz w:val="16"/>
                <w:szCs w:val="16"/>
              </w:rPr>
              <w:t xml:space="preserve"> in the form of an </w:t>
            </w:r>
            <w:r w:rsidRPr="000C43DF" w:rsidR="52C668EE">
              <w:rPr>
                <w:rFonts w:eastAsia="Calibri" w:cs="Arial"/>
                <w:sz w:val="16"/>
                <w:szCs w:val="16"/>
              </w:rPr>
              <w:t xml:space="preserve">e-learning course that </w:t>
            </w:r>
            <w:proofErr w:type="gramStart"/>
            <w:r w:rsidRPr="000C43DF" w:rsidR="52C668EE">
              <w:rPr>
                <w:rFonts w:eastAsia="Calibri" w:cs="Arial"/>
                <w:sz w:val="16"/>
                <w:szCs w:val="16"/>
              </w:rPr>
              <w:t>has to</w:t>
            </w:r>
            <w:proofErr w:type="gramEnd"/>
            <w:r w:rsidRPr="000C43DF" w:rsidR="52C668EE">
              <w:rPr>
                <w:rFonts w:eastAsia="Calibri" w:cs="Arial"/>
                <w:sz w:val="16"/>
                <w:szCs w:val="16"/>
              </w:rPr>
              <w:t xml:space="preserve"> be completed every 2 years.</w:t>
            </w:r>
          </w:p>
          <w:p w:rsidRPr="00426907" w:rsidR="00917F2C" w:rsidP="00100EBC" w:rsidRDefault="3BD1340C" w14:paraId="365F8936" w14:textId="367C72D2">
            <w:pPr>
              <w:pStyle w:val="ListParagraph"/>
              <w:numPr>
                <w:ilvl w:val="0"/>
                <w:numId w:val="37"/>
              </w:numPr>
              <w:ind w:left="277" w:right="-66" w:hanging="277"/>
              <w:rPr>
                <w:rFonts w:cs="Arial"/>
                <w:sz w:val="16"/>
                <w:szCs w:val="16"/>
                <w:lang w:eastAsia="en-GB"/>
              </w:rPr>
            </w:pPr>
            <w:r w:rsidRPr="000C43DF">
              <w:rPr>
                <w:rFonts w:eastAsia="Calibri" w:cs="Arial"/>
                <w:sz w:val="16"/>
                <w:szCs w:val="16"/>
              </w:rPr>
              <w:t>Promote to managers</w:t>
            </w:r>
            <w:r w:rsidRPr="000C43DF" w:rsidR="000E5A59">
              <w:rPr>
                <w:rFonts w:eastAsia="Calibri" w:cs="Arial"/>
                <w:sz w:val="16"/>
                <w:szCs w:val="16"/>
              </w:rPr>
              <w:t xml:space="preserve"> </w:t>
            </w:r>
            <w:r w:rsidRPr="000C43DF">
              <w:rPr>
                <w:rFonts w:eastAsia="Calibri" w:cs="Arial"/>
                <w:sz w:val="16"/>
                <w:szCs w:val="16"/>
              </w:rPr>
              <w:t>other courses where EDI</w:t>
            </w:r>
            <w:r w:rsidRPr="000C43DF" w:rsidR="004F6CE8">
              <w:rPr>
                <w:rFonts w:eastAsia="Calibri" w:cs="Arial"/>
                <w:sz w:val="16"/>
                <w:szCs w:val="16"/>
              </w:rPr>
              <w:t xml:space="preserve"> </w:t>
            </w:r>
            <w:r w:rsidRPr="000C43DF" w:rsidR="5E0E2FAE">
              <w:rPr>
                <w:rFonts w:eastAsia="Calibri" w:cs="Arial"/>
                <w:sz w:val="16"/>
                <w:szCs w:val="16"/>
              </w:rPr>
              <w:t xml:space="preserve">is addressed </w:t>
            </w:r>
            <w:r w:rsidRPr="000C43DF" w:rsidR="007B0C79">
              <w:rPr>
                <w:rFonts w:eastAsia="Calibri" w:cs="Arial"/>
                <w:sz w:val="16"/>
                <w:szCs w:val="16"/>
              </w:rPr>
              <w:t>e.g.,</w:t>
            </w:r>
            <w:r w:rsidRPr="000C43DF" w:rsidR="7FAEB7E1">
              <w:rPr>
                <w:rFonts w:eastAsia="Calibri" w:cs="Arial"/>
                <w:sz w:val="16"/>
                <w:szCs w:val="16"/>
              </w:rPr>
              <w:t xml:space="preserve"> recruitment and selection,</w:t>
            </w:r>
            <w:r w:rsidRPr="000C43DF" w:rsidR="67A0F4B7">
              <w:rPr>
                <w:rFonts w:eastAsia="Calibri" w:cs="Arial"/>
                <w:sz w:val="16"/>
                <w:szCs w:val="16"/>
              </w:rPr>
              <w:t xml:space="preserve"> and</w:t>
            </w:r>
            <w:r w:rsidRPr="000C43DF" w:rsidR="7FAEB7E1">
              <w:rPr>
                <w:rFonts w:eastAsia="Calibri" w:cs="Arial"/>
                <w:sz w:val="16"/>
                <w:szCs w:val="16"/>
              </w:rPr>
              <w:t xml:space="preserve"> appraisal</w:t>
            </w:r>
            <w:r w:rsidRPr="000C43DF" w:rsidR="2C537EE3">
              <w:rPr>
                <w:rFonts w:eastAsia="Calibri" w:cs="Arial"/>
                <w:sz w:val="16"/>
                <w:szCs w:val="16"/>
              </w:rPr>
              <w:t>.</w:t>
            </w:r>
            <w:r w:rsidRPr="00426907" w:rsidR="2C537EE3">
              <w:rPr>
                <w:rFonts w:cs="Arial"/>
                <w:sz w:val="16"/>
                <w:szCs w:val="16"/>
                <w:lang w:eastAsia="en-GB"/>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0A1FA4A0"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0C43DF" w:rsidR="00917F2C" w:rsidP="00100EBC" w:rsidRDefault="00DB55DA" w14:paraId="4A036DBB" w14:textId="33B5AF47">
            <w:pPr>
              <w:pStyle w:val="ListParagraph"/>
              <w:numPr>
                <w:ilvl w:val="0"/>
                <w:numId w:val="38"/>
              </w:numPr>
              <w:ind w:left="277" w:right="-66" w:hanging="277"/>
              <w:rPr>
                <w:rFonts w:eastAsia="Calibri" w:cs="Arial"/>
                <w:sz w:val="16"/>
                <w:szCs w:val="16"/>
              </w:rPr>
            </w:pPr>
            <w:r w:rsidRPr="000C43DF">
              <w:rPr>
                <w:rFonts w:eastAsia="Calibri" w:cs="Arial"/>
                <w:sz w:val="16"/>
                <w:szCs w:val="16"/>
              </w:rPr>
              <w:t>09/23 and ongoing</w:t>
            </w:r>
          </w:p>
          <w:p w:rsidRPr="00426907" w:rsidR="00DB55DA" w:rsidP="00100EBC" w:rsidRDefault="00DB55DA" w14:paraId="7AFB56F4" w14:textId="4816A6EE">
            <w:pPr>
              <w:pStyle w:val="ListParagraph"/>
              <w:numPr>
                <w:ilvl w:val="0"/>
                <w:numId w:val="38"/>
              </w:numPr>
              <w:ind w:left="277" w:right="-66" w:hanging="277"/>
              <w:rPr>
                <w:rFonts w:cs="Arial"/>
                <w:sz w:val="16"/>
                <w:szCs w:val="16"/>
                <w:lang w:eastAsia="en-GB"/>
              </w:rPr>
            </w:pPr>
            <w:r w:rsidRPr="000C43DF">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0C43DF" w:rsidR="00DB55DA" w:rsidP="00100EBC" w:rsidRDefault="00DB55DA" w14:paraId="560B68ED" w14:textId="7B041E4F">
            <w:pPr>
              <w:pStyle w:val="ListParagraph"/>
              <w:numPr>
                <w:ilvl w:val="0"/>
                <w:numId w:val="39"/>
              </w:numPr>
              <w:ind w:left="277" w:right="-66" w:hanging="277"/>
              <w:rPr>
                <w:rFonts w:eastAsia="Calibri" w:cs="Arial"/>
                <w:sz w:val="16"/>
                <w:szCs w:val="16"/>
              </w:rPr>
            </w:pPr>
            <w:r w:rsidRPr="000C43DF">
              <w:rPr>
                <w:rFonts w:eastAsia="Calibri" w:cs="Arial"/>
                <w:sz w:val="16"/>
                <w:szCs w:val="16"/>
              </w:rPr>
              <w:t>Head of OD</w:t>
            </w:r>
          </w:p>
          <w:p w:rsidRPr="00426907" w:rsidR="00DB55DA" w:rsidP="00100EBC" w:rsidRDefault="00DB55DA" w14:paraId="1743BDC3" w14:textId="119B2644">
            <w:pPr>
              <w:pStyle w:val="ListParagraph"/>
              <w:numPr>
                <w:ilvl w:val="0"/>
                <w:numId w:val="39"/>
              </w:numPr>
              <w:ind w:left="277" w:right="-66" w:hanging="277"/>
              <w:rPr>
                <w:rFonts w:cs="Arial"/>
                <w:sz w:val="16"/>
                <w:szCs w:val="16"/>
                <w:lang w:eastAsia="en-GB"/>
              </w:rPr>
            </w:pPr>
            <w:r w:rsidRPr="000C43D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0C43DF" w:rsidR="00DB55DA" w:rsidP="00100EBC" w:rsidRDefault="00DB55DA" w14:paraId="0996B5CE" w14:textId="64D39CAA">
            <w:pPr>
              <w:pStyle w:val="ListParagraph"/>
              <w:numPr>
                <w:ilvl w:val="0"/>
                <w:numId w:val="166"/>
              </w:numPr>
              <w:ind w:right="-66"/>
              <w:rPr>
                <w:rFonts w:eastAsia="Calibri" w:cs="Arial"/>
                <w:sz w:val="16"/>
                <w:szCs w:val="16"/>
              </w:rPr>
            </w:pPr>
            <w:r w:rsidRPr="000C43DF">
              <w:rPr>
                <w:rFonts w:eastAsia="Calibri" w:cs="Arial"/>
                <w:sz w:val="16"/>
                <w:szCs w:val="16"/>
              </w:rPr>
              <w:t>90% managers engage with EDI training during the lifespan of the HREIR AP.</w:t>
            </w:r>
          </w:p>
          <w:p w:rsidRPr="000C43DF" w:rsidR="00DB55DA" w:rsidP="00100EBC" w:rsidRDefault="004F6CE8" w14:paraId="17F4E985" w14:textId="7CFF308B">
            <w:pPr>
              <w:pStyle w:val="ListParagraph"/>
              <w:numPr>
                <w:ilvl w:val="0"/>
                <w:numId w:val="166"/>
              </w:numPr>
              <w:ind w:right="-66"/>
              <w:rPr>
                <w:rFonts w:eastAsia="Calibri" w:cs="Arial"/>
                <w:sz w:val="16"/>
                <w:szCs w:val="16"/>
              </w:rPr>
            </w:pPr>
            <w:r w:rsidRPr="267E99D9">
              <w:rPr>
                <w:rFonts w:eastAsia="Calibri" w:cs="Arial"/>
                <w:sz w:val="16"/>
                <w:szCs w:val="16"/>
              </w:rPr>
              <w:t>Ensure that a</w:t>
            </w:r>
            <w:r w:rsidRPr="267E99D9" w:rsidR="000E5A59">
              <w:rPr>
                <w:rFonts w:eastAsia="Calibri" w:cs="Arial"/>
                <w:sz w:val="16"/>
                <w:szCs w:val="16"/>
              </w:rPr>
              <w:t>pplying the practice is monitored by way of interface with the HR teams.</w:t>
            </w:r>
          </w:p>
          <w:p w:rsidRPr="00426907" w:rsidR="00917F2C" w:rsidP="00100EBC" w:rsidRDefault="00DB55DA" w14:paraId="1CD3A3B4" w14:textId="21E16BEC">
            <w:pPr>
              <w:pStyle w:val="ListParagraph"/>
              <w:numPr>
                <w:ilvl w:val="0"/>
                <w:numId w:val="166"/>
              </w:numPr>
              <w:ind w:right="-66"/>
              <w:rPr>
                <w:rFonts w:cs="Arial"/>
                <w:sz w:val="16"/>
                <w:szCs w:val="16"/>
                <w:lang w:eastAsia="en-GB"/>
              </w:rPr>
            </w:pPr>
            <w:r w:rsidRPr="267E99D9">
              <w:rPr>
                <w:rFonts w:eastAsia="Calibri" w:cs="Arial"/>
                <w:sz w:val="16"/>
                <w:szCs w:val="16"/>
              </w:rPr>
              <w:t>&gt; 80% of researchers agree that UW is committed to EDI in internal and external surveys.</w:t>
            </w:r>
            <w:r w:rsidRPr="267E99D9">
              <w:rPr>
                <w:rFonts w:cs="Arial"/>
                <w:sz w:val="16"/>
                <w:szCs w:val="16"/>
                <w:lang w:eastAsia="en-GB"/>
              </w:rPr>
              <w:t xml:space="preserve"> </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7E3BFD43"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5E70017A"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09F59531" w14:textId="77777777">
            <w:pPr>
              <w:ind w:right="-680"/>
              <w:rPr>
                <w:rFonts w:cs="Arial"/>
                <w:sz w:val="16"/>
                <w:szCs w:val="16"/>
                <w:lang w:eastAsia="en-GB"/>
              </w:rPr>
            </w:pPr>
            <w:r w:rsidRPr="00426907">
              <w:rPr>
                <w:rFonts w:cs="Arial"/>
                <w:sz w:val="16"/>
                <w:szCs w:val="16"/>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D69338C" w14:textId="77777777">
            <w:pPr>
              <w:ind w:right="-680"/>
              <w:rPr>
                <w:rFonts w:cs="Arial"/>
                <w:sz w:val="20"/>
                <w:lang w:eastAsia="en-GB"/>
              </w:rPr>
            </w:pPr>
            <w:r w:rsidRPr="00426907">
              <w:rPr>
                <w:rFonts w:cs="Arial"/>
                <w:sz w:val="20"/>
                <w:lang w:eastAsia="en-GB"/>
              </w:rPr>
              <w:t> </w:t>
            </w:r>
          </w:p>
        </w:tc>
      </w:tr>
      <w:tr w:rsidRPr="00426907" w:rsidR="00D10CE4" w:rsidTr="1920E071" w14:paraId="243675AF" w14:textId="77777777">
        <w:trPr>
          <w:trHeight w:val="75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57BFDB03" w14:textId="77777777">
            <w:pPr>
              <w:ind w:right="-680"/>
              <w:rPr>
                <w:rFonts w:cs="Arial"/>
                <w:sz w:val="16"/>
                <w:szCs w:val="16"/>
                <w:lang w:eastAsia="en-GB"/>
              </w:rPr>
            </w:pPr>
            <w:r w:rsidRPr="00426907">
              <w:rPr>
                <w:rFonts w:cs="Arial"/>
                <w:sz w:val="16"/>
                <w:szCs w:val="16"/>
                <w:lang w:eastAsia="en-GB"/>
              </w:rPr>
              <w:t>ECR2</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7641F4A7" w14:textId="77777777">
            <w:pPr>
              <w:ind w:right="-72"/>
              <w:rPr>
                <w:rFonts w:cs="Arial"/>
                <w:sz w:val="16"/>
                <w:szCs w:val="16"/>
                <w:lang w:eastAsia="en-GB"/>
              </w:rPr>
            </w:pPr>
            <w:r w:rsidRPr="00426907">
              <w:rPr>
                <w:rFonts w:cs="Arial"/>
                <w:sz w:val="16"/>
                <w:szCs w:val="16"/>
                <w:lang w:eastAsia="en-GB"/>
              </w:rPr>
              <w:t xml:space="preserve">Ensure researchers act in accordance with employer and funder policies related to equality, </w:t>
            </w:r>
            <w:proofErr w:type="gramStart"/>
            <w:r w:rsidRPr="00426907">
              <w:rPr>
                <w:rFonts w:cs="Arial"/>
                <w:sz w:val="16"/>
                <w:szCs w:val="16"/>
                <w:lang w:eastAsia="en-GB"/>
              </w:rPr>
              <w:t>diversity</w:t>
            </w:r>
            <w:proofErr w:type="gramEnd"/>
            <w:r w:rsidRPr="00426907">
              <w:rPr>
                <w:rFonts w:cs="Arial"/>
                <w:sz w:val="16"/>
                <w:szCs w:val="16"/>
                <w:lang w:eastAsia="en-GB"/>
              </w:rPr>
              <w:t xml:space="preserve"> and inclusion.</w:t>
            </w:r>
          </w:p>
        </w:tc>
        <w:tc>
          <w:tcPr>
            <w:tcW w:w="2416" w:type="dxa"/>
            <w:tcBorders>
              <w:top w:val="nil"/>
              <w:left w:val="nil"/>
              <w:bottom w:val="single" w:color="auto" w:sz="4" w:space="0"/>
              <w:right w:val="single" w:color="auto" w:sz="4" w:space="0"/>
            </w:tcBorders>
            <w:shd w:val="clear" w:color="auto" w:fill="FFFFFF" w:themeFill="background1"/>
            <w:hideMark/>
          </w:tcPr>
          <w:p w:rsidRPr="000C43DF" w:rsidR="00DB55DA" w:rsidP="00100EBC" w:rsidRDefault="00DB55DA" w14:paraId="3C7785AD" w14:textId="3FA0E47F">
            <w:pPr>
              <w:pStyle w:val="ListParagraph"/>
              <w:numPr>
                <w:ilvl w:val="0"/>
                <w:numId w:val="40"/>
              </w:numPr>
              <w:ind w:left="277" w:right="-66" w:hanging="277"/>
              <w:rPr>
                <w:rFonts w:eastAsia="Calibri" w:cs="Arial"/>
                <w:sz w:val="16"/>
                <w:szCs w:val="16"/>
              </w:rPr>
            </w:pPr>
            <w:r w:rsidRPr="000C43DF">
              <w:rPr>
                <w:rFonts w:eastAsia="Calibri" w:cs="Arial"/>
                <w:sz w:val="16"/>
                <w:szCs w:val="16"/>
              </w:rPr>
              <w:t>Promote the need to engage with EDI Training.</w:t>
            </w:r>
          </w:p>
          <w:p w:rsidRPr="00426907" w:rsidR="00917F2C" w:rsidP="006A56DB" w:rsidRDefault="00917F2C" w14:paraId="5B53A074" w14:textId="69112A40">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23F70A9" w14:textId="2A15C88D">
            <w:pPr>
              <w:ind w:right="-680"/>
              <w:rPr>
                <w:rFonts w:cs="Arial"/>
                <w:sz w:val="16"/>
                <w:szCs w:val="16"/>
                <w:lang w:eastAsia="en-GB"/>
              </w:rPr>
            </w:pPr>
            <w:r w:rsidRPr="00426907">
              <w:rPr>
                <w:rFonts w:cs="Arial"/>
                <w:sz w:val="16"/>
                <w:szCs w:val="16"/>
                <w:lang w:eastAsia="en-GB"/>
              </w:rPr>
              <w:t> </w:t>
            </w:r>
            <w:r w:rsidRPr="00426907" w:rsidR="00DB55DA">
              <w:rPr>
                <w:rFonts w:cs="Arial"/>
                <w:sz w:val="16"/>
                <w:szCs w:val="16"/>
                <w:lang w:eastAsia="en-GB"/>
              </w:rPr>
              <w:t>Yes</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917F2C" w14:paraId="46D1DA29" w14:textId="5DFCFD57">
            <w:pPr>
              <w:pStyle w:val="ListParagraph"/>
              <w:numPr>
                <w:ilvl w:val="0"/>
                <w:numId w:val="41"/>
              </w:numPr>
              <w:ind w:left="269" w:right="-66" w:hanging="269"/>
              <w:rPr>
                <w:rFonts w:cs="Arial"/>
                <w:sz w:val="16"/>
                <w:szCs w:val="16"/>
                <w:lang w:eastAsia="en-GB"/>
              </w:rPr>
            </w:pPr>
            <w:r w:rsidRPr="000C43DF">
              <w:rPr>
                <w:rFonts w:eastAsia="Calibri" w:cs="Arial"/>
                <w:sz w:val="16"/>
                <w:szCs w:val="16"/>
              </w:rPr>
              <w:t> </w:t>
            </w:r>
            <w:r w:rsidRPr="000C43DF" w:rsidR="00DB55DA">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DB55DA" w14:paraId="7BAB3DC5" w14:textId="247CF053">
            <w:pPr>
              <w:pStyle w:val="ListParagraph"/>
              <w:numPr>
                <w:ilvl w:val="0"/>
                <w:numId w:val="42"/>
              </w:numPr>
              <w:ind w:left="311" w:right="-66" w:hanging="311"/>
              <w:rPr>
                <w:rFonts w:cs="Arial"/>
                <w:sz w:val="16"/>
                <w:szCs w:val="16"/>
                <w:lang w:eastAsia="en-GB"/>
              </w:rPr>
            </w:pPr>
            <w:r w:rsidRPr="000C43D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DB55DA" w14:paraId="736D9777" w14:textId="6BA9013E">
            <w:pPr>
              <w:pStyle w:val="ListParagraph"/>
              <w:numPr>
                <w:ilvl w:val="0"/>
                <w:numId w:val="165"/>
              </w:numPr>
              <w:ind w:right="-66"/>
              <w:rPr>
                <w:rFonts w:cs="Arial"/>
                <w:sz w:val="16"/>
                <w:szCs w:val="16"/>
                <w:lang w:eastAsia="en-GB"/>
              </w:rPr>
            </w:pPr>
            <w:r w:rsidRPr="000C43DF">
              <w:rPr>
                <w:rFonts w:eastAsia="Calibri" w:cs="Arial"/>
                <w:sz w:val="16"/>
                <w:szCs w:val="16"/>
              </w:rPr>
              <w:t xml:space="preserve">&gt;90 of researchers </w:t>
            </w:r>
            <w:proofErr w:type="gramStart"/>
            <w:r w:rsidRPr="000C43DF">
              <w:rPr>
                <w:rFonts w:eastAsia="Calibri" w:cs="Arial"/>
                <w:sz w:val="16"/>
                <w:szCs w:val="16"/>
              </w:rPr>
              <w:t>engage</w:t>
            </w:r>
            <w:proofErr w:type="gramEnd"/>
            <w:r w:rsidRPr="000C43DF">
              <w:rPr>
                <w:rFonts w:eastAsia="Calibri" w:cs="Arial"/>
                <w:sz w:val="16"/>
                <w:szCs w:val="16"/>
              </w:rPr>
              <w:t xml:space="preserve"> with EDI training over the lifespan of the HREIR 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4E589575"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76A92A1"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0E87FE43" w14:textId="77777777">
            <w:pPr>
              <w:ind w:right="-680"/>
              <w:rPr>
                <w:rFonts w:cs="Arial"/>
                <w:sz w:val="16"/>
                <w:szCs w:val="16"/>
                <w:lang w:eastAsia="en-GB"/>
              </w:rPr>
            </w:pPr>
            <w:r w:rsidRPr="00426907">
              <w:rPr>
                <w:rFonts w:cs="Arial"/>
                <w:sz w:val="16"/>
                <w:szCs w:val="16"/>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23206AA" w14:textId="77777777">
            <w:pPr>
              <w:ind w:right="-680"/>
              <w:rPr>
                <w:rFonts w:cs="Arial"/>
                <w:sz w:val="20"/>
                <w:lang w:eastAsia="en-GB"/>
              </w:rPr>
            </w:pPr>
            <w:r w:rsidRPr="00426907">
              <w:rPr>
                <w:rFonts w:cs="Arial"/>
                <w:sz w:val="20"/>
                <w:lang w:eastAsia="en-GB"/>
              </w:rPr>
              <w:t> </w:t>
            </w:r>
          </w:p>
        </w:tc>
      </w:tr>
      <w:tr w:rsidRPr="00426907" w:rsidR="00426907" w:rsidTr="1920E071" w14:paraId="11327B5A"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426907" w:rsidR="00917F2C" w:rsidP="006A56DB" w:rsidRDefault="00917F2C" w14:paraId="584D90D1" w14:textId="77777777">
            <w:pPr>
              <w:ind w:right="-124"/>
              <w:rPr>
                <w:rFonts w:cs="Arial"/>
                <w:b/>
                <w:bCs/>
                <w:sz w:val="16"/>
                <w:szCs w:val="16"/>
                <w:lang w:eastAsia="en-GB"/>
              </w:rPr>
            </w:pPr>
            <w:r w:rsidRPr="00426907">
              <w:rPr>
                <w:rFonts w:cs="Arial"/>
                <w:b/>
                <w:bCs/>
                <w:sz w:val="16"/>
                <w:szCs w:val="16"/>
                <w:lang w:eastAsia="en-GB"/>
              </w:rPr>
              <w:t>Research Integrity</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917F2C" w:rsidP="001816B3" w:rsidRDefault="00917F2C" w14:paraId="32B97E63" w14:textId="77777777">
            <w:pPr>
              <w:ind w:right="-680"/>
              <w:jc w:val="center"/>
              <w:rPr>
                <w:rFonts w:cs="Arial"/>
                <w:sz w:val="20"/>
                <w:lang w:eastAsia="en-GB"/>
              </w:rPr>
            </w:pPr>
            <w:r w:rsidRPr="00426907">
              <w:rPr>
                <w:rFonts w:cs="Arial"/>
                <w:sz w:val="20"/>
                <w:lang w:eastAsia="en-GB"/>
              </w:rPr>
              <w:t> </w:t>
            </w:r>
          </w:p>
        </w:tc>
      </w:tr>
      <w:tr w:rsidRPr="00426907" w:rsidR="00426907" w:rsidTr="1920E071" w14:paraId="4D0BA7A1"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917F2C" w:rsidP="006A56DB" w:rsidRDefault="00917F2C" w14:paraId="58B2E7F0" w14:textId="77777777">
            <w:pPr>
              <w:ind w:right="-124"/>
              <w:rPr>
                <w:rFonts w:cs="Arial"/>
                <w:sz w:val="16"/>
                <w:szCs w:val="16"/>
                <w:lang w:eastAsia="en-GB"/>
              </w:rPr>
            </w:pPr>
            <w:r w:rsidRPr="00426907">
              <w:rPr>
                <w:rFonts w:cs="Arial"/>
                <w:sz w:val="16"/>
                <w:szCs w:val="16"/>
                <w:lang w:eastAsia="en-GB"/>
              </w:rPr>
              <w:t xml:space="preserve">The aims of these obligations are to ensure managers and researchers are trained in-, aware of- and maintain high standards of research </w:t>
            </w:r>
            <w:proofErr w:type="gramStart"/>
            <w:r w:rsidRPr="00426907">
              <w:rPr>
                <w:rFonts w:cs="Arial"/>
                <w:sz w:val="16"/>
                <w:szCs w:val="16"/>
                <w:lang w:eastAsia="en-GB"/>
              </w:rPr>
              <w:t>integrity, and</w:t>
            </w:r>
            <w:proofErr w:type="gramEnd"/>
            <w:r w:rsidRPr="00426907">
              <w:rPr>
                <w:rFonts w:cs="Arial"/>
                <w:sz w:val="16"/>
                <w:szCs w:val="16"/>
                <w:lang w:eastAsia="en-GB"/>
              </w:rPr>
              <w:t xml:space="preserve"> are able to report infringements or misconduct.</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noWrap/>
            <w:hideMark/>
          </w:tcPr>
          <w:p w:rsidRPr="00426907" w:rsidR="00917F2C" w:rsidP="001816B3" w:rsidRDefault="00917F2C" w14:paraId="6278BD86" w14:textId="77777777">
            <w:pPr>
              <w:ind w:right="-680"/>
              <w:jc w:val="center"/>
              <w:rPr>
                <w:rFonts w:cs="Arial"/>
                <w:sz w:val="20"/>
                <w:lang w:eastAsia="en-GB"/>
              </w:rPr>
            </w:pPr>
            <w:r w:rsidRPr="00426907">
              <w:rPr>
                <w:rFonts w:cs="Arial"/>
                <w:sz w:val="20"/>
                <w:lang w:eastAsia="en-GB"/>
              </w:rPr>
              <w:t> </w:t>
            </w:r>
          </w:p>
        </w:tc>
      </w:tr>
      <w:tr w:rsidRPr="00426907" w:rsidR="00D10CE4" w:rsidTr="1920E071" w14:paraId="2D18E8A2" w14:textId="77777777">
        <w:trPr>
          <w:trHeight w:val="93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1920E071" w:rsidRDefault="00917F2C" w14:paraId="0F4C472D" w14:textId="09F87CDA">
            <w:pPr>
              <w:ind w:right="-680"/>
              <w:rPr>
                <w:rFonts w:cs="Arial"/>
                <w:sz w:val="16"/>
                <w:szCs w:val="16"/>
                <w:lang w:eastAsia="en-GB"/>
              </w:rPr>
            </w:pPr>
            <w:r w:rsidRPr="1920E071">
              <w:rPr>
                <w:rFonts w:cs="Arial"/>
                <w:sz w:val="16"/>
                <w:szCs w:val="16"/>
                <w:lang w:eastAsia="en-GB"/>
              </w:rPr>
              <w:t xml:space="preserve">ECI5 / </w:t>
            </w:r>
          </w:p>
          <w:p w:rsidRPr="00426907" w:rsidR="00917F2C" w:rsidP="001816B3" w:rsidRDefault="00917F2C" w14:paraId="532A9F2F" w14:textId="6A0084AC">
            <w:pPr>
              <w:ind w:right="-680"/>
              <w:rPr>
                <w:rFonts w:cs="Arial"/>
                <w:sz w:val="16"/>
                <w:szCs w:val="16"/>
                <w:lang w:eastAsia="en-GB"/>
              </w:rPr>
            </w:pPr>
            <w:r w:rsidRPr="1920E071">
              <w:rPr>
                <w:rFonts w:cs="Arial"/>
                <w:sz w:val="16"/>
                <w:szCs w:val="16"/>
                <w:lang w:eastAsia="en-GB"/>
              </w:rPr>
              <w:t>ECM2</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2529A3CB" w14:textId="77777777">
            <w:pPr>
              <w:ind w:right="-72"/>
              <w:rPr>
                <w:rFonts w:cs="Arial"/>
                <w:sz w:val="16"/>
                <w:szCs w:val="16"/>
                <w:lang w:eastAsia="en-GB"/>
              </w:rPr>
            </w:pPr>
            <w:r w:rsidRPr="00426907">
              <w:rPr>
                <w:rFonts w:cs="Arial"/>
                <w:sz w:val="16"/>
                <w:szCs w:val="16"/>
                <w:lang w:eastAsia="en-GB"/>
              </w:rPr>
              <w:t>Ensure researchers and their managers are aware of, and act in accordance with, the highest standards of research integrity and professional conduct.</w:t>
            </w:r>
          </w:p>
        </w:tc>
        <w:tc>
          <w:tcPr>
            <w:tcW w:w="2416" w:type="dxa"/>
            <w:tcBorders>
              <w:top w:val="nil"/>
              <w:left w:val="nil"/>
              <w:bottom w:val="single" w:color="auto" w:sz="4" w:space="0"/>
              <w:right w:val="single" w:color="auto" w:sz="4" w:space="0"/>
            </w:tcBorders>
            <w:shd w:val="clear" w:color="auto" w:fill="FFFFFF" w:themeFill="background1"/>
            <w:hideMark/>
          </w:tcPr>
          <w:p w:rsidR="00A760CF" w:rsidP="00100EBC" w:rsidRDefault="7B8A69CB" w14:paraId="3FBD1838" w14:textId="77777777">
            <w:pPr>
              <w:pStyle w:val="ListParagraph"/>
              <w:numPr>
                <w:ilvl w:val="0"/>
                <w:numId w:val="43"/>
              </w:numPr>
              <w:ind w:left="277" w:right="-66" w:hanging="277"/>
              <w:rPr>
                <w:rFonts w:eastAsia="Calibri" w:cs="Arial"/>
                <w:sz w:val="16"/>
                <w:szCs w:val="16"/>
              </w:rPr>
            </w:pPr>
            <w:r w:rsidRPr="00A760CF">
              <w:rPr>
                <w:rFonts w:eastAsia="Calibri" w:cs="Arial"/>
                <w:sz w:val="16"/>
                <w:szCs w:val="16"/>
              </w:rPr>
              <w:t>Promote Research Integrity Concordat through webpages and events</w:t>
            </w:r>
          </w:p>
          <w:p w:rsidR="00A760CF" w:rsidP="00100EBC" w:rsidRDefault="7B8A69CB" w14:paraId="7270B7B8" w14:textId="6FFF5183">
            <w:pPr>
              <w:pStyle w:val="ListParagraph"/>
              <w:numPr>
                <w:ilvl w:val="0"/>
                <w:numId w:val="43"/>
              </w:numPr>
              <w:ind w:left="277" w:right="-66" w:hanging="277"/>
              <w:rPr>
                <w:rFonts w:eastAsia="Calibri" w:cs="Arial"/>
                <w:sz w:val="16"/>
                <w:szCs w:val="16"/>
              </w:rPr>
            </w:pPr>
            <w:r w:rsidRPr="00A760CF">
              <w:rPr>
                <w:rFonts w:eastAsia="Calibri" w:cs="Arial"/>
                <w:sz w:val="16"/>
                <w:szCs w:val="16"/>
              </w:rPr>
              <w:t xml:space="preserve">Embed Research Integrity Concordat in </w:t>
            </w:r>
            <w:r w:rsidR="006157B3">
              <w:rPr>
                <w:rFonts w:eastAsia="Calibri" w:cs="Arial"/>
                <w:sz w:val="16"/>
                <w:szCs w:val="16"/>
              </w:rPr>
              <w:t>i</w:t>
            </w:r>
            <w:r w:rsidRPr="00A760CF">
              <w:rPr>
                <w:rFonts w:eastAsia="Calibri" w:cs="Arial"/>
                <w:sz w:val="16"/>
                <w:szCs w:val="16"/>
              </w:rPr>
              <w:t>nduction for researchers (staff)</w:t>
            </w:r>
          </w:p>
          <w:p w:rsidRPr="00A760CF" w:rsidR="00917F2C" w:rsidP="00100EBC" w:rsidRDefault="4011B33F" w14:paraId="7C4940DF" w14:textId="434CC00E">
            <w:pPr>
              <w:pStyle w:val="ListParagraph"/>
              <w:numPr>
                <w:ilvl w:val="0"/>
                <w:numId w:val="43"/>
              </w:numPr>
              <w:ind w:left="277" w:right="-66" w:hanging="277"/>
              <w:rPr>
                <w:rFonts w:eastAsia="Calibri" w:cs="Arial"/>
                <w:sz w:val="16"/>
                <w:szCs w:val="16"/>
              </w:rPr>
            </w:pPr>
            <w:r w:rsidRPr="00A760CF">
              <w:rPr>
                <w:rFonts w:eastAsia="Calibri" w:cs="Arial"/>
                <w:sz w:val="16"/>
                <w:szCs w:val="16"/>
              </w:rPr>
              <w:t xml:space="preserve">Promote </w:t>
            </w:r>
            <w:proofErr w:type="spellStart"/>
            <w:r w:rsidRPr="00A760CF">
              <w:rPr>
                <w:rFonts w:eastAsia="Calibri" w:cs="Arial"/>
                <w:sz w:val="16"/>
                <w:szCs w:val="16"/>
              </w:rPr>
              <w:t>Epigeum</w:t>
            </w:r>
            <w:proofErr w:type="spellEnd"/>
            <w:r w:rsidRPr="00A760CF">
              <w:rPr>
                <w:rFonts w:eastAsia="Calibri" w:cs="Arial"/>
                <w:sz w:val="16"/>
                <w:szCs w:val="16"/>
              </w:rPr>
              <w:t xml:space="preserve"> Research Integrity </w:t>
            </w:r>
            <w:r w:rsidRPr="00A760CF" w:rsidR="7B8A69CB">
              <w:rPr>
                <w:rFonts w:eastAsia="Calibri" w:cs="Arial"/>
                <w:sz w:val="16"/>
                <w:szCs w:val="16"/>
              </w:rPr>
              <w:t xml:space="preserve">training </w:t>
            </w:r>
            <w:r w:rsidRPr="00A760CF" w:rsidR="2BAD207E">
              <w:rPr>
                <w:rFonts w:eastAsia="Calibri" w:cs="Arial"/>
                <w:sz w:val="16"/>
                <w:szCs w:val="16"/>
              </w:rPr>
              <w:t>to all researchers</w:t>
            </w:r>
            <w:r w:rsidRPr="00A760CF" w:rsidR="004F6CE8">
              <w:rPr>
                <w:rFonts w:eastAsia="Calibri" w:cs="Arial"/>
                <w:sz w:val="16"/>
                <w:szCs w:val="16"/>
              </w:rPr>
              <w:t>.</w:t>
            </w:r>
          </w:p>
          <w:p w:rsidRPr="00426907" w:rsidR="00917F2C" w:rsidP="00100EBC" w:rsidRDefault="7B8A69CB" w14:paraId="497D74CB" w14:textId="77366895">
            <w:pPr>
              <w:pStyle w:val="ListParagraph"/>
              <w:numPr>
                <w:ilvl w:val="0"/>
                <w:numId w:val="43"/>
              </w:numPr>
              <w:ind w:left="277" w:right="-66" w:hanging="277"/>
              <w:rPr>
                <w:rFonts w:cs="Arial"/>
                <w:sz w:val="16"/>
                <w:szCs w:val="16"/>
                <w:lang w:eastAsia="en-GB"/>
              </w:rPr>
            </w:pPr>
            <w:r w:rsidRPr="00A760CF">
              <w:rPr>
                <w:rFonts w:eastAsia="Calibri" w:cs="Arial"/>
                <w:sz w:val="16"/>
                <w:szCs w:val="16"/>
              </w:rPr>
              <w:t>Embed training on Research Integrity into guidance and resources for managers of researchers</w:t>
            </w:r>
            <w:r w:rsidRPr="00A760CF" w:rsidR="00C512D7">
              <w:rPr>
                <w:rFonts w:eastAsia="Calibri" w:cs="Arial"/>
                <w:sz w:val="16"/>
                <w:szCs w:val="16"/>
              </w:rPr>
              <w:t>.</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CF6659D" w14:textId="18F553CE">
            <w:pPr>
              <w:ind w:right="-680"/>
              <w:rPr>
                <w:rFonts w:cs="Arial"/>
                <w:sz w:val="16"/>
                <w:szCs w:val="16"/>
                <w:lang w:eastAsia="en-GB"/>
              </w:rPr>
            </w:pPr>
            <w:r w:rsidRPr="00426907">
              <w:rPr>
                <w:rFonts w:cs="Arial"/>
                <w:sz w:val="16"/>
                <w:szCs w:val="16"/>
                <w:lang w:eastAsia="en-GB"/>
              </w:rPr>
              <w:t> </w:t>
            </w:r>
            <w:r w:rsidRPr="00426907" w:rsidR="004F6CE8">
              <w:rPr>
                <w:rFonts w:cs="Arial"/>
                <w:sz w:val="16"/>
                <w:szCs w:val="16"/>
                <w:lang w:eastAsia="en-GB"/>
              </w:rPr>
              <w:t xml:space="preserve">a- </w:t>
            </w:r>
            <w:r w:rsidRPr="00426907" w:rsidR="6871CA89">
              <w:rPr>
                <w:rFonts w:cs="Arial"/>
                <w:sz w:val="16"/>
                <w:szCs w:val="16"/>
                <w:lang w:eastAsia="en-GB"/>
              </w:rPr>
              <w:t>b</w:t>
            </w:r>
            <w:r w:rsidRPr="00426907" w:rsidR="00DB55DA">
              <w:rPr>
                <w:rFonts w:cs="Arial"/>
                <w:sz w:val="16"/>
                <w:szCs w:val="16"/>
                <w:lang w:eastAsia="en-GB"/>
              </w:rPr>
              <w:t>.</w:t>
            </w:r>
          </w:p>
        </w:tc>
        <w:tc>
          <w:tcPr>
            <w:tcW w:w="1944" w:type="dxa"/>
            <w:tcBorders>
              <w:top w:val="nil"/>
              <w:left w:val="nil"/>
              <w:bottom w:val="single" w:color="auto" w:sz="4" w:space="0"/>
              <w:right w:val="single" w:color="auto" w:sz="4" w:space="0"/>
            </w:tcBorders>
            <w:shd w:val="clear" w:color="auto" w:fill="FFFFFF" w:themeFill="background1"/>
            <w:hideMark/>
          </w:tcPr>
          <w:p w:rsidRPr="00A760CF" w:rsidR="00917F2C" w:rsidP="00100EBC" w:rsidRDefault="00C512D7" w14:paraId="74E02600" w14:textId="77777777">
            <w:pPr>
              <w:pStyle w:val="ListParagraph"/>
              <w:numPr>
                <w:ilvl w:val="0"/>
                <w:numId w:val="44"/>
              </w:numPr>
              <w:ind w:left="269" w:right="-66" w:hanging="269"/>
              <w:rPr>
                <w:rFonts w:eastAsia="Calibri" w:cs="Arial"/>
                <w:sz w:val="16"/>
                <w:szCs w:val="16"/>
              </w:rPr>
            </w:pPr>
            <w:r w:rsidRPr="00A760CF">
              <w:rPr>
                <w:rFonts w:eastAsia="Calibri" w:cs="Arial"/>
                <w:sz w:val="16"/>
                <w:szCs w:val="16"/>
              </w:rPr>
              <w:t>03/24</w:t>
            </w:r>
          </w:p>
          <w:p w:rsidRPr="00A760CF" w:rsidR="00C512D7" w:rsidP="00100EBC" w:rsidRDefault="00C512D7" w14:paraId="3EA2CC1E" w14:textId="77777777">
            <w:pPr>
              <w:pStyle w:val="ListParagraph"/>
              <w:numPr>
                <w:ilvl w:val="0"/>
                <w:numId w:val="44"/>
              </w:numPr>
              <w:ind w:left="269" w:right="-66" w:hanging="269"/>
              <w:rPr>
                <w:rFonts w:eastAsia="Calibri" w:cs="Arial"/>
                <w:sz w:val="16"/>
                <w:szCs w:val="16"/>
              </w:rPr>
            </w:pPr>
            <w:r w:rsidRPr="00A760CF">
              <w:rPr>
                <w:rFonts w:eastAsia="Calibri" w:cs="Arial"/>
                <w:sz w:val="16"/>
                <w:szCs w:val="16"/>
              </w:rPr>
              <w:t>09/23</w:t>
            </w:r>
          </w:p>
          <w:p w:rsidRPr="00A760CF" w:rsidR="00C512D7" w:rsidP="00100EBC" w:rsidRDefault="00C512D7" w14:paraId="5F1398FD" w14:textId="77777777">
            <w:pPr>
              <w:pStyle w:val="ListParagraph"/>
              <w:numPr>
                <w:ilvl w:val="0"/>
                <w:numId w:val="44"/>
              </w:numPr>
              <w:ind w:left="269" w:right="-66" w:hanging="269"/>
              <w:rPr>
                <w:rFonts w:eastAsia="Calibri" w:cs="Arial"/>
                <w:sz w:val="16"/>
                <w:szCs w:val="16"/>
              </w:rPr>
            </w:pPr>
            <w:r w:rsidRPr="00A760CF">
              <w:rPr>
                <w:rFonts w:eastAsia="Calibri" w:cs="Arial"/>
                <w:sz w:val="16"/>
                <w:szCs w:val="16"/>
              </w:rPr>
              <w:t>01/24</w:t>
            </w:r>
          </w:p>
          <w:p w:rsidRPr="00426907" w:rsidR="00C512D7" w:rsidP="00100EBC" w:rsidRDefault="00C512D7" w14:paraId="43A51805" w14:textId="7C92AA18">
            <w:pPr>
              <w:pStyle w:val="ListParagraph"/>
              <w:numPr>
                <w:ilvl w:val="0"/>
                <w:numId w:val="44"/>
              </w:numPr>
              <w:ind w:left="269" w:right="-66" w:hanging="269"/>
              <w:rPr>
                <w:rFonts w:cs="Arial"/>
                <w:sz w:val="16"/>
                <w:szCs w:val="16"/>
                <w:lang w:eastAsia="en-GB"/>
              </w:rPr>
            </w:pPr>
            <w:r w:rsidRPr="00A760CF">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000C67FB" w:rsidP="00100EBC" w:rsidRDefault="000C67FB" w14:paraId="667B2191" w14:textId="77777777">
            <w:pPr>
              <w:pStyle w:val="ListParagraph"/>
              <w:numPr>
                <w:ilvl w:val="0"/>
                <w:numId w:val="45"/>
              </w:numPr>
              <w:ind w:left="269" w:right="-66" w:hanging="269"/>
              <w:rPr>
                <w:rFonts w:eastAsia="Calibri" w:cs="Arial"/>
                <w:sz w:val="16"/>
                <w:szCs w:val="16"/>
              </w:rPr>
            </w:pPr>
            <w:r w:rsidRPr="000C67FB">
              <w:rPr>
                <w:rFonts w:eastAsia="Calibri" w:cs="Arial"/>
                <w:sz w:val="16"/>
                <w:szCs w:val="16"/>
              </w:rPr>
              <w:t>RKEF(PC)</w:t>
            </w:r>
          </w:p>
          <w:p w:rsidR="00796F7A" w:rsidP="00100EBC" w:rsidRDefault="00C512D7" w14:paraId="7B492F90" w14:textId="77777777">
            <w:pPr>
              <w:pStyle w:val="ListParagraph"/>
              <w:numPr>
                <w:ilvl w:val="0"/>
                <w:numId w:val="45"/>
              </w:numPr>
              <w:ind w:left="269" w:right="-66" w:hanging="269"/>
              <w:rPr>
                <w:rFonts w:eastAsia="Calibri" w:cs="Arial"/>
                <w:sz w:val="16"/>
                <w:szCs w:val="16"/>
              </w:rPr>
            </w:pPr>
            <w:r w:rsidRPr="000C67FB">
              <w:rPr>
                <w:rFonts w:eastAsia="Calibri" w:cs="Arial"/>
                <w:sz w:val="16"/>
                <w:szCs w:val="16"/>
              </w:rPr>
              <w:t xml:space="preserve">DPVC </w:t>
            </w:r>
          </w:p>
          <w:p w:rsidRPr="000C67FB" w:rsidR="00C512D7" w:rsidP="00796F7A" w:rsidRDefault="00C512D7" w14:paraId="6148685D" w14:textId="57DAADC4">
            <w:pPr>
              <w:pStyle w:val="ListParagraph"/>
              <w:ind w:left="269" w:right="-66"/>
              <w:rPr>
                <w:rFonts w:eastAsia="Calibri" w:cs="Arial"/>
                <w:sz w:val="16"/>
                <w:szCs w:val="16"/>
              </w:rPr>
            </w:pPr>
            <w:r w:rsidRPr="000C67FB">
              <w:rPr>
                <w:rFonts w:eastAsia="Calibri" w:cs="Arial"/>
                <w:sz w:val="16"/>
                <w:szCs w:val="16"/>
              </w:rPr>
              <w:t>Research</w:t>
            </w:r>
          </w:p>
          <w:p w:rsidRPr="000C67FB" w:rsidR="00C512D7" w:rsidP="00796F7A" w:rsidRDefault="00C512D7" w14:paraId="5DCF5685" w14:textId="77777777">
            <w:pPr>
              <w:pStyle w:val="ListParagraph"/>
              <w:ind w:left="269" w:right="-66"/>
              <w:rPr>
                <w:rFonts w:eastAsia="Calibri" w:cs="Arial"/>
                <w:sz w:val="16"/>
                <w:szCs w:val="16"/>
              </w:rPr>
            </w:pPr>
            <w:r w:rsidRPr="000C67FB">
              <w:rPr>
                <w:rFonts w:eastAsia="Calibri" w:cs="Arial"/>
                <w:sz w:val="16"/>
                <w:szCs w:val="16"/>
              </w:rPr>
              <w:t>Staff Development Research Integrity Cluster Lead</w:t>
            </w:r>
          </w:p>
          <w:p w:rsidRPr="00426907" w:rsidR="00C512D7" w:rsidP="00100EBC" w:rsidRDefault="00C512D7" w14:paraId="2F974585" w14:textId="5BEEE13D">
            <w:pPr>
              <w:pStyle w:val="ListParagraph"/>
              <w:numPr>
                <w:ilvl w:val="0"/>
                <w:numId w:val="45"/>
              </w:numPr>
              <w:ind w:left="269" w:right="-66" w:hanging="269"/>
              <w:rPr>
                <w:rFonts w:cs="Arial"/>
                <w:sz w:val="16"/>
                <w:szCs w:val="16"/>
                <w:lang w:eastAsia="en-GB"/>
              </w:rPr>
            </w:pPr>
            <w:r w:rsidRPr="000C67FB">
              <w:rPr>
                <w:rFonts w:eastAsia="Calibri" w:cs="Arial"/>
                <w:sz w:val="16"/>
                <w:szCs w:val="16"/>
              </w:rPr>
              <w:t>S</w:t>
            </w:r>
            <w:r w:rsidRPr="000C67FB" w:rsidR="009076FE">
              <w:rPr>
                <w:rFonts w:eastAsia="Calibri" w:cs="Arial"/>
                <w:sz w:val="16"/>
                <w:szCs w:val="16"/>
              </w:rPr>
              <w:t>RD</w:t>
            </w:r>
            <w:r w:rsidRPr="000C67FB">
              <w:rPr>
                <w:rFonts w:eastAsia="Calibri" w:cs="Arial"/>
                <w:sz w:val="16"/>
                <w:szCs w:val="16"/>
              </w:rPr>
              <w:t>L</w:t>
            </w:r>
          </w:p>
        </w:tc>
        <w:tc>
          <w:tcPr>
            <w:tcW w:w="2340" w:type="dxa"/>
            <w:tcBorders>
              <w:top w:val="nil"/>
              <w:left w:val="nil"/>
              <w:bottom w:val="single" w:color="auto" w:sz="4" w:space="0"/>
              <w:right w:val="single" w:color="auto" w:sz="4" w:space="0"/>
            </w:tcBorders>
            <w:shd w:val="clear" w:color="auto" w:fill="FFFFFF" w:themeFill="background1"/>
            <w:hideMark/>
          </w:tcPr>
          <w:p w:rsidR="00C512D7" w:rsidP="00100EBC" w:rsidRDefault="00C512D7" w14:paraId="4B7D45C0" w14:textId="1CC3B136">
            <w:pPr>
              <w:pStyle w:val="ListParagraph"/>
              <w:numPr>
                <w:ilvl w:val="0"/>
                <w:numId w:val="164"/>
              </w:numPr>
              <w:ind w:right="-66"/>
              <w:rPr>
                <w:rFonts w:eastAsia="Calibri" w:cs="Arial"/>
                <w:sz w:val="16"/>
                <w:szCs w:val="16"/>
              </w:rPr>
            </w:pPr>
            <w:r w:rsidRPr="00CC4B89">
              <w:rPr>
                <w:rFonts w:eastAsia="Calibri" w:cs="Arial"/>
                <w:sz w:val="16"/>
                <w:szCs w:val="16"/>
              </w:rPr>
              <w:t>Increasing number of Research Ethics Proposals approved at College Research Committee at round 1.</w:t>
            </w:r>
          </w:p>
          <w:p w:rsidRPr="00CC4B89" w:rsidR="00E94E25" w:rsidP="00100EBC" w:rsidRDefault="00E94E25" w14:paraId="391B2990" w14:textId="56661A77">
            <w:pPr>
              <w:pStyle w:val="ListParagraph"/>
              <w:numPr>
                <w:ilvl w:val="0"/>
                <w:numId w:val="164"/>
              </w:numPr>
              <w:ind w:right="-66"/>
              <w:rPr>
                <w:rFonts w:eastAsia="Calibri" w:cs="Arial"/>
                <w:sz w:val="16"/>
                <w:szCs w:val="16"/>
              </w:rPr>
            </w:pPr>
            <w:r>
              <w:rPr>
                <w:rFonts w:eastAsia="Calibri" w:cs="Arial"/>
                <w:sz w:val="16"/>
                <w:szCs w:val="16"/>
              </w:rPr>
              <w:t>Increasing engagement with RI training over the life span of the HREIR AP.</w:t>
            </w:r>
          </w:p>
          <w:p w:rsidRPr="00CC4B89" w:rsidR="00917F2C" w:rsidP="00CC4B89" w:rsidRDefault="00917F2C" w14:paraId="5952C0A7" w14:textId="52074027">
            <w:pPr>
              <w:pStyle w:val="ListParagraph"/>
              <w:ind w:left="360" w:right="-66"/>
              <w:rPr>
                <w:rFonts w:eastAsia="Calibri" w:cs="Arial"/>
                <w:sz w:val="16"/>
                <w:szCs w:val="16"/>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56B5AF7E"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31A5309"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73F04713"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3E396B1" w14:textId="77777777">
            <w:pPr>
              <w:ind w:right="-680"/>
              <w:rPr>
                <w:rFonts w:cs="Arial"/>
                <w:sz w:val="20"/>
                <w:lang w:eastAsia="en-GB"/>
              </w:rPr>
            </w:pPr>
            <w:r w:rsidRPr="00426907">
              <w:rPr>
                <w:rFonts w:cs="Arial"/>
                <w:sz w:val="20"/>
                <w:lang w:eastAsia="en-GB"/>
              </w:rPr>
              <w:t> </w:t>
            </w:r>
          </w:p>
        </w:tc>
      </w:tr>
      <w:tr w:rsidRPr="00426907" w:rsidR="00D10CE4" w:rsidTr="1920E071" w14:paraId="200A67B6" w14:textId="77777777">
        <w:trPr>
          <w:trHeight w:val="65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2FA14AA5" w14:textId="77777777">
            <w:pPr>
              <w:ind w:right="-680"/>
              <w:rPr>
                <w:rFonts w:cs="Arial"/>
                <w:sz w:val="16"/>
                <w:szCs w:val="16"/>
                <w:lang w:eastAsia="en-GB"/>
              </w:rPr>
            </w:pPr>
            <w:r w:rsidRPr="00426907">
              <w:rPr>
                <w:rFonts w:cs="Arial"/>
                <w:sz w:val="16"/>
                <w:szCs w:val="16"/>
                <w:lang w:eastAsia="en-GB"/>
              </w:rPr>
              <w:t>ECM3</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59B973D5" w14:textId="77777777">
            <w:pPr>
              <w:ind w:right="-72"/>
              <w:rPr>
                <w:rFonts w:cs="Arial"/>
                <w:sz w:val="16"/>
                <w:szCs w:val="16"/>
                <w:lang w:eastAsia="en-GB"/>
              </w:rPr>
            </w:pPr>
            <w:r w:rsidRPr="00426907">
              <w:rPr>
                <w:rFonts w:cs="Arial"/>
                <w:sz w:val="16"/>
                <w:szCs w:val="16"/>
                <w:lang w:eastAsia="en-GB"/>
              </w:rPr>
              <w:t xml:space="preserve">Ensure </w:t>
            </w:r>
            <w:proofErr w:type="spellStart"/>
            <w:r w:rsidRPr="00426907">
              <w:rPr>
                <w:rFonts w:cs="Arial"/>
                <w:sz w:val="16"/>
                <w:szCs w:val="16"/>
                <w:lang w:eastAsia="en-GB"/>
              </w:rPr>
              <w:t>managers</w:t>
            </w:r>
            <w:proofErr w:type="spellEnd"/>
            <w:r w:rsidRPr="00426907">
              <w:rPr>
                <w:rFonts w:cs="Arial"/>
                <w:sz w:val="16"/>
                <w:szCs w:val="16"/>
                <w:lang w:eastAsia="en-GB"/>
              </w:rPr>
              <w:t xml:space="preserve"> report and address incidents of poor research integrity.</w:t>
            </w:r>
          </w:p>
        </w:tc>
        <w:tc>
          <w:tcPr>
            <w:tcW w:w="2416"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51AEA5C2" w14:paraId="3A9D8EB1" w14:textId="49492A73">
            <w:pPr>
              <w:pStyle w:val="ListParagraph"/>
              <w:numPr>
                <w:ilvl w:val="0"/>
                <w:numId w:val="46"/>
              </w:numPr>
              <w:ind w:left="277" w:right="-66" w:hanging="283"/>
              <w:rPr>
                <w:rFonts w:cs="Arial"/>
                <w:sz w:val="16"/>
                <w:szCs w:val="16"/>
                <w:lang w:eastAsia="en-GB"/>
              </w:rPr>
            </w:pPr>
            <w:r w:rsidRPr="000C67FB">
              <w:rPr>
                <w:rFonts w:eastAsia="Calibri" w:cs="Arial"/>
                <w:sz w:val="16"/>
                <w:szCs w:val="16"/>
              </w:rPr>
              <w:t>Develop and deliver for Managers of Researchers and HOD</w:t>
            </w:r>
            <w:r w:rsidR="003B0F19">
              <w:rPr>
                <w:rFonts w:eastAsia="Calibri" w:cs="Arial"/>
                <w:sz w:val="16"/>
                <w:szCs w:val="16"/>
              </w:rPr>
              <w:t>s</w:t>
            </w:r>
            <w:r w:rsidRPr="000C67FB">
              <w:rPr>
                <w:rFonts w:eastAsia="Calibri" w:cs="Arial"/>
                <w:sz w:val="16"/>
                <w:szCs w:val="16"/>
              </w:rPr>
              <w:t xml:space="preserve"> </w:t>
            </w:r>
            <w:r w:rsidRPr="000C67FB" w:rsidR="00615FE5">
              <w:rPr>
                <w:rFonts w:eastAsia="Calibri" w:cs="Arial"/>
                <w:sz w:val="16"/>
                <w:szCs w:val="16"/>
              </w:rPr>
              <w:t xml:space="preserve">Researcher Management Training to help managers embed the principles discussed in the Manager of </w:t>
            </w:r>
            <w:r w:rsidRPr="000C67FB" w:rsidR="00615FE5">
              <w:rPr>
                <w:rFonts w:eastAsia="Calibri" w:cs="Arial"/>
                <w:sz w:val="16"/>
                <w:szCs w:val="16"/>
              </w:rPr>
              <w:lastRenderedPageBreak/>
              <w:t>Researchers Guidance</w:t>
            </w:r>
            <w:r w:rsidRPr="000C67FB" w:rsidR="6BFCCD23">
              <w:rPr>
                <w:rFonts w:eastAsia="Calibri" w:cs="Arial"/>
                <w:sz w:val="16"/>
                <w:szCs w:val="16"/>
              </w:rPr>
              <w:t xml:space="preserve"> and include research integrity in the training</w:t>
            </w:r>
            <w:r w:rsidRPr="00426907" w:rsidR="0F609028">
              <w:rPr>
                <w:rFonts w:cs="Arial"/>
                <w:sz w:val="16"/>
                <w:szCs w:val="16"/>
                <w:lang w:eastAsia="en-GB"/>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4977EDBF" w14:textId="77777777">
            <w:pPr>
              <w:ind w:right="-680"/>
              <w:rPr>
                <w:rFonts w:cs="Arial"/>
                <w:sz w:val="16"/>
                <w:szCs w:val="16"/>
                <w:lang w:eastAsia="en-GB"/>
              </w:rPr>
            </w:pPr>
            <w:r w:rsidRPr="00426907">
              <w:rPr>
                <w:rFonts w:cs="Arial"/>
                <w:sz w:val="16"/>
                <w:szCs w:val="16"/>
                <w:lang w:eastAsia="en-GB"/>
              </w:rPr>
              <w:lastRenderedPageBreak/>
              <w:t> </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C512D7" w14:paraId="18E8A33D" w14:textId="23225253">
            <w:pPr>
              <w:pStyle w:val="ListParagraph"/>
              <w:numPr>
                <w:ilvl w:val="0"/>
                <w:numId w:val="47"/>
              </w:numPr>
              <w:ind w:left="269" w:right="-66" w:hanging="269"/>
              <w:rPr>
                <w:rFonts w:cs="Arial"/>
                <w:sz w:val="16"/>
                <w:szCs w:val="16"/>
                <w:lang w:eastAsia="en-GB"/>
              </w:rPr>
            </w:pPr>
            <w:r w:rsidRPr="000C67FB">
              <w:rPr>
                <w:rFonts w:eastAsia="Calibri" w:cs="Arial"/>
                <w:sz w:val="16"/>
                <w:szCs w:val="16"/>
              </w:rPr>
              <w:t>06/24</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C512D7" w14:paraId="2FCB0F63" w14:textId="499216B8">
            <w:pPr>
              <w:pStyle w:val="ListParagraph"/>
              <w:numPr>
                <w:ilvl w:val="0"/>
                <w:numId w:val="48"/>
              </w:numPr>
              <w:ind w:left="311" w:right="-66" w:hanging="311"/>
              <w:rPr>
                <w:rFonts w:cs="Arial"/>
                <w:sz w:val="16"/>
                <w:szCs w:val="16"/>
                <w:lang w:eastAsia="en-GB"/>
              </w:rPr>
            </w:pPr>
            <w:r w:rsidRPr="000C67FB">
              <w:rPr>
                <w:rFonts w:eastAsia="Calibri" w:cs="Arial"/>
                <w:sz w:val="16"/>
                <w:szCs w:val="16"/>
              </w:rPr>
              <w:t>Head of OD and Staff Development Research Integrity Cluster Lead</w:t>
            </w:r>
          </w:p>
        </w:tc>
        <w:tc>
          <w:tcPr>
            <w:tcW w:w="234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C512D7" w14:paraId="1C1A1399" w14:textId="3079279A">
            <w:pPr>
              <w:pStyle w:val="ListParagraph"/>
              <w:numPr>
                <w:ilvl w:val="0"/>
                <w:numId w:val="163"/>
              </w:numPr>
              <w:ind w:right="-66"/>
              <w:rPr>
                <w:rFonts w:cs="Arial"/>
                <w:sz w:val="16"/>
                <w:szCs w:val="16"/>
                <w:lang w:eastAsia="en-GB"/>
              </w:rPr>
            </w:pPr>
            <w:r w:rsidRPr="00CC4B89">
              <w:rPr>
                <w:rFonts w:eastAsia="Calibri" w:cs="Arial"/>
                <w:sz w:val="16"/>
                <w:szCs w:val="16"/>
              </w:rPr>
              <w:t xml:space="preserve">Over 50% of managers engage with training in year 1 with a </w:t>
            </w:r>
            <w:proofErr w:type="gramStart"/>
            <w:r w:rsidRPr="00CC4B89">
              <w:rPr>
                <w:rFonts w:eastAsia="Calibri" w:cs="Arial"/>
                <w:sz w:val="16"/>
                <w:szCs w:val="16"/>
              </w:rPr>
              <w:t>year on year</w:t>
            </w:r>
            <w:proofErr w:type="gramEnd"/>
            <w:r w:rsidRPr="00CC4B89">
              <w:rPr>
                <w:rFonts w:eastAsia="Calibri" w:cs="Arial"/>
                <w:sz w:val="16"/>
                <w:szCs w:val="16"/>
              </w:rPr>
              <w:t xml:space="preserve"> increase during the </w:t>
            </w:r>
            <w:r w:rsidRPr="00CC4B89">
              <w:rPr>
                <w:rFonts w:eastAsia="Calibri" w:cs="Arial"/>
                <w:sz w:val="16"/>
                <w:szCs w:val="16"/>
              </w:rPr>
              <w:lastRenderedPageBreak/>
              <w:t>lifespan of the HREIR 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2F6E84C3" w14:textId="77777777">
            <w:pPr>
              <w:ind w:right="-680"/>
              <w:rPr>
                <w:rFonts w:cs="Arial"/>
                <w:sz w:val="20"/>
                <w:lang w:eastAsia="en-GB"/>
              </w:rPr>
            </w:pPr>
            <w:r w:rsidRPr="00426907">
              <w:rPr>
                <w:rFonts w:cs="Arial"/>
                <w:sz w:val="20"/>
                <w:lang w:eastAsia="en-GB"/>
              </w:rPr>
              <w:lastRenderedPageBreak/>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3DE7FED0"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08274077"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4E0D2F8" w14:textId="77777777">
            <w:pPr>
              <w:ind w:right="-680"/>
              <w:rPr>
                <w:rFonts w:cs="Arial"/>
                <w:sz w:val="20"/>
                <w:lang w:eastAsia="en-GB"/>
              </w:rPr>
            </w:pPr>
            <w:r w:rsidRPr="00426907">
              <w:rPr>
                <w:rFonts w:cs="Arial"/>
                <w:sz w:val="20"/>
                <w:lang w:eastAsia="en-GB"/>
              </w:rPr>
              <w:t> </w:t>
            </w:r>
          </w:p>
        </w:tc>
      </w:tr>
      <w:tr w:rsidRPr="00426907" w:rsidR="00D10CE4" w:rsidTr="1920E071" w14:paraId="42B77BC1" w14:textId="77777777">
        <w:trPr>
          <w:trHeight w:val="65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4A396F02" w14:textId="77777777">
            <w:pPr>
              <w:ind w:right="-680"/>
              <w:rPr>
                <w:rFonts w:cs="Arial"/>
                <w:sz w:val="16"/>
                <w:szCs w:val="16"/>
                <w:lang w:eastAsia="en-GB"/>
              </w:rPr>
            </w:pPr>
            <w:r w:rsidRPr="00426907">
              <w:rPr>
                <w:rFonts w:cs="Arial"/>
                <w:sz w:val="16"/>
                <w:szCs w:val="16"/>
                <w:lang w:eastAsia="en-GB"/>
              </w:rPr>
              <w:t>ECR2</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18647AEB" w14:textId="77777777">
            <w:pPr>
              <w:ind w:right="-72"/>
              <w:rPr>
                <w:rFonts w:cs="Arial"/>
                <w:sz w:val="16"/>
                <w:szCs w:val="16"/>
                <w:lang w:eastAsia="en-GB"/>
              </w:rPr>
            </w:pPr>
            <w:r w:rsidRPr="00426907">
              <w:rPr>
                <w:rFonts w:cs="Arial"/>
                <w:sz w:val="16"/>
                <w:szCs w:val="16"/>
                <w:lang w:eastAsia="en-GB"/>
              </w:rPr>
              <w:t>Ensure researchers act in accordance with employer and funder policies related to research integrity.</w:t>
            </w:r>
          </w:p>
        </w:tc>
        <w:tc>
          <w:tcPr>
            <w:tcW w:w="2416" w:type="dxa"/>
            <w:tcBorders>
              <w:top w:val="nil"/>
              <w:left w:val="nil"/>
              <w:bottom w:val="single" w:color="auto" w:sz="4" w:space="0"/>
              <w:right w:val="single" w:color="auto" w:sz="4" w:space="0"/>
            </w:tcBorders>
            <w:shd w:val="clear" w:color="auto" w:fill="FFFFFF" w:themeFill="background1"/>
            <w:hideMark/>
          </w:tcPr>
          <w:p w:rsidRPr="003B0F19" w:rsidR="00917F2C" w:rsidP="00100EBC" w:rsidRDefault="2ED94F23" w14:paraId="0685569B" w14:textId="163AE6DE">
            <w:pPr>
              <w:pStyle w:val="ListParagraph"/>
              <w:numPr>
                <w:ilvl w:val="0"/>
                <w:numId w:val="49"/>
              </w:numPr>
              <w:ind w:left="277" w:right="-66" w:hanging="283"/>
              <w:rPr>
                <w:rFonts w:eastAsia="Calibri" w:cs="Arial"/>
                <w:sz w:val="16"/>
                <w:szCs w:val="16"/>
              </w:rPr>
            </w:pPr>
            <w:r w:rsidRPr="003B0F19">
              <w:rPr>
                <w:rFonts w:eastAsia="Calibri" w:cs="Arial"/>
                <w:sz w:val="16"/>
                <w:szCs w:val="16"/>
              </w:rPr>
              <w:t xml:space="preserve">Promote </w:t>
            </w:r>
            <w:r w:rsidRPr="003B0F19" w:rsidR="009163EF">
              <w:rPr>
                <w:rFonts w:eastAsia="Calibri" w:cs="Arial"/>
                <w:sz w:val="16"/>
                <w:szCs w:val="16"/>
              </w:rPr>
              <w:t xml:space="preserve">to researchers </w:t>
            </w:r>
            <w:r w:rsidRPr="003B0F19">
              <w:rPr>
                <w:rFonts w:eastAsia="Calibri" w:cs="Arial"/>
                <w:sz w:val="16"/>
                <w:szCs w:val="16"/>
              </w:rPr>
              <w:t xml:space="preserve">the need to engage with EDI and </w:t>
            </w:r>
            <w:proofErr w:type="spellStart"/>
            <w:r w:rsidRPr="003B0F19">
              <w:rPr>
                <w:rFonts w:eastAsia="Calibri" w:cs="Arial"/>
                <w:sz w:val="16"/>
                <w:szCs w:val="16"/>
              </w:rPr>
              <w:t>Epigeum</w:t>
            </w:r>
            <w:proofErr w:type="spellEnd"/>
            <w:r w:rsidRPr="003B0F19">
              <w:rPr>
                <w:rFonts w:eastAsia="Calibri" w:cs="Arial"/>
                <w:sz w:val="16"/>
                <w:szCs w:val="16"/>
              </w:rPr>
              <w:t xml:space="preserve"> Research Integrity Training </w:t>
            </w:r>
            <w:r w:rsidRPr="003B0F19" w:rsidR="009163EF">
              <w:rPr>
                <w:rFonts w:eastAsia="Calibri" w:cs="Arial"/>
                <w:sz w:val="16"/>
                <w:szCs w:val="16"/>
              </w:rPr>
              <w:t xml:space="preserve">on the </w:t>
            </w:r>
            <w:r w:rsidR="002D5326">
              <w:rPr>
                <w:rFonts w:eastAsia="Calibri" w:cs="Arial"/>
                <w:sz w:val="16"/>
                <w:szCs w:val="16"/>
              </w:rPr>
              <w:t>SRDP</w:t>
            </w:r>
            <w:r w:rsidRPr="003B0F19" w:rsidR="009163EF">
              <w:rPr>
                <w:rFonts w:eastAsia="Calibri" w:cs="Arial"/>
                <w:sz w:val="16"/>
                <w:szCs w:val="16"/>
              </w:rPr>
              <w:t>.</w:t>
            </w:r>
          </w:p>
          <w:p w:rsidRPr="003B0F19" w:rsidR="00917F2C" w:rsidP="00100EBC" w:rsidRDefault="2ED94F23" w14:paraId="61CC3F05" w14:textId="6A8DEDE9">
            <w:pPr>
              <w:pStyle w:val="ListParagraph"/>
              <w:numPr>
                <w:ilvl w:val="0"/>
                <w:numId w:val="49"/>
              </w:numPr>
              <w:ind w:left="277" w:right="-66" w:hanging="283"/>
              <w:rPr>
                <w:rFonts w:eastAsia="Calibri" w:cs="Arial"/>
                <w:sz w:val="16"/>
                <w:szCs w:val="16"/>
              </w:rPr>
            </w:pPr>
            <w:r w:rsidRPr="003B0F19">
              <w:rPr>
                <w:rFonts w:eastAsia="Calibri" w:cs="Arial"/>
                <w:sz w:val="16"/>
                <w:szCs w:val="16"/>
              </w:rPr>
              <w:t xml:space="preserve">Monitor percentage of staff Research Ethics Proposals approved at </w:t>
            </w:r>
            <w:r w:rsidR="00461C73">
              <w:rPr>
                <w:rFonts w:eastAsia="Calibri" w:cs="Arial"/>
                <w:sz w:val="16"/>
                <w:szCs w:val="16"/>
              </w:rPr>
              <w:t>CRKESC</w:t>
            </w:r>
            <w:r w:rsidRPr="003B0F19">
              <w:rPr>
                <w:rFonts w:eastAsia="Calibri" w:cs="Arial"/>
                <w:sz w:val="16"/>
                <w:szCs w:val="16"/>
              </w:rPr>
              <w:t xml:space="preserve"> Round 1.</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917F2C" w14:paraId="739A7EC0" w14:textId="4F7CAE91">
            <w:pPr>
              <w:pStyle w:val="ListParagraph"/>
              <w:numPr>
                <w:ilvl w:val="0"/>
                <w:numId w:val="50"/>
              </w:numPr>
              <w:ind w:right="-66" w:hanging="720"/>
              <w:rPr>
                <w:rFonts w:cs="Arial"/>
                <w:sz w:val="16"/>
                <w:szCs w:val="16"/>
                <w:lang w:eastAsia="en-GB"/>
              </w:rPr>
            </w:pPr>
          </w:p>
        </w:tc>
        <w:tc>
          <w:tcPr>
            <w:tcW w:w="1944" w:type="dxa"/>
            <w:tcBorders>
              <w:top w:val="nil"/>
              <w:left w:val="nil"/>
              <w:bottom w:val="single" w:color="auto" w:sz="4" w:space="0"/>
              <w:right w:val="single" w:color="auto" w:sz="4" w:space="0"/>
            </w:tcBorders>
            <w:shd w:val="clear" w:color="auto" w:fill="FFFFFF" w:themeFill="background1"/>
            <w:hideMark/>
          </w:tcPr>
          <w:p w:rsidRPr="003B0F19" w:rsidR="00917F2C" w:rsidP="00100EBC" w:rsidRDefault="009163EF" w14:paraId="57D84A26" w14:textId="03D34AFA">
            <w:pPr>
              <w:pStyle w:val="ListParagraph"/>
              <w:numPr>
                <w:ilvl w:val="0"/>
                <w:numId w:val="51"/>
              </w:numPr>
              <w:ind w:left="277" w:right="-66" w:hanging="283"/>
              <w:rPr>
                <w:rFonts w:eastAsia="Calibri" w:cs="Arial"/>
                <w:sz w:val="16"/>
                <w:szCs w:val="16"/>
              </w:rPr>
            </w:pPr>
            <w:r w:rsidRPr="003B0F19">
              <w:rPr>
                <w:rFonts w:eastAsia="Calibri" w:cs="Arial"/>
                <w:sz w:val="16"/>
                <w:szCs w:val="16"/>
              </w:rPr>
              <w:t>09/23 and ongoing</w:t>
            </w:r>
          </w:p>
          <w:p w:rsidRPr="00426907" w:rsidR="009163EF" w:rsidP="00100EBC" w:rsidRDefault="009163EF" w14:paraId="08FD8716" w14:textId="5BF01942">
            <w:pPr>
              <w:pStyle w:val="ListParagraph"/>
              <w:numPr>
                <w:ilvl w:val="0"/>
                <w:numId w:val="51"/>
              </w:numPr>
              <w:ind w:left="277" w:right="-66" w:hanging="283"/>
              <w:rPr>
                <w:rFonts w:cs="Arial"/>
                <w:sz w:val="16"/>
                <w:szCs w:val="16"/>
                <w:lang w:eastAsia="en-GB"/>
              </w:rPr>
            </w:pPr>
            <w:r w:rsidRPr="003B0F19">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3B0F19" w:rsidR="00917F2C" w:rsidP="00100EBC" w:rsidRDefault="009163EF" w14:paraId="7E62942E" w14:textId="46822147">
            <w:pPr>
              <w:pStyle w:val="ListParagraph"/>
              <w:numPr>
                <w:ilvl w:val="0"/>
                <w:numId w:val="52"/>
              </w:numPr>
              <w:ind w:left="277" w:right="-66" w:hanging="283"/>
              <w:rPr>
                <w:rFonts w:eastAsia="Calibri" w:cs="Arial"/>
                <w:sz w:val="16"/>
                <w:szCs w:val="16"/>
              </w:rPr>
            </w:pPr>
            <w:r w:rsidRPr="003B0F19">
              <w:rPr>
                <w:rFonts w:eastAsia="Calibri" w:cs="Arial"/>
                <w:sz w:val="16"/>
                <w:szCs w:val="16"/>
              </w:rPr>
              <w:t xml:space="preserve">SRDL </w:t>
            </w:r>
            <w:r w:rsidR="003B0F19">
              <w:rPr>
                <w:rFonts w:eastAsia="Calibri" w:cs="Arial"/>
                <w:sz w:val="16"/>
                <w:szCs w:val="16"/>
              </w:rPr>
              <w:t xml:space="preserve">and </w:t>
            </w:r>
            <w:r w:rsidRPr="00792A48" w:rsidR="00792A48">
              <w:rPr>
                <w:rFonts w:eastAsia="Calibri" w:cs="Arial"/>
                <w:sz w:val="16"/>
                <w:szCs w:val="16"/>
              </w:rPr>
              <w:t>RKEF(PC)</w:t>
            </w:r>
          </w:p>
          <w:p w:rsidRPr="00426907" w:rsidR="009163EF" w:rsidP="00100EBC" w:rsidRDefault="00792A48" w14:paraId="013409DF" w14:textId="4E10E70D">
            <w:pPr>
              <w:pStyle w:val="ListParagraph"/>
              <w:numPr>
                <w:ilvl w:val="0"/>
                <w:numId w:val="52"/>
              </w:numPr>
              <w:ind w:left="277" w:right="-66" w:hanging="283"/>
              <w:rPr>
                <w:rFonts w:cs="Arial"/>
                <w:sz w:val="16"/>
                <w:szCs w:val="16"/>
                <w:lang w:eastAsia="en-GB"/>
              </w:rPr>
            </w:pPr>
            <w:r w:rsidRPr="00792A48">
              <w:rPr>
                <w:rFonts w:eastAsia="Calibri" w:cs="Arial"/>
                <w:sz w:val="16"/>
                <w:szCs w:val="16"/>
              </w:rPr>
              <w:t>RKEF(IG)</w:t>
            </w:r>
          </w:p>
        </w:tc>
        <w:tc>
          <w:tcPr>
            <w:tcW w:w="2340" w:type="dxa"/>
            <w:tcBorders>
              <w:top w:val="nil"/>
              <w:left w:val="nil"/>
              <w:bottom w:val="single" w:color="auto" w:sz="4" w:space="0"/>
              <w:right w:val="single" w:color="auto" w:sz="4" w:space="0"/>
            </w:tcBorders>
            <w:shd w:val="clear" w:color="auto" w:fill="FFFFFF" w:themeFill="background1"/>
            <w:hideMark/>
          </w:tcPr>
          <w:p w:rsidRPr="00792A48" w:rsidR="009163EF" w:rsidP="00100EBC" w:rsidRDefault="009163EF" w14:paraId="459144E4" w14:textId="0EB0D9D5">
            <w:pPr>
              <w:pStyle w:val="ListParagraph"/>
              <w:numPr>
                <w:ilvl w:val="0"/>
                <w:numId w:val="53"/>
              </w:numPr>
              <w:ind w:left="277" w:right="-66" w:hanging="283"/>
              <w:rPr>
                <w:rFonts w:eastAsia="Calibri" w:cs="Arial"/>
                <w:sz w:val="16"/>
                <w:szCs w:val="16"/>
              </w:rPr>
            </w:pPr>
            <w:r w:rsidRPr="00792A48">
              <w:rPr>
                <w:rFonts w:eastAsia="Calibri" w:cs="Arial"/>
                <w:sz w:val="16"/>
                <w:szCs w:val="16"/>
              </w:rPr>
              <w:t>&gt; 80% researchers attend EDI training and Research Integrity Training.</w:t>
            </w:r>
          </w:p>
          <w:p w:rsidRPr="00792A48" w:rsidR="009163EF" w:rsidP="00100EBC" w:rsidRDefault="009163EF" w14:paraId="707CE459" w14:textId="7C31CB9E">
            <w:pPr>
              <w:pStyle w:val="ListParagraph"/>
              <w:numPr>
                <w:ilvl w:val="0"/>
                <w:numId w:val="53"/>
              </w:numPr>
              <w:ind w:left="277" w:right="-66" w:hanging="283"/>
              <w:rPr>
                <w:rFonts w:eastAsia="Calibri" w:cs="Arial"/>
                <w:sz w:val="16"/>
                <w:szCs w:val="16"/>
              </w:rPr>
            </w:pPr>
            <w:r w:rsidRPr="00792A48">
              <w:rPr>
                <w:rFonts w:eastAsia="Calibri" w:cs="Arial"/>
                <w:sz w:val="16"/>
                <w:szCs w:val="16"/>
              </w:rPr>
              <w:t xml:space="preserve">Increasing number of Research Ethics Proposals approved at </w:t>
            </w:r>
            <w:r w:rsidR="00461C73">
              <w:rPr>
                <w:rFonts w:eastAsia="Calibri" w:cs="Arial"/>
                <w:sz w:val="16"/>
                <w:szCs w:val="16"/>
              </w:rPr>
              <w:t>CRKESC</w:t>
            </w:r>
            <w:r w:rsidRPr="00792A48">
              <w:rPr>
                <w:rFonts w:eastAsia="Calibri" w:cs="Arial"/>
                <w:sz w:val="16"/>
                <w:szCs w:val="16"/>
              </w:rPr>
              <w:t xml:space="preserve"> at round 1.</w:t>
            </w:r>
          </w:p>
          <w:p w:rsidRPr="00426907" w:rsidR="00917F2C" w:rsidP="00E94E25" w:rsidRDefault="00917F2C" w14:paraId="446B704D" w14:textId="26122BDC">
            <w:pPr>
              <w:pStyle w:val="ListParagraph"/>
              <w:ind w:left="277" w:right="-66"/>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68C00DF7"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AE4B9CA"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3B833EE"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CACF81E" w14:textId="77777777">
            <w:pPr>
              <w:ind w:right="-680"/>
              <w:rPr>
                <w:rFonts w:cs="Arial"/>
                <w:sz w:val="20"/>
                <w:lang w:eastAsia="en-GB"/>
              </w:rPr>
            </w:pPr>
            <w:r w:rsidRPr="00426907">
              <w:rPr>
                <w:rFonts w:cs="Arial"/>
                <w:sz w:val="20"/>
                <w:lang w:eastAsia="en-GB"/>
              </w:rPr>
              <w:t> </w:t>
            </w:r>
          </w:p>
        </w:tc>
      </w:tr>
      <w:tr w:rsidRPr="00426907" w:rsidR="00D10CE4" w:rsidTr="1920E071" w14:paraId="594FBFDE" w14:textId="77777777">
        <w:trPr>
          <w:trHeight w:val="99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14136179" w14:textId="77777777">
            <w:pPr>
              <w:ind w:right="-680"/>
              <w:rPr>
                <w:rFonts w:cs="Arial"/>
                <w:sz w:val="16"/>
                <w:szCs w:val="16"/>
                <w:lang w:eastAsia="en-GB"/>
              </w:rPr>
            </w:pPr>
            <w:r w:rsidRPr="00426907">
              <w:rPr>
                <w:rFonts w:cs="Arial"/>
                <w:sz w:val="16"/>
                <w:szCs w:val="16"/>
                <w:lang w:eastAsia="en-GB"/>
              </w:rPr>
              <w:t>ECR4</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468F27F0" w14:textId="77777777">
            <w:pPr>
              <w:ind w:right="-72"/>
              <w:rPr>
                <w:rFonts w:cs="Arial"/>
                <w:sz w:val="16"/>
                <w:szCs w:val="16"/>
                <w:lang w:eastAsia="en-GB"/>
              </w:rPr>
            </w:pPr>
            <w:r w:rsidRPr="00426907">
              <w:rPr>
                <w:rFonts w:cs="Arial"/>
                <w:sz w:val="16"/>
                <w:szCs w:val="16"/>
                <w:lang w:eastAsia="en-GB"/>
              </w:rPr>
              <w:t>Ensure researchers use available mechanisms to report staff who fail to meet the expected standards of behaviour in relation to research misconduct.</w:t>
            </w:r>
          </w:p>
        </w:tc>
        <w:tc>
          <w:tcPr>
            <w:tcW w:w="2416" w:type="dxa"/>
            <w:tcBorders>
              <w:top w:val="nil"/>
              <w:left w:val="nil"/>
              <w:bottom w:val="single" w:color="auto" w:sz="4" w:space="0"/>
              <w:right w:val="single" w:color="auto" w:sz="4" w:space="0"/>
            </w:tcBorders>
            <w:shd w:val="clear" w:color="auto" w:fill="FFFFFF" w:themeFill="background1"/>
            <w:hideMark/>
          </w:tcPr>
          <w:p w:rsidRPr="00BC7152" w:rsidR="00917F2C" w:rsidP="00100EBC" w:rsidRDefault="14925820" w14:paraId="2AE88734" w14:textId="0CD9DCDD">
            <w:pPr>
              <w:pStyle w:val="ListParagraph"/>
              <w:numPr>
                <w:ilvl w:val="0"/>
                <w:numId w:val="54"/>
              </w:numPr>
              <w:ind w:left="277" w:right="-66" w:hanging="277"/>
              <w:rPr>
                <w:rFonts w:eastAsia="Calibri" w:cs="Arial"/>
                <w:sz w:val="16"/>
                <w:szCs w:val="16"/>
              </w:rPr>
            </w:pPr>
            <w:r w:rsidRPr="00BC7152">
              <w:rPr>
                <w:rFonts w:eastAsia="Calibri" w:cs="Arial"/>
                <w:sz w:val="16"/>
                <w:szCs w:val="16"/>
              </w:rPr>
              <w:t xml:space="preserve">Ensure that researchers engage with training and associated guidance on research misconduct that forms part of the RDP (staff and student). </w:t>
            </w:r>
          </w:p>
          <w:p w:rsidRPr="00426907" w:rsidR="00917F2C" w:rsidP="006A56DB" w:rsidRDefault="00917F2C" w14:paraId="7CFBF8E0" w14:textId="043B1062">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917F2C" w14:paraId="6987AFA5" w14:textId="09317CA8">
            <w:pPr>
              <w:pStyle w:val="ListParagraph"/>
              <w:numPr>
                <w:ilvl w:val="0"/>
                <w:numId w:val="55"/>
              </w:numPr>
              <w:ind w:right="-66" w:hanging="720"/>
              <w:rPr>
                <w:rFonts w:cs="Arial"/>
                <w:sz w:val="16"/>
                <w:szCs w:val="16"/>
                <w:lang w:eastAsia="en-GB"/>
              </w:rPr>
            </w:pPr>
          </w:p>
        </w:tc>
        <w:tc>
          <w:tcPr>
            <w:tcW w:w="1944"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9163EF" w14:paraId="156A39F7" w14:textId="36F7032D">
            <w:pPr>
              <w:pStyle w:val="ListParagraph"/>
              <w:numPr>
                <w:ilvl w:val="0"/>
                <w:numId w:val="56"/>
              </w:numPr>
              <w:ind w:left="269" w:right="-66" w:hanging="269"/>
              <w:rPr>
                <w:rFonts w:cs="Arial"/>
                <w:sz w:val="16"/>
                <w:szCs w:val="16"/>
                <w:lang w:eastAsia="en-GB"/>
              </w:rPr>
            </w:pPr>
            <w:r w:rsidRPr="00BC7152">
              <w:rPr>
                <w:rFonts w:eastAsia="Calibri" w:cs="Arial"/>
                <w:sz w:val="16"/>
                <w:szCs w:val="16"/>
              </w:rPr>
              <w:t>06/24</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637C42" w14:paraId="273E7739" w14:textId="53C32201">
            <w:pPr>
              <w:pStyle w:val="ListParagraph"/>
              <w:numPr>
                <w:ilvl w:val="0"/>
                <w:numId w:val="57"/>
              </w:numPr>
              <w:ind w:left="311" w:right="-66" w:hanging="311"/>
              <w:rPr>
                <w:rFonts w:cs="Arial"/>
                <w:sz w:val="16"/>
                <w:szCs w:val="16"/>
                <w:lang w:eastAsia="en-GB"/>
              </w:rPr>
            </w:pPr>
            <w:r w:rsidRPr="00637C42">
              <w:rPr>
                <w:rFonts w:eastAsia="Calibri" w:cs="Arial"/>
                <w:sz w:val="16"/>
                <w:szCs w:val="16"/>
              </w:rPr>
              <w:t>LRD</w:t>
            </w:r>
            <w:r>
              <w:rPr>
                <w:rFonts w:eastAsia="Calibri" w:cs="Arial"/>
                <w:sz w:val="16"/>
                <w:szCs w:val="16"/>
              </w:rPr>
              <w:t xml:space="preserve"> </w:t>
            </w:r>
            <w:r w:rsidRPr="00BC7152" w:rsidR="009163EF">
              <w:rPr>
                <w:rFonts w:eastAsia="Calibri" w:cs="Arial"/>
                <w:sz w:val="16"/>
                <w:szCs w:val="16"/>
              </w:rPr>
              <w:t>and SRDL.</w:t>
            </w:r>
          </w:p>
        </w:tc>
        <w:tc>
          <w:tcPr>
            <w:tcW w:w="2340" w:type="dxa"/>
            <w:tcBorders>
              <w:top w:val="nil"/>
              <w:left w:val="nil"/>
              <w:bottom w:val="single" w:color="auto" w:sz="4" w:space="0"/>
              <w:right w:val="single" w:color="auto" w:sz="4" w:space="0"/>
            </w:tcBorders>
            <w:shd w:val="clear" w:color="auto" w:fill="FFFFFF" w:themeFill="background1"/>
            <w:hideMark/>
          </w:tcPr>
          <w:p w:rsidRPr="00637C42" w:rsidR="009163EF" w:rsidP="00100EBC" w:rsidRDefault="009163EF" w14:paraId="293B5725" w14:textId="16FB48BC">
            <w:pPr>
              <w:pStyle w:val="ListParagraph"/>
              <w:numPr>
                <w:ilvl w:val="0"/>
                <w:numId w:val="58"/>
              </w:numPr>
              <w:ind w:left="277" w:right="-66" w:hanging="283"/>
              <w:rPr>
                <w:rFonts w:eastAsia="Calibri" w:cs="Arial"/>
                <w:sz w:val="16"/>
                <w:szCs w:val="16"/>
              </w:rPr>
            </w:pPr>
            <w:r w:rsidRPr="00637C42">
              <w:rPr>
                <w:rFonts w:eastAsia="Calibri" w:cs="Arial"/>
                <w:sz w:val="16"/>
                <w:szCs w:val="16"/>
              </w:rPr>
              <w:t xml:space="preserve">100% of new PGRs have undertaken training on research misconduct. 100% of new research staff have undertaken training on research misconduct. </w:t>
            </w:r>
          </w:p>
          <w:p w:rsidRPr="00E94E25" w:rsidR="00917F2C" w:rsidP="00E94E25" w:rsidRDefault="00917F2C" w14:paraId="22708BEB" w14:textId="77777777">
            <w:pPr>
              <w:pStyle w:val="ListParagraph"/>
              <w:ind w:left="277" w:right="-66"/>
              <w:rPr>
                <w:rStyle w:val="Emphasis"/>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52B4716A"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6F6FCE70"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2F4FA436"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1D5B7978" w14:textId="77777777">
            <w:pPr>
              <w:ind w:right="-680"/>
              <w:rPr>
                <w:rFonts w:cs="Arial"/>
                <w:sz w:val="20"/>
                <w:lang w:eastAsia="en-GB"/>
              </w:rPr>
            </w:pPr>
            <w:r w:rsidRPr="00426907">
              <w:rPr>
                <w:rFonts w:cs="Arial"/>
                <w:sz w:val="20"/>
                <w:lang w:eastAsia="en-GB"/>
              </w:rPr>
              <w:t> </w:t>
            </w:r>
          </w:p>
        </w:tc>
      </w:tr>
      <w:tr w:rsidRPr="00426907" w:rsidR="00426907" w:rsidTr="1920E071" w14:paraId="2757BB2E"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426907" w:rsidR="00917F2C" w:rsidP="006A56DB" w:rsidRDefault="00917F2C" w14:paraId="6380883B" w14:textId="77777777">
            <w:pPr>
              <w:ind w:right="-124"/>
              <w:rPr>
                <w:rFonts w:cs="Arial"/>
                <w:b/>
                <w:bCs/>
                <w:sz w:val="16"/>
                <w:szCs w:val="16"/>
                <w:lang w:eastAsia="en-GB"/>
              </w:rPr>
            </w:pPr>
            <w:r w:rsidRPr="00426907">
              <w:rPr>
                <w:rFonts w:cs="Arial"/>
                <w:b/>
                <w:bCs/>
                <w:sz w:val="16"/>
                <w:szCs w:val="16"/>
                <w:lang w:eastAsia="en-GB"/>
              </w:rPr>
              <w:t>Policy development</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917F2C" w:rsidP="001816B3" w:rsidRDefault="00917F2C" w14:paraId="54F71E71" w14:textId="77777777">
            <w:pPr>
              <w:ind w:right="-680"/>
              <w:jc w:val="center"/>
              <w:rPr>
                <w:rFonts w:cs="Arial"/>
                <w:sz w:val="20"/>
                <w:lang w:eastAsia="en-GB"/>
              </w:rPr>
            </w:pPr>
            <w:r w:rsidRPr="00426907">
              <w:rPr>
                <w:rFonts w:cs="Arial"/>
                <w:sz w:val="20"/>
                <w:lang w:eastAsia="en-GB"/>
              </w:rPr>
              <w:t> </w:t>
            </w:r>
          </w:p>
        </w:tc>
      </w:tr>
      <w:tr w:rsidRPr="00426907" w:rsidR="00426907" w:rsidTr="1920E071" w14:paraId="0E552763"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917F2C" w:rsidP="006A56DB" w:rsidRDefault="00917F2C" w14:paraId="6BB49D4A" w14:textId="77777777">
            <w:pPr>
              <w:ind w:right="-124"/>
              <w:rPr>
                <w:rFonts w:cs="Arial"/>
                <w:sz w:val="16"/>
                <w:szCs w:val="16"/>
                <w:lang w:eastAsia="en-GB"/>
              </w:rPr>
            </w:pPr>
            <w:r w:rsidRPr="00426907">
              <w:rPr>
                <w:rFonts w:cs="Arial"/>
                <w:sz w:val="16"/>
                <w:szCs w:val="16"/>
                <w:lang w:eastAsia="en-GB"/>
              </w:rPr>
              <w:t>The aims of these obligations are to encourage all researchers to actively contribute to the development of policies driving positive change at their institution.</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917F2C" w:rsidP="001816B3" w:rsidRDefault="00917F2C" w14:paraId="0B0307F6" w14:textId="77777777">
            <w:pPr>
              <w:ind w:right="-680"/>
              <w:jc w:val="center"/>
              <w:rPr>
                <w:rFonts w:cs="Arial"/>
                <w:sz w:val="20"/>
                <w:lang w:eastAsia="en-GB"/>
              </w:rPr>
            </w:pPr>
            <w:r w:rsidRPr="00426907">
              <w:rPr>
                <w:rFonts w:cs="Arial"/>
                <w:sz w:val="20"/>
                <w:lang w:eastAsia="en-GB"/>
              </w:rPr>
              <w:t> </w:t>
            </w:r>
          </w:p>
        </w:tc>
      </w:tr>
      <w:tr w:rsidRPr="00426907" w:rsidR="00D10CE4" w:rsidTr="1920E071" w14:paraId="43ED9548" w14:textId="77777777">
        <w:trPr>
          <w:trHeight w:val="489"/>
        </w:trPr>
        <w:tc>
          <w:tcPr>
            <w:tcW w:w="987" w:type="dxa"/>
            <w:tcBorders>
              <w:top w:val="nil"/>
              <w:left w:val="single" w:color="auto" w:sz="4" w:space="0"/>
              <w:bottom w:val="single" w:color="auto" w:sz="4" w:space="0"/>
              <w:right w:val="single" w:color="auto" w:sz="4" w:space="0"/>
            </w:tcBorders>
            <w:shd w:val="clear" w:color="auto" w:fill="auto"/>
            <w:noWrap/>
            <w:vAlign w:val="center"/>
            <w:hideMark/>
          </w:tcPr>
          <w:p w:rsidRPr="00426907" w:rsidR="00917F2C" w:rsidP="001816B3" w:rsidRDefault="00917F2C" w14:paraId="73D4AB39" w14:textId="77777777">
            <w:pPr>
              <w:ind w:right="-680"/>
              <w:rPr>
                <w:rFonts w:cs="Arial"/>
                <w:sz w:val="16"/>
                <w:szCs w:val="16"/>
                <w:lang w:eastAsia="en-GB"/>
              </w:rPr>
            </w:pPr>
            <w:r w:rsidRPr="00426907">
              <w:rPr>
                <w:rFonts w:cs="Arial"/>
                <w:sz w:val="16"/>
                <w:szCs w:val="16"/>
                <w:lang w:eastAsia="en-GB"/>
              </w:rPr>
              <w:t>EI7</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40B994A1" w14:textId="77777777">
            <w:pPr>
              <w:ind w:right="-72"/>
              <w:rPr>
                <w:rFonts w:cs="Arial"/>
                <w:sz w:val="16"/>
                <w:szCs w:val="16"/>
                <w:lang w:eastAsia="en-GB"/>
              </w:rPr>
            </w:pPr>
            <w:r w:rsidRPr="00426907">
              <w:rPr>
                <w:rFonts w:cs="Arial"/>
                <w:sz w:val="16"/>
                <w:szCs w:val="16"/>
                <w:lang w:eastAsia="en-GB"/>
              </w:rPr>
              <w:t>Consider researchers and their managers as key stakeholders within the institution and provide them with formal opportunities to engage with relevant organisational policy and decision-making.</w:t>
            </w:r>
          </w:p>
        </w:tc>
        <w:tc>
          <w:tcPr>
            <w:tcW w:w="2416" w:type="dxa"/>
            <w:tcBorders>
              <w:top w:val="nil"/>
              <w:left w:val="nil"/>
              <w:bottom w:val="single" w:color="auto" w:sz="4" w:space="0"/>
              <w:right w:val="single" w:color="auto" w:sz="4" w:space="0"/>
            </w:tcBorders>
            <w:shd w:val="clear" w:color="auto" w:fill="auto"/>
            <w:noWrap/>
            <w:hideMark/>
          </w:tcPr>
          <w:p w:rsidRPr="00297B55" w:rsidR="003311FF" w:rsidP="00100EBC" w:rsidRDefault="003311FF" w14:paraId="541361B7" w14:textId="37222D10">
            <w:pPr>
              <w:pStyle w:val="ListParagraph"/>
              <w:numPr>
                <w:ilvl w:val="0"/>
                <w:numId w:val="59"/>
              </w:numPr>
              <w:ind w:left="277" w:right="-66" w:hanging="277"/>
              <w:rPr>
                <w:rFonts w:eastAsia="Calibri" w:cs="Arial"/>
                <w:sz w:val="16"/>
                <w:szCs w:val="16"/>
              </w:rPr>
            </w:pPr>
            <w:r w:rsidRPr="00297B55">
              <w:rPr>
                <w:rFonts w:eastAsia="Calibri" w:cs="Arial"/>
                <w:sz w:val="16"/>
                <w:szCs w:val="16"/>
              </w:rPr>
              <w:t xml:space="preserve">Embed the </w:t>
            </w:r>
            <w:r w:rsidRPr="00297B55" w:rsidR="3151AF1D">
              <w:rPr>
                <w:rFonts w:eastAsia="Calibri" w:cs="Arial"/>
                <w:sz w:val="16"/>
                <w:szCs w:val="16"/>
              </w:rPr>
              <w:t xml:space="preserve">organisation’s approach to policy development </w:t>
            </w:r>
            <w:r w:rsidRPr="00297B55">
              <w:rPr>
                <w:rFonts w:eastAsia="Calibri" w:cs="Arial"/>
                <w:sz w:val="16"/>
                <w:szCs w:val="16"/>
              </w:rPr>
              <w:t xml:space="preserve">and consultation set out in the new EIA Process through the work of </w:t>
            </w:r>
            <w:r w:rsidR="00916DCF">
              <w:rPr>
                <w:rFonts w:eastAsia="Calibri" w:cs="Arial"/>
                <w:sz w:val="16"/>
                <w:szCs w:val="16"/>
              </w:rPr>
              <w:t>CDRKEs</w:t>
            </w:r>
            <w:r w:rsidRPr="00297B55">
              <w:rPr>
                <w:rFonts w:eastAsia="Calibri" w:cs="Arial"/>
                <w:sz w:val="16"/>
                <w:szCs w:val="16"/>
              </w:rPr>
              <w:t xml:space="preserve"> and Co-ordinators.</w:t>
            </w:r>
          </w:p>
          <w:p w:rsidRPr="00297B55" w:rsidR="003311FF" w:rsidP="00100EBC" w:rsidRDefault="003311FF" w14:paraId="1BCA8178" w14:textId="2FD790BC">
            <w:pPr>
              <w:pStyle w:val="ListParagraph"/>
              <w:numPr>
                <w:ilvl w:val="0"/>
                <w:numId w:val="59"/>
              </w:numPr>
              <w:ind w:left="277" w:right="-66" w:hanging="277"/>
              <w:rPr>
                <w:rFonts w:eastAsia="Calibri" w:cs="Arial"/>
                <w:sz w:val="16"/>
                <w:szCs w:val="16"/>
              </w:rPr>
            </w:pPr>
            <w:r w:rsidRPr="00297B55">
              <w:rPr>
                <w:rFonts w:eastAsia="Calibri" w:cs="Arial"/>
                <w:sz w:val="16"/>
                <w:szCs w:val="16"/>
              </w:rPr>
              <w:t xml:space="preserve">Ensure that research staff and PGRs are represented on </w:t>
            </w:r>
            <w:r w:rsidR="0055478C">
              <w:rPr>
                <w:rFonts w:eastAsia="Calibri" w:cs="Arial"/>
                <w:sz w:val="16"/>
                <w:szCs w:val="16"/>
              </w:rPr>
              <w:t>UWRKEC and CRKESCs</w:t>
            </w:r>
            <w:r w:rsidRPr="00297B55">
              <w:rPr>
                <w:rFonts w:eastAsia="Calibri" w:cs="Arial"/>
                <w:sz w:val="16"/>
                <w:szCs w:val="16"/>
              </w:rPr>
              <w:t xml:space="preserve">. </w:t>
            </w:r>
          </w:p>
          <w:p w:rsidRPr="00426907" w:rsidR="00917F2C" w:rsidP="00100EBC" w:rsidRDefault="003311FF" w14:paraId="2A87C61F" w14:textId="1D9DDFAB">
            <w:pPr>
              <w:pStyle w:val="ListParagraph"/>
              <w:numPr>
                <w:ilvl w:val="0"/>
                <w:numId w:val="59"/>
              </w:numPr>
              <w:ind w:left="277" w:right="-66" w:hanging="277"/>
              <w:rPr>
                <w:rFonts w:cs="Arial"/>
                <w:sz w:val="16"/>
                <w:szCs w:val="16"/>
                <w:lang w:eastAsia="en-GB"/>
              </w:rPr>
            </w:pPr>
            <w:r w:rsidRPr="00297B55">
              <w:rPr>
                <w:rFonts w:eastAsia="Calibri" w:cs="Arial"/>
                <w:sz w:val="16"/>
                <w:szCs w:val="16"/>
              </w:rPr>
              <w:t xml:space="preserve">Support the ongoing development of the </w:t>
            </w:r>
            <w:r w:rsidR="009409D1">
              <w:rPr>
                <w:rFonts w:eastAsia="Calibri" w:cs="Arial"/>
                <w:sz w:val="16"/>
                <w:szCs w:val="16"/>
              </w:rPr>
              <w:t>SRN</w:t>
            </w:r>
            <w:r w:rsidRPr="00297B55">
              <w:rPr>
                <w:rFonts w:eastAsia="Calibri" w:cs="Arial"/>
                <w:sz w:val="16"/>
                <w:szCs w:val="16"/>
              </w:rPr>
              <w:t xml:space="preserve"> to provide a forum for researchers to discuss and feedback to the inst</w:t>
            </w:r>
            <w:r w:rsidR="00C56B34">
              <w:rPr>
                <w:rFonts w:eastAsia="Calibri" w:cs="Arial"/>
                <w:sz w:val="16"/>
                <w:szCs w:val="16"/>
              </w:rPr>
              <w:t>i</w:t>
            </w:r>
            <w:r w:rsidRPr="00297B55">
              <w:rPr>
                <w:rFonts w:eastAsia="Calibri" w:cs="Arial"/>
                <w:sz w:val="16"/>
                <w:szCs w:val="16"/>
              </w:rPr>
              <w:t>tution.</w:t>
            </w:r>
          </w:p>
        </w:tc>
        <w:tc>
          <w:tcPr>
            <w:tcW w:w="993" w:type="dxa"/>
            <w:tcBorders>
              <w:top w:val="nil"/>
              <w:left w:val="nil"/>
              <w:bottom w:val="single" w:color="auto" w:sz="4" w:space="0"/>
              <w:right w:val="single" w:color="auto" w:sz="4" w:space="0"/>
            </w:tcBorders>
            <w:shd w:val="clear" w:color="auto" w:fill="auto"/>
            <w:noWrap/>
            <w:vAlign w:val="bottom"/>
            <w:hideMark/>
          </w:tcPr>
          <w:p w:rsidRPr="00297B55" w:rsidR="00917F2C" w:rsidP="00297B55" w:rsidRDefault="00917F2C" w14:paraId="35C860BD" w14:textId="61A136B8">
            <w:pPr>
              <w:pStyle w:val="ListParagraph"/>
              <w:ind w:left="277" w:right="-66"/>
              <w:rPr>
                <w:rFonts w:eastAsia="Calibri" w:cs="Arial"/>
                <w:sz w:val="16"/>
                <w:szCs w:val="16"/>
              </w:rPr>
            </w:pPr>
          </w:p>
        </w:tc>
        <w:tc>
          <w:tcPr>
            <w:tcW w:w="1944" w:type="dxa"/>
            <w:tcBorders>
              <w:top w:val="nil"/>
              <w:left w:val="nil"/>
              <w:bottom w:val="single" w:color="auto" w:sz="4" w:space="0"/>
              <w:right w:val="single" w:color="auto" w:sz="4" w:space="0"/>
            </w:tcBorders>
            <w:shd w:val="clear" w:color="auto" w:fill="auto"/>
            <w:noWrap/>
            <w:hideMark/>
          </w:tcPr>
          <w:p w:rsidRPr="00297B55" w:rsidR="00917F2C" w:rsidP="00100EBC" w:rsidRDefault="003311FF" w14:paraId="72A5BB84" w14:textId="14B9E57A">
            <w:pPr>
              <w:pStyle w:val="ListParagraph"/>
              <w:numPr>
                <w:ilvl w:val="0"/>
                <w:numId w:val="60"/>
              </w:numPr>
              <w:ind w:left="277" w:right="-66" w:hanging="277"/>
              <w:rPr>
                <w:rFonts w:eastAsia="Calibri" w:cs="Arial"/>
                <w:sz w:val="16"/>
                <w:szCs w:val="16"/>
              </w:rPr>
            </w:pPr>
            <w:r w:rsidRPr="00297B55">
              <w:rPr>
                <w:rFonts w:eastAsia="Calibri" w:cs="Arial"/>
                <w:sz w:val="16"/>
                <w:szCs w:val="16"/>
              </w:rPr>
              <w:t>06/24 and ongoing</w:t>
            </w:r>
          </w:p>
          <w:p w:rsidRPr="00297B55" w:rsidR="003311FF" w:rsidP="00100EBC" w:rsidRDefault="003311FF" w14:paraId="045BC33A" w14:textId="77777777">
            <w:pPr>
              <w:pStyle w:val="ListParagraph"/>
              <w:numPr>
                <w:ilvl w:val="0"/>
                <w:numId w:val="60"/>
              </w:numPr>
              <w:ind w:left="277" w:right="-66" w:hanging="277"/>
              <w:rPr>
                <w:rFonts w:eastAsia="Calibri" w:cs="Arial"/>
                <w:sz w:val="16"/>
                <w:szCs w:val="16"/>
              </w:rPr>
            </w:pPr>
            <w:r w:rsidRPr="00297B55">
              <w:rPr>
                <w:rFonts w:eastAsia="Calibri" w:cs="Arial"/>
                <w:sz w:val="16"/>
                <w:szCs w:val="16"/>
              </w:rPr>
              <w:t>09/23 and ongoing</w:t>
            </w:r>
          </w:p>
          <w:p w:rsidRPr="00297B55" w:rsidR="003311FF" w:rsidP="00100EBC" w:rsidRDefault="003311FF" w14:paraId="63340574" w14:textId="7C59E724">
            <w:pPr>
              <w:pStyle w:val="ListParagraph"/>
              <w:numPr>
                <w:ilvl w:val="0"/>
                <w:numId w:val="60"/>
              </w:numPr>
              <w:ind w:left="277" w:right="-66" w:hanging="277"/>
              <w:rPr>
                <w:rFonts w:eastAsia="Calibri" w:cs="Arial"/>
                <w:sz w:val="16"/>
                <w:szCs w:val="16"/>
              </w:rPr>
            </w:pPr>
            <w:r w:rsidRPr="00297B55">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auto"/>
            <w:noWrap/>
            <w:hideMark/>
          </w:tcPr>
          <w:p w:rsidRPr="0088647E" w:rsidR="00917F2C" w:rsidP="00100EBC" w:rsidRDefault="003311FF" w14:paraId="5A7C8DCC" w14:textId="77777777">
            <w:pPr>
              <w:pStyle w:val="ListParagraph"/>
              <w:numPr>
                <w:ilvl w:val="0"/>
                <w:numId w:val="61"/>
              </w:numPr>
              <w:ind w:left="277" w:right="-66" w:hanging="277"/>
              <w:rPr>
                <w:rFonts w:eastAsia="Calibri" w:cs="Arial"/>
                <w:sz w:val="16"/>
                <w:szCs w:val="16"/>
              </w:rPr>
            </w:pPr>
            <w:r w:rsidRPr="0088647E">
              <w:rPr>
                <w:rFonts w:eastAsia="Calibri" w:cs="Arial"/>
                <w:sz w:val="16"/>
                <w:szCs w:val="16"/>
              </w:rPr>
              <w:t>Head of OD.</w:t>
            </w:r>
          </w:p>
          <w:p w:rsidRPr="0088647E" w:rsidR="003311FF" w:rsidP="00100EBC" w:rsidRDefault="0055478C" w14:paraId="0E026D31" w14:textId="3C4245BA">
            <w:pPr>
              <w:pStyle w:val="ListParagraph"/>
              <w:numPr>
                <w:ilvl w:val="0"/>
                <w:numId w:val="61"/>
              </w:numPr>
              <w:ind w:left="277" w:right="-66" w:hanging="277"/>
              <w:rPr>
                <w:rFonts w:eastAsia="Calibri" w:cs="Arial"/>
                <w:sz w:val="16"/>
                <w:szCs w:val="16"/>
              </w:rPr>
            </w:pPr>
            <w:r>
              <w:rPr>
                <w:rFonts w:eastAsia="Calibri" w:cs="Arial"/>
                <w:sz w:val="16"/>
                <w:szCs w:val="16"/>
              </w:rPr>
              <w:t>CDRKEs</w:t>
            </w:r>
            <w:r w:rsidRPr="0088647E" w:rsidR="003311FF">
              <w:rPr>
                <w:rFonts w:eastAsia="Calibri" w:cs="Arial"/>
                <w:sz w:val="16"/>
                <w:szCs w:val="16"/>
              </w:rPr>
              <w:t>.</w:t>
            </w:r>
          </w:p>
          <w:p w:rsidRPr="00426907" w:rsidR="003311FF" w:rsidP="00100EBC" w:rsidRDefault="003311FF" w14:paraId="5DC22854" w14:textId="44058882">
            <w:pPr>
              <w:pStyle w:val="ListParagraph"/>
              <w:numPr>
                <w:ilvl w:val="0"/>
                <w:numId w:val="61"/>
              </w:numPr>
              <w:ind w:left="277" w:right="-66" w:hanging="277"/>
              <w:rPr>
                <w:rFonts w:cs="Arial"/>
                <w:sz w:val="16"/>
                <w:szCs w:val="16"/>
                <w:lang w:eastAsia="en-GB"/>
              </w:rPr>
            </w:pPr>
            <w:r w:rsidRPr="0088647E">
              <w:rPr>
                <w:rFonts w:eastAsia="Calibri" w:cs="Arial"/>
                <w:sz w:val="16"/>
                <w:szCs w:val="16"/>
              </w:rPr>
              <w:t>SRDL</w:t>
            </w:r>
          </w:p>
        </w:tc>
        <w:tc>
          <w:tcPr>
            <w:tcW w:w="2340" w:type="dxa"/>
            <w:tcBorders>
              <w:top w:val="nil"/>
              <w:left w:val="nil"/>
              <w:bottom w:val="single" w:color="auto" w:sz="4" w:space="0"/>
              <w:right w:val="single" w:color="auto" w:sz="4" w:space="0"/>
            </w:tcBorders>
            <w:shd w:val="clear" w:color="auto" w:fill="auto"/>
            <w:noWrap/>
            <w:hideMark/>
          </w:tcPr>
          <w:p w:rsidRPr="007B0C79" w:rsidR="0020260C" w:rsidP="00100EBC" w:rsidRDefault="672529A1" w14:paraId="27DF7661" w14:textId="625A96A5">
            <w:pPr>
              <w:pStyle w:val="ListParagraph"/>
              <w:numPr>
                <w:ilvl w:val="0"/>
                <w:numId w:val="222"/>
              </w:numPr>
              <w:ind w:right="-66"/>
              <w:rPr>
                <w:rFonts w:eastAsia="Calibri" w:cs="Arial"/>
                <w:sz w:val="16"/>
                <w:szCs w:val="16"/>
              </w:rPr>
            </w:pPr>
            <w:r w:rsidRPr="007B0C79">
              <w:rPr>
                <w:rFonts w:eastAsia="Calibri" w:cs="Arial"/>
                <w:sz w:val="16"/>
                <w:szCs w:val="16"/>
              </w:rPr>
              <w:t xml:space="preserve">Briefing on EIA to be attended by all </w:t>
            </w:r>
            <w:r w:rsidR="00916DCF">
              <w:rPr>
                <w:rFonts w:eastAsia="Calibri" w:cs="Arial"/>
                <w:sz w:val="16"/>
                <w:szCs w:val="16"/>
              </w:rPr>
              <w:t>CDRKEs</w:t>
            </w:r>
            <w:r w:rsidRPr="007B0C79">
              <w:rPr>
                <w:rFonts w:eastAsia="Calibri" w:cs="Arial"/>
                <w:sz w:val="16"/>
                <w:szCs w:val="16"/>
              </w:rPr>
              <w:t xml:space="preserve"> and Co-ordinators</w:t>
            </w:r>
            <w:r w:rsidR="007B0C79">
              <w:rPr>
                <w:rFonts w:eastAsia="Calibri" w:cs="Arial"/>
                <w:sz w:val="16"/>
                <w:szCs w:val="16"/>
              </w:rPr>
              <w:t>.</w:t>
            </w:r>
            <w:r w:rsidRPr="007B0C79">
              <w:rPr>
                <w:rFonts w:eastAsia="Calibri" w:cs="Arial"/>
                <w:sz w:val="16"/>
                <w:szCs w:val="16"/>
              </w:rPr>
              <w:t xml:space="preserve"> </w:t>
            </w:r>
          </w:p>
          <w:p w:rsidR="0020260C" w:rsidP="00100EBC" w:rsidRDefault="003311FF" w14:paraId="47994C2C" w14:textId="1C20E97A">
            <w:pPr>
              <w:pStyle w:val="ListParagraph"/>
              <w:numPr>
                <w:ilvl w:val="0"/>
                <w:numId w:val="222"/>
              </w:numPr>
              <w:ind w:right="-66"/>
              <w:rPr>
                <w:rFonts w:eastAsia="Calibri" w:cs="Arial"/>
                <w:sz w:val="16"/>
                <w:szCs w:val="16"/>
              </w:rPr>
            </w:pPr>
            <w:r w:rsidRPr="267E99D9">
              <w:rPr>
                <w:rFonts w:eastAsia="Calibri" w:cs="Arial"/>
                <w:sz w:val="16"/>
                <w:szCs w:val="16"/>
              </w:rPr>
              <w:t xml:space="preserve">Research Staff and PGR reps elected to </w:t>
            </w:r>
            <w:r w:rsidR="0055478C">
              <w:rPr>
                <w:rFonts w:eastAsia="Calibri" w:cs="Arial"/>
                <w:sz w:val="16"/>
                <w:szCs w:val="16"/>
              </w:rPr>
              <w:t>UWRKEC</w:t>
            </w:r>
            <w:r w:rsidRPr="267E99D9">
              <w:rPr>
                <w:rFonts w:eastAsia="Calibri" w:cs="Arial"/>
                <w:sz w:val="16"/>
                <w:szCs w:val="16"/>
              </w:rPr>
              <w:t xml:space="preserve"> and </w:t>
            </w:r>
            <w:r w:rsidR="0055478C">
              <w:rPr>
                <w:rFonts w:eastAsia="Calibri" w:cs="Arial"/>
                <w:sz w:val="16"/>
                <w:szCs w:val="16"/>
              </w:rPr>
              <w:t>CRKESCs</w:t>
            </w:r>
            <w:r w:rsidRPr="267E99D9">
              <w:rPr>
                <w:rFonts w:eastAsia="Calibri" w:cs="Arial"/>
                <w:sz w:val="16"/>
                <w:szCs w:val="16"/>
              </w:rPr>
              <w:t xml:space="preserve">; evidence of engagement with committees through at least 75% attendance of reps. </w:t>
            </w:r>
          </w:p>
          <w:p w:rsidRPr="0020260C" w:rsidR="003311FF" w:rsidP="00100EBC" w:rsidRDefault="003311FF" w14:paraId="3DAB1EEE" w14:textId="1BDA9E27">
            <w:pPr>
              <w:pStyle w:val="ListParagraph"/>
              <w:numPr>
                <w:ilvl w:val="0"/>
                <w:numId w:val="222"/>
              </w:numPr>
              <w:ind w:right="-66"/>
              <w:rPr>
                <w:rFonts w:eastAsia="Calibri" w:cs="Arial"/>
                <w:sz w:val="16"/>
                <w:szCs w:val="16"/>
              </w:rPr>
            </w:pPr>
            <w:r w:rsidRPr="0020260C">
              <w:rPr>
                <w:rFonts w:eastAsia="Calibri" w:cs="Arial"/>
                <w:sz w:val="16"/>
                <w:szCs w:val="16"/>
              </w:rPr>
              <w:t xml:space="preserve">Network continues to </w:t>
            </w:r>
            <w:r w:rsidRPr="0020260C" w:rsidR="007B0C79">
              <w:rPr>
                <w:rFonts w:eastAsia="Calibri" w:cs="Arial"/>
                <w:sz w:val="16"/>
                <w:szCs w:val="16"/>
              </w:rPr>
              <w:t>flourish,</w:t>
            </w:r>
            <w:r w:rsidRPr="0020260C">
              <w:rPr>
                <w:rFonts w:eastAsia="Calibri" w:cs="Arial"/>
                <w:sz w:val="16"/>
                <w:szCs w:val="16"/>
              </w:rPr>
              <w:t xml:space="preserve"> and feedback received at each </w:t>
            </w:r>
            <w:r w:rsidR="0055478C">
              <w:rPr>
                <w:rFonts w:eastAsia="Calibri" w:cs="Arial"/>
                <w:sz w:val="16"/>
                <w:szCs w:val="16"/>
              </w:rPr>
              <w:t>UWRKEC</w:t>
            </w:r>
            <w:r w:rsidRPr="0020260C">
              <w:rPr>
                <w:rFonts w:eastAsia="Calibri" w:cs="Arial"/>
                <w:sz w:val="16"/>
                <w:szCs w:val="16"/>
              </w:rPr>
              <w:t>.</w:t>
            </w:r>
          </w:p>
          <w:p w:rsidRPr="0088647E" w:rsidR="00917F2C" w:rsidP="0088647E" w:rsidRDefault="00917F2C" w14:paraId="7C91FBA6" w14:textId="33640769">
            <w:pPr>
              <w:pStyle w:val="ListParagraph"/>
              <w:ind w:left="277" w:right="-66"/>
              <w:rPr>
                <w:rFonts w:eastAsia="Calibri" w:cs="Arial"/>
                <w:sz w:val="16"/>
                <w:szCs w:val="16"/>
              </w:rPr>
            </w:pPr>
          </w:p>
        </w:tc>
        <w:tc>
          <w:tcPr>
            <w:tcW w:w="990" w:type="dxa"/>
            <w:tcBorders>
              <w:top w:val="nil"/>
              <w:left w:val="nil"/>
              <w:bottom w:val="single" w:color="auto" w:sz="4" w:space="0"/>
              <w:right w:val="single" w:color="auto" w:sz="12" w:space="0"/>
            </w:tcBorders>
            <w:shd w:val="clear" w:color="auto" w:fill="auto"/>
            <w:hideMark/>
          </w:tcPr>
          <w:p w:rsidRPr="00426907" w:rsidR="00917F2C" w:rsidP="001816B3" w:rsidRDefault="00917F2C" w14:paraId="0770070B" w14:textId="77777777">
            <w:pPr>
              <w:ind w:right="-680"/>
              <w:rPr>
                <w:rFonts w:cs="Arial"/>
                <w:sz w:val="16"/>
                <w:szCs w:val="16"/>
                <w:lang w:eastAsia="en-GB"/>
              </w:rPr>
            </w:pPr>
            <w:r w:rsidRPr="00426907">
              <w:rPr>
                <w:rFonts w:cs="Arial"/>
                <w:sz w:val="16"/>
                <w:szCs w:val="16"/>
                <w:lang w:eastAsia="en-GB"/>
              </w:rPr>
              <w:t> </w:t>
            </w:r>
          </w:p>
        </w:tc>
        <w:tc>
          <w:tcPr>
            <w:tcW w:w="1606" w:type="dxa"/>
            <w:tcBorders>
              <w:top w:val="nil"/>
              <w:left w:val="single" w:color="auto" w:sz="4" w:space="0"/>
              <w:bottom w:val="single" w:color="auto" w:sz="4" w:space="0"/>
              <w:right w:val="single" w:color="auto" w:sz="4" w:space="0"/>
            </w:tcBorders>
            <w:shd w:val="clear" w:color="auto" w:fill="auto"/>
            <w:noWrap/>
            <w:vAlign w:val="bottom"/>
            <w:hideMark/>
          </w:tcPr>
          <w:p w:rsidRPr="00426907" w:rsidR="00917F2C" w:rsidP="001816B3" w:rsidRDefault="00917F2C" w14:paraId="6FCAEEA9"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auto"/>
            <w:noWrap/>
            <w:vAlign w:val="bottom"/>
            <w:hideMark/>
          </w:tcPr>
          <w:p w:rsidRPr="00426907" w:rsidR="00917F2C" w:rsidP="001816B3" w:rsidRDefault="00917F2C" w14:paraId="5732B60A" w14:textId="77777777">
            <w:pPr>
              <w:ind w:right="-680"/>
              <w:rPr>
                <w:rFonts w:cs="Arial"/>
                <w:sz w:val="20"/>
                <w:lang w:eastAsia="en-GB"/>
              </w:rPr>
            </w:pPr>
            <w:r w:rsidRPr="00426907">
              <w:rPr>
                <w:rFonts w:cs="Arial"/>
                <w:sz w:val="20"/>
                <w:lang w:eastAsia="en-GB"/>
              </w:rPr>
              <w:t> </w:t>
            </w:r>
          </w:p>
        </w:tc>
        <w:tc>
          <w:tcPr>
            <w:tcW w:w="1696" w:type="dxa"/>
            <w:gridSpan w:val="3"/>
            <w:tcBorders>
              <w:top w:val="nil"/>
              <w:left w:val="nil"/>
              <w:bottom w:val="single" w:color="auto" w:sz="4" w:space="0"/>
              <w:right w:val="single" w:color="auto" w:sz="4" w:space="0"/>
            </w:tcBorders>
            <w:shd w:val="clear" w:color="auto" w:fill="auto"/>
            <w:noWrap/>
            <w:vAlign w:val="bottom"/>
            <w:hideMark/>
          </w:tcPr>
          <w:p w:rsidRPr="00426907" w:rsidR="00917F2C" w:rsidP="001816B3" w:rsidRDefault="00917F2C" w14:paraId="4F7E8628" w14:textId="77777777">
            <w:pPr>
              <w:ind w:right="-680"/>
              <w:rPr>
                <w:rFonts w:cs="Arial"/>
                <w:sz w:val="20"/>
                <w:lang w:eastAsia="en-GB"/>
              </w:rPr>
            </w:pPr>
            <w:r w:rsidRPr="00426907">
              <w:rPr>
                <w:rFonts w:cs="Arial"/>
                <w:sz w:val="20"/>
                <w:lang w:eastAsia="en-GB"/>
              </w:rPr>
              <w:t> </w:t>
            </w:r>
          </w:p>
        </w:tc>
      </w:tr>
      <w:tr w:rsidRPr="00426907" w:rsidR="00D10CE4" w:rsidTr="1920E071" w14:paraId="379B44A3" w14:textId="77777777">
        <w:trPr>
          <w:trHeight w:val="120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917F2C" w:rsidP="001816B3" w:rsidRDefault="00917F2C" w14:paraId="0C84C274" w14:textId="77777777">
            <w:pPr>
              <w:ind w:right="-680"/>
              <w:rPr>
                <w:rFonts w:cs="Arial"/>
                <w:sz w:val="16"/>
                <w:szCs w:val="16"/>
                <w:lang w:eastAsia="en-GB"/>
              </w:rPr>
            </w:pPr>
            <w:r w:rsidRPr="00426907">
              <w:rPr>
                <w:rFonts w:cs="Arial"/>
                <w:sz w:val="16"/>
                <w:szCs w:val="16"/>
                <w:lang w:eastAsia="en-GB"/>
              </w:rPr>
              <w:t>ECM5</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5C2480B4" w14:textId="77777777">
            <w:pPr>
              <w:ind w:right="-72"/>
              <w:rPr>
                <w:rFonts w:cs="Arial"/>
                <w:sz w:val="16"/>
                <w:szCs w:val="16"/>
                <w:lang w:eastAsia="en-GB"/>
              </w:rPr>
            </w:pPr>
            <w:r w:rsidRPr="00426907">
              <w:rPr>
                <w:rFonts w:cs="Arial"/>
                <w:sz w:val="16"/>
                <w:szCs w:val="16"/>
                <w:lang w:eastAsia="en-GB"/>
              </w:rPr>
              <w:t>Encourage managers to engage with opportunities to contribute to policy development aimed at creating a more positive research environment and culture within their institution.</w:t>
            </w:r>
          </w:p>
        </w:tc>
        <w:tc>
          <w:tcPr>
            <w:tcW w:w="2416"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3311FF" w14:paraId="7F6A6BCD" w14:textId="35654A70">
            <w:pPr>
              <w:pStyle w:val="ListParagraph"/>
              <w:numPr>
                <w:ilvl w:val="0"/>
                <w:numId w:val="62"/>
              </w:numPr>
              <w:ind w:left="280" w:right="-66" w:hanging="280"/>
              <w:rPr>
                <w:rFonts w:cs="Arial"/>
                <w:sz w:val="16"/>
                <w:szCs w:val="16"/>
                <w:lang w:eastAsia="en-GB"/>
              </w:rPr>
            </w:pPr>
            <w:r w:rsidRPr="00022D2A">
              <w:rPr>
                <w:rFonts w:eastAsia="Calibri" w:cs="Arial"/>
                <w:sz w:val="16"/>
                <w:szCs w:val="16"/>
              </w:rPr>
              <w:t xml:space="preserve">Ensure </w:t>
            </w:r>
            <w:r w:rsidR="00916DCF">
              <w:rPr>
                <w:rFonts w:eastAsia="Calibri" w:cs="Arial"/>
                <w:sz w:val="16"/>
                <w:szCs w:val="16"/>
              </w:rPr>
              <w:t>m</w:t>
            </w:r>
            <w:r w:rsidRPr="00022D2A">
              <w:rPr>
                <w:rFonts w:eastAsia="Calibri" w:cs="Arial"/>
                <w:sz w:val="16"/>
                <w:szCs w:val="16"/>
              </w:rPr>
              <w:t>an</w:t>
            </w:r>
            <w:r w:rsidRPr="00022D2A" w:rsidR="00022D2A">
              <w:rPr>
                <w:rFonts w:eastAsia="Calibri" w:cs="Arial"/>
                <w:sz w:val="16"/>
                <w:szCs w:val="16"/>
              </w:rPr>
              <w:t>a</w:t>
            </w:r>
            <w:r w:rsidRPr="00022D2A">
              <w:rPr>
                <w:rFonts w:eastAsia="Calibri" w:cs="Arial"/>
                <w:sz w:val="16"/>
                <w:szCs w:val="16"/>
              </w:rPr>
              <w:t xml:space="preserve">gers of </w:t>
            </w:r>
            <w:r w:rsidR="00916DCF">
              <w:rPr>
                <w:rFonts w:eastAsia="Calibri" w:cs="Arial"/>
                <w:sz w:val="16"/>
                <w:szCs w:val="16"/>
              </w:rPr>
              <w:t>r</w:t>
            </w:r>
            <w:r w:rsidRPr="00022D2A">
              <w:rPr>
                <w:rFonts w:eastAsia="Calibri" w:cs="Arial"/>
                <w:sz w:val="16"/>
                <w:szCs w:val="16"/>
              </w:rPr>
              <w:t xml:space="preserve">esearchers are represented on </w:t>
            </w:r>
            <w:r w:rsidR="0055478C">
              <w:rPr>
                <w:rFonts w:eastAsia="Calibri" w:cs="Arial"/>
                <w:sz w:val="16"/>
                <w:szCs w:val="16"/>
              </w:rPr>
              <w:t>CRKESCs</w:t>
            </w:r>
            <w:r w:rsidRPr="00022D2A" w:rsidR="00761F28">
              <w:rPr>
                <w:rFonts w:eastAsia="Calibri" w:cs="Arial"/>
                <w:sz w:val="16"/>
                <w:szCs w:val="16"/>
              </w:rPr>
              <w:t>.</w:t>
            </w:r>
            <w:r w:rsidRPr="00426907" w:rsidR="00761F28">
              <w:rPr>
                <w:rFonts w:cs="Arial"/>
                <w:sz w:val="16"/>
                <w:szCs w:val="16"/>
                <w:lang w:eastAsia="en-GB"/>
              </w:rPr>
              <w:t xml:space="preserve">  </w:t>
            </w:r>
            <w:r w:rsidRPr="00426907" w:rsidR="008B6093">
              <w:rPr>
                <w:rFonts w:cs="Arial"/>
                <w:sz w:val="16"/>
                <w:szCs w:val="16"/>
                <w:lang w:eastAsia="en-GB"/>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917F2C" w14:paraId="30B6A5B0" w14:textId="758EF508">
            <w:pPr>
              <w:pStyle w:val="ListParagraph"/>
              <w:numPr>
                <w:ilvl w:val="0"/>
                <w:numId w:val="1"/>
              </w:numPr>
              <w:ind w:right="-680"/>
              <w:rPr>
                <w:rFonts w:cs="Arial"/>
                <w:sz w:val="16"/>
                <w:szCs w:val="16"/>
                <w:lang w:eastAsia="en-GB"/>
              </w:rPr>
            </w:pPr>
          </w:p>
        </w:tc>
        <w:tc>
          <w:tcPr>
            <w:tcW w:w="1944"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3311FF" w14:paraId="69FF217C" w14:textId="246B7AAD">
            <w:pPr>
              <w:pStyle w:val="ListParagraph"/>
              <w:numPr>
                <w:ilvl w:val="0"/>
                <w:numId w:val="63"/>
              </w:numPr>
              <w:ind w:left="272" w:right="-66" w:hanging="272"/>
              <w:rPr>
                <w:rFonts w:cs="Arial"/>
                <w:sz w:val="16"/>
                <w:szCs w:val="16"/>
                <w:lang w:eastAsia="en-GB"/>
              </w:rPr>
            </w:pPr>
            <w:r w:rsidRPr="00022D2A">
              <w:rPr>
                <w:rFonts w:eastAsia="Calibri" w:cs="Arial"/>
                <w:sz w:val="16"/>
                <w:szCs w:val="16"/>
              </w:rPr>
              <w:t>10/23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917F2C" w:rsidP="00100EBC" w:rsidRDefault="0055478C" w14:paraId="7BB475FF" w14:textId="3465B0F4">
            <w:pPr>
              <w:pStyle w:val="ListParagraph"/>
              <w:numPr>
                <w:ilvl w:val="0"/>
                <w:numId w:val="64"/>
              </w:numPr>
              <w:ind w:left="321" w:right="-66" w:hanging="284"/>
              <w:rPr>
                <w:rFonts w:cs="Arial"/>
                <w:sz w:val="16"/>
                <w:szCs w:val="16"/>
                <w:lang w:eastAsia="en-GB"/>
              </w:rPr>
            </w:pPr>
            <w:r>
              <w:rPr>
                <w:rFonts w:eastAsia="Calibri" w:cs="Arial"/>
                <w:sz w:val="16"/>
                <w:szCs w:val="16"/>
              </w:rPr>
              <w:t>CDRKEs</w:t>
            </w:r>
          </w:p>
        </w:tc>
        <w:tc>
          <w:tcPr>
            <w:tcW w:w="2340" w:type="dxa"/>
            <w:tcBorders>
              <w:top w:val="nil"/>
              <w:left w:val="nil"/>
              <w:bottom w:val="single" w:color="auto" w:sz="4" w:space="0"/>
              <w:right w:val="single" w:color="auto" w:sz="4" w:space="0"/>
            </w:tcBorders>
            <w:shd w:val="clear" w:color="auto" w:fill="FFFFFF" w:themeFill="background1"/>
            <w:hideMark/>
          </w:tcPr>
          <w:p w:rsidRPr="00022D2A" w:rsidR="00022D2A" w:rsidP="00100EBC" w:rsidRDefault="00916DCF" w14:paraId="68ACA90A" w14:textId="611F19A5">
            <w:pPr>
              <w:pStyle w:val="ListParagraph"/>
              <w:numPr>
                <w:ilvl w:val="0"/>
                <w:numId w:val="65"/>
              </w:numPr>
              <w:ind w:left="248" w:right="-66" w:hanging="284"/>
              <w:rPr>
                <w:rFonts w:cs="Arial"/>
                <w:sz w:val="16"/>
                <w:szCs w:val="16"/>
                <w:lang w:eastAsia="en-GB"/>
              </w:rPr>
            </w:pPr>
            <w:r>
              <w:rPr>
                <w:rFonts w:eastAsia="Calibri" w:cs="Arial"/>
                <w:sz w:val="16"/>
                <w:szCs w:val="16"/>
              </w:rPr>
              <w:t>m</w:t>
            </w:r>
            <w:r w:rsidRPr="00022D2A" w:rsidR="0067570B">
              <w:rPr>
                <w:rFonts w:eastAsia="Calibri" w:cs="Arial"/>
                <w:sz w:val="16"/>
                <w:szCs w:val="16"/>
              </w:rPr>
              <w:t xml:space="preserve">anagers of </w:t>
            </w:r>
            <w:r>
              <w:rPr>
                <w:rFonts w:eastAsia="Calibri" w:cs="Arial"/>
                <w:sz w:val="16"/>
                <w:szCs w:val="16"/>
              </w:rPr>
              <w:t>r</w:t>
            </w:r>
            <w:r w:rsidRPr="00022D2A" w:rsidR="0067570B">
              <w:rPr>
                <w:rFonts w:eastAsia="Calibri" w:cs="Arial"/>
                <w:sz w:val="16"/>
                <w:szCs w:val="16"/>
              </w:rPr>
              <w:t>esearchers</w:t>
            </w:r>
            <w:r w:rsidRPr="00022D2A" w:rsidR="003311FF">
              <w:rPr>
                <w:rFonts w:eastAsia="Calibri" w:cs="Arial"/>
                <w:sz w:val="16"/>
                <w:szCs w:val="16"/>
              </w:rPr>
              <w:t xml:space="preserve"> elected to </w:t>
            </w:r>
            <w:r w:rsidR="0055478C">
              <w:rPr>
                <w:rFonts w:eastAsia="Calibri" w:cs="Arial"/>
                <w:sz w:val="16"/>
                <w:szCs w:val="16"/>
              </w:rPr>
              <w:t>UWRKEC</w:t>
            </w:r>
            <w:r w:rsidRPr="00022D2A" w:rsidR="003311FF">
              <w:rPr>
                <w:rFonts w:eastAsia="Calibri" w:cs="Arial"/>
                <w:sz w:val="16"/>
                <w:szCs w:val="16"/>
              </w:rPr>
              <w:t xml:space="preserve"> and </w:t>
            </w:r>
            <w:r w:rsidR="0055478C">
              <w:rPr>
                <w:rFonts w:eastAsia="Calibri" w:cs="Arial"/>
                <w:sz w:val="16"/>
                <w:szCs w:val="16"/>
              </w:rPr>
              <w:t>CRKESCs.</w:t>
            </w:r>
          </w:p>
          <w:p w:rsidRPr="00426907" w:rsidR="00917F2C" w:rsidP="00100EBC" w:rsidRDefault="003311FF" w14:paraId="551FC3AD" w14:textId="01D52302">
            <w:pPr>
              <w:pStyle w:val="ListParagraph"/>
              <w:numPr>
                <w:ilvl w:val="0"/>
                <w:numId w:val="66"/>
              </w:numPr>
              <w:ind w:left="248" w:right="-66" w:hanging="284"/>
              <w:rPr>
                <w:rFonts w:cs="Arial"/>
                <w:sz w:val="16"/>
                <w:szCs w:val="16"/>
                <w:lang w:eastAsia="en-GB"/>
              </w:rPr>
            </w:pPr>
            <w:r w:rsidRPr="00022D2A">
              <w:rPr>
                <w:rFonts w:eastAsia="Calibri" w:cs="Arial"/>
                <w:sz w:val="16"/>
                <w:szCs w:val="16"/>
              </w:rPr>
              <w:t>Evidence of engagement with committees through at least 75% attendance of reps.</w:t>
            </w:r>
            <w:r w:rsidRPr="00426907">
              <w:rPr>
                <w:rFonts w:cs="Arial"/>
                <w:sz w:val="16"/>
                <w:szCs w:val="16"/>
              </w:rPr>
              <w:t xml:space="preserve"> </w:t>
            </w:r>
            <w:r w:rsidRPr="00426907">
              <w:rPr>
                <w:rFonts w:cs="Arial"/>
                <w:sz w:val="16"/>
                <w:szCs w:val="16"/>
              </w:rPr>
              <w:br/>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917F2C" w:rsidP="001816B3" w:rsidRDefault="00917F2C" w14:paraId="3EA2B06B"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0256DA48"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5900B4BA"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917F2C" w:rsidP="001816B3" w:rsidRDefault="00917F2C" w14:paraId="0B2222BC" w14:textId="77777777">
            <w:pPr>
              <w:ind w:right="-680"/>
              <w:rPr>
                <w:rFonts w:cs="Arial"/>
                <w:sz w:val="20"/>
                <w:lang w:eastAsia="en-GB"/>
              </w:rPr>
            </w:pPr>
            <w:r w:rsidRPr="00426907">
              <w:rPr>
                <w:rFonts w:cs="Arial"/>
                <w:sz w:val="20"/>
                <w:lang w:eastAsia="en-GB"/>
              </w:rPr>
              <w:t> </w:t>
            </w:r>
          </w:p>
        </w:tc>
      </w:tr>
      <w:tr w:rsidRPr="00426907" w:rsidR="00D10CE4" w:rsidTr="1920E071" w14:paraId="63649AAD" w14:textId="77777777">
        <w:trPr>
          <w:trHeight w:val="650"/>
        </w:trPr>
        <w:tc>
          <w:tcPr>
            <w:tcW w:w="987" w:type="dxa"/>
            <w:tcBorders>
              <w:top w:val="nil"/>
              <w:left w:val="single" w:color="auto" w:sz="4" w:space="0"/>
              <w:bottom w:val="single" w:color="auto" w:sz="4" w:space="0"/>
              <w:right w:val="single" w:color="auto" w:sz="4" w:space="0"/>
            </w:tcBorders>
            <w:shd w:val="clear" w:color="auto" w:fill="auto"/>
            <w:noWrap/>
            <w:vAlign w:val="center"/>
            <w:hideMark/>
          </w:tcPr>
          <w:p w:rsidRPr="00426907" w:rsidR="00917F2C" w:rsidP="001816B3" w:rsidRDefault="00917F2C" w14:paraId="5AA4FFD9" w14:textId="77777777">
            <w:pPr>
              <w:ind w:right="-680"/>
              <w:rPr>
                <w:rFonts w:cs="Arial"/>
                <w:sz w:val="16"/>
                <w:szCs w:val="16"/>
                <w:lang w:eastAsia="en-GB"/>
              </w:rPr>
            </w:pPr>
            <w:r w:rsidRPr="00426907">
              <w:rPr>
                <w:rFonts w:cs="Arial"/>
                <w:sz w:val="16"/>
                <w:szCs w:val="16"/>
                <w:lang w:eastAsia="en-GB"/>
              </w:rPr>
              <w:t>EM5</w:t>
            </w:r>
          </w:p>
        </w:tc>
        <w:tc>
          <w:tcPr>
            <w:tcW w:w="2058" w:type="dxa"/>
            <w:tcBorders>
              <w:top w:val="nil"/>
              <w:left w:val="nil"/>
              <w:bottom w:val="single" w:color="auto" w:sz="4" w:space="0"/>
              <w:right w:val="single" w:color="auto" w:sz="4" w:space="0"/>
            </w:tcBorders>
            <w:shd w:val="clear" w:color="auto" w:fill="auto"/>
            <w:vAlign w:val="center"/>
            <w:hideMark/>
          </w:tcPr>
          <w:p w:rsidRPr="00426907" w:rsidR="00917F2C" w:rsidP="006A56DB" w:rsidRDefault="00917F2C" w14:paraId="06F8117C" w14:textId="77777777">
            <w:pPr>
              <w:ind w:right="-72"/>
              <w:rPr>
                <w:rFonts w:cs="Arial"/>
                <w:sz w:val="16"/>
                <w:szCs w:val="16"/>
                <w:lang w:eastAsia="en-GB"/>
              </w:rPr>
            </w:pPr>
            <w:r w:rsidRPr="00426907">
              <w:rPr>
                <w:rFonts w:cs="Arial"/>
                <w:sz w:val="16"/>
                <w:szCs w:val="16"/>
                <w:lang w:eastAsia="en-GB"/>
              </w:rPr>
              <w:t>Engage with opportunities to contribute to relevant policy development within their institution.</w:t>
            </w:r>
          </w:p>
        </w:tc>
        <w:tc>
          <w:tcPr>
            <w:tcW w:w="2416" w:type="dxa"/>
            <w:tcBorders>
              <w:top w:val="nil"/>
              <w:left w:val="nil"/>
              <w:bottom w:val="single" w:color="auto" w:sz="4" w:space="0"/>
              <w:right w:val="single" w:color="auto" w:sz="4" w:space="0"/>
            </w:tcBorders>
            <w:shd w:val="clear" w:color="auto" w:fill="auto"/>
            <w:noWrap/>
            <w:hideMark/>
          </w:tcPr>
          <w:p w:rsidR="00022D2A" w:rsidP="00100EBC" w:rsidRDefault="00AA3635" w14:paraId="7FD24751" w14:textId="28D11740">
            <w:pPr>
              <w:pStyle w:val="ListParagraph"/>
              <w:numPr>
                <w:ilvl w:val="0"/>
                <w:numId w:val="67"/>
              </w:numPr>
              <w:ind w:left="280" w:right="-66" w:hanging="283"/>
              <w:rPr>
                <w:rFonts w:eastAsia="Calibri" w:cs="Arial"/>
                <w:sz w:val="16"/>
                <w:szCs w:val="16"/>
              </w:rPr>
            </w:pPr>
            <w:r w:rsidRPr="00022D2A">
              <w:rPr>
                <w:rFonts w:eastAsia="Calibri" w:cs="Arial"/>
                <w:sz w:val="16"/>
                <w:szCs w:val="16"/>
              </w:rPr>
              <w:t xml:space="preserve">Ensure </w:t>
            </w:r>
            <w:r w:rsidR="00916DCF">
              <w:rPr>
                <w:rFonts w:eastAsia="Calibri" w:cs="Arial"/>
                <w:sz w:val="16"/>
                <w:szCs w:val="16"/>
              </w:rPr>
              <w:t>m</w:t>
            </w:r>
            <w:r w:rsidRPr="00022D2A" w:rsidR="0067570B">
              <w:rPr>
                <w:rFonts w:eastAsia="Calibri" w:cs="Arial"/>
                <w:sz w:val="16"/>
                <w:szCs w:val="16"/>
              </w:rPr>
              <w:t xml:space="preserve">anagers of </w:t>
            </w:r>
            <w:r w:rsidR="00916DCF">
              <w:rPr>
                <w:rFonts w:eastAsia="Calibri" w:cs="Arial"/>
                <w:sz w:val="16"/>
                <w:szCs w:val="16"/>
              </w:rPr>
              <w:t>r</w:t>
            </w:r>
            <w:r w:rsidRPr="00022D2A" w:rsidR="0067570B">
              <w:rPr>
                <w:rFonts w:eastAsia="Calibri" w:cs="Arial"/>
                <w:sz w:val="16"/>
                <w:szCs w:val="16"/>
              </w:rPr>
              <w:t>esearchers</w:t>
            </w:r>
            <w:r w:rsidRPr="00022D2A">
              <w:rPr>
                <w:rFonts w:eastAsia="Calibri" w:cs="Arial"/>
                <w:sz w:val="16"/>
                <w:szCs w:val="16"/>
              </w:rPr>
              <w:t xml:space="preserve"> </w:t>
            </w:r>
            <w:r w:rsidRPr="00022D2A" w:rsidR="00310FD0">
              <w:rPr>
                <w:rFonts w:eastAsia="Calibri" w:cs="Arial"/>
                <w:sz w:val="16"/>
                <w:szCs w:val="16"/>
              </w:rPr>
              <w:t xml:space="preserve">continue to be </w:t>
            </w:r>
            <w:r w:rsidRPr="00022D2A">
              <w:rPr>
                <w:rFonts w:eastAsia="Calibri" w:cs="Arial"/>
                <w:sz w:val="16"/>
                <w:szCs w:val="16"/>
              </w:rPr>
              <w:t xml:space="preserve">represented on </w:t>
            </w:r>
            <w:r w:rsidR="0055478C">
              <w:rPr>
                <w:rFonts w:eastAsia="Calibri" w:cs="Arial"/>
                <w:sz w:val="16"/>
                <w:szCs w:val="16"/>
              </w:rPr>
              <w:t>CRKESCs</w:t>
            </w:r>
            <w:r w:rsidRPr="00022D2A">
              <w:rPr>
                <w:rFonts w:eastAsia="Calibri" w:cs="Arial"/>
                <w:sz w:val="16"/>
                <w:szCs w:val="16"/>
              </w:rPr>
              <w:t xml:space="preserve">. </w:t>
            </w:r>
          </w:p>
          <w:p w:rsidRPr="00022D2A" w:rsidR="00AA3635" w:rsidP="00100EBC" w:rsidRDefault="0036707E" w14:paraId="58159B2C" w14:textId="433CBE6A">
            <w:pPr>
              <w:pStyle w:val="ListParagraph"/>
              <w:numPr>
                <w:ilvl w:val="0"/>
                <w:numId w:val="67"/>
              </w:numPr>
              <w:ind w:left="280" w:right="-66" w:hanging="283"/>
              <w:rPr>
                <w:rFonts w:eastAsia="Calibri" w:cs="Arial"/>
                <w:sz w:val="16"/>
                <w:szCs w:val="16"/>
              </w:rPr>
            </w:pPr>
            <w:r w:rsidRPr="00022D2A">
              <w:rPr>
                <w:rFonts w:eastAsia="Calibri" w:cs="Arial"/>
                <w:sz w:val="16"/>
                <w:szCs w:val="16"/>
              </w:rPr>
              <w:t xml:space="preserve">Report quarterly to </w:t>
            </w:r>
            <w:r w:rsidR="0055478C">
              <w:rPr>
                <w:rFonts w:eastAsia="Calibri" w:cs="Arial"/>
                <w:sz w:val="16"/>
                <w:szCs w:val="16"/>
              </w:rPr>
              <w:t>UWRKEC</w:t>
            </w:r>
            <w:r w:rsidRPr="00022D2A">
              <w:rPr>
                <w:rFonts w:eastAsia="Calibri" w:cs="Arial"/>
                <w:sz w:val="16"/>
                <w:szCs w:val="16"/>
              </w:rPr>
              <w:t xml:space="preserve"> on issues raised at </w:t>
            </w:r>
            <w:r w:rsidR="0055478C">
              <w:rPr>
                <w:rFonts w:eastAsia="Calibri" w:cs="Arial"/>
                <w:sz w:val="16"/>
                <w:szCs w:val="16"/>
              </w:rPr>
              <w:t>SRN</w:t>
            </w:r>
            <w:r w:rsidRPr="00022D2A">
              <w:rPr>
                <w:rFonts w:eastAsia="Calibri" w:cs="Arial"/>
                <w:sz w:val="16"/>
                <w:szCs w:val="16"/>
              </w:rPr>
              <w:t xml:space="preserve"> meetings.</w:t>
            </w:r>
          </w:p>
          <w:p w:rsidRPr="00426907" w:rsidR="00917F2C" w:rsidP="00022D2A" w:rsidRDefault="00917F2C" w14:paraId="75C379DE" w14:textId="5E3832F5">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auto"/>
            <w:noWrap/>
            <w:vAlign w:val="bottom"/>
            <w:hideMark/>
          </w:tcPr>
          <w:p w:rsidRPr="00426907" w:rsidR="00917F2C" w:rsidP="001816B3" w:rsidRDefault="00917F2C" w14:paraId="67271FD9"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auto"/>
            <w:noWrap/>
            <w:hideMark/>
          </w:tcPr>
          <w:p w:rsidRPr="00426907" w:rsidR="00917F2C" w:rsidP="00100EBC" w:rsidRDefault="0067570B" w14:paraId="62FDBEBE" w14:textId="3ACC865B">
            <w:pPr>
              <w:pStyle w:val="ListParagraph"/>
              <w:numPr>
                <w:ilvl w:val="0"/>
                <w:numId w:val="68"/>
              </w:numPr>
              <w:ind w:left="272" w:right="-66" w:hanging="272"/>
              <w:rPr>
                <w:rFonts w:cs="Arial"/>
                <w:sz w:val="16"/>
                <w:szCs w:val="16"/>
                <w:lang w:eastAsia="en-GB"/>
              </w:rPr>
            </w:pPr>
            <w:r w:rsidRPr="00022D2A">
              <w:rPr>
                <w:rFonts w:eastAsia="Calibri" w:cs="Arial"/>
                <w:sz w:val="16"/>
                <w:szCs w:val="16"/>
              </w:rPr>
              <w:t>10/23 and ongoing</w:t>
            </w:r>
          </w:p>
        </w:tc>
        <w:tc>
          <w:tcPr>
            <w:tcW w:w="1770" w:type="dxa"/>
            <w:tcBorders>
              <w:top w:val="nil"/>
              <w:left w:val="nil"/>
              <w:bottom w:val="single" w:color="auto" w:sz="4" w:space="0"/>
              <w:right w:val="single" w:color="auto" w:sz="4" w:space="0"/>
            </w:tcBorders>
            <w:shd w:val="clear" w:color="auto" w:fill="auto"/>
            <w:noWrap/>
            <w:hideMark/>
          </w:tcPr>
          <w:p w:rsidRPr="00426907" w:rsidR="00917F2C" w:rsidP="00100EBC" w:rsidRDefault="0055478C" w14:paraId="3B8B62FA" w14:textId="651C50F1">
            <w:pPr>
              <w:pStyle w:val="ListParagraph"/>
              <w:numPr>
                <w:ilvl w:val="0"/>
                <w:numId w:val="69"/>
              </w:numPr>
              <w:ind w:left="321" w:right="-66" w:hanging="284"/>
              <w:rPr>
                <w:rFonts w:cs="Arial"/>
                <w:sz w:val="16"/>
                <w:szCs w:val="16"/>
                <w:lang w:eastAsia="en-GB"/>
              </w:rPr>
            </w:pPr>
            <w:r>
              <w:rPr>
                <w:rFonts w:eastAsia="Calibri" w:cs="Arial"/>
                <w:sz w:val="16"/>
                <w:szCs w:val="16"/>
              </w:rPr>
              <w:t>CDRKEs</w:t>
            </w:r>
          </w:p>
        </w:tc>
        <w:tc>
          <w:tcPr>
            <w:tcW w:w="2340" w:type="dxa"/>
            <w:tcBorders>
              <w:top w:val="nil"/>
              <w:left w:val="nil"/>
              <w:bottom w:val="single" w:color="auto" w:sz="4" w:space="0"/>
              <w:right w:val="single" w:color="auto" w:sz="4" w:space="0"/>
            </w:tcBorders>
            <w:shd w:val="clear" w:color="auto" w:fill="auto"/>
            <w:noWrap/>
            <w:hideMark/>
          </w:tcPr>
          <w:p w:rsidR="00DD1600" w:rsidP="00100EBC" w:rsidRDefault="0067570B" w14:paraId="25904D82" w14:textId="59D003C7">
            <w:pPr>
              <w:pStyle w:val="ListParagraph"/>
              <w:numPr>
                <w:ilvl w:val="0"/>
                <w:numId w:val="70"/>
              </w:numPr>
              <w:ind w:left="248" w:right="-66" w:hanging="284"/>
              <w:rPr>
                <w:rFonts w:eastAsia="Calibri" w:cs="Arial"/>
                <w:sz w:val="16"/>
                <w:szCs w:val="16"/>
              </w:rPr>
            </w:pPr>
            <w:r w:rsidRPr="00B14440">
              <w:rPr>
                <w:rFonts w:eastAsia="Calibri" w:cs="Arial"/>
                <w:sz w:val="16"/>
                <w:szCs w:val="16"/>
              </w:rPr>
              <w:t xml:space="preserve">Managers of </w:t>
            </w:r>
            <w:r w:rsidR="00916DCF">
              <w:rPr>
                <w:rFonts w:eastAsia="Calibri" w:cs="Arial"/>
                <w:sz w:val="16"/>
                <w:szCs w:val="16"/>
              </w:rPr>
              <w:t>r</w:t>
            </w:r>
            <w:r w:rsidRPr="00B14440">
              <w:rPr>
                <w:rFonts w:eastAsia="Calibri" w:cs="Arial"/>
                <w:sz w:val="16"/>
                <w:szCs w:val="16"/>
              </w:rPr>
              <w:t xml:space="preserve">esearchers elected to </w:t>
            </w:r>
            <w:r w:rsidR="0055478C">
              <w:rPr>
                <w:rFonts w:eastAsia="Calibri" w:cs="Arial"/>
                <w:sz w:val="16"/>
                <w:szCs w:val="16"/>
              </w:rPr>
              <w:t>UWRKEC and CRKESCs</w:t>
            </w:r>
            <w:r w:rsidRPr="00297B55" w:rsidR="0055478C">
              <w:rPr>
                <w:rFonts w:eastAsia="Calibri" w:cs="Arial"/>
                <w:sz w:val="16"/>
                <w:szCs w:val="16"/>
              </w:rPr>
              <w:t>.</w:t>
            </w:r>
          </w:p>
          <w:p w:rsidRPr="00B14440" w:rsidR="00917F2C" w:rsidP="00100EBC" w:rsidRDefault="0067570B" w14:paraId="72347E70" w14:textId="3E718F39">
            <w:pPr>
              <w:pStyle w:val="ListParagraph"/>
              <w:numPr>
                <w:ilvl w:val="0"/>
                <w:numId w:val="71"/>
              </w:numPr>
              <w:ind w:left="248" w:right="-66" w:hanging="284"/>
              <w:rPr>
                <w:rFonts w:eastAsia="Calibri" w:cs="Arial"/>
                <w:sz w:val="16"/>
                <w:szCs w:val="16"/>
              </w:rPr>
            </w:pPr>
            <w:r w:rsidRPr="00B14440">
              <w:rPr>
                <w:rFonts w:eastAsia="Calibri" w:cs="Arial"/>
                <w:sz w:val="16"/>
                <w:szCs w:val="16"/>
              </w:rPr>
              <w:t>Evidence of engagement with committees through at least 75% attendance of reps.</w:t>
            </w:r>
          </w:p>
          <w:p w:rsidRPr="00426907" w:rsidR="0067570B" w:rsidP="00100EBC" w:rsidRDefault="00F02767" w14:paraId="6D60F67F" w14:textId="76AA62F9">
            <w:pPr>
              <w:pStyle w:val="ListParagraph"/>
              <w:numPr>
                <w:ilvl w:val="0"/>
                <w:numId w:val="71"/>
              </w:numPr>
              <w:ind w:left="248" w:right="-66" w:hanging="284"/>
              <w:rPr>
                <w:rFonts w:cs="Arial"/>
                <w:sz w:val="16"/>
                <w:szCs w:val="16"/>
                <w:lang w:eastAsia="en-GB"/>
              </w:rPr>
            </w:pPr>
            <w:r>
              <w:rPr>
                <w:rFonts w:eastAsia="Calibri" w:cs="Arial"/>
                <w:sz w:val="16"/>
                <w:szCs w:val="16"/>
              </w:rPr>
              <w:t>UWRKEC</w:t>
            </w:r>
            <w:r w:rsidRPr="00B14440">
              <w:rPr>
                <w:rFonts w:eastAsia="Calibri" w:cs="Arial"/>
                <w:sz w:val="16"/>
                <w:szCs w:val="16"/>
              </w:rPr>
              <w:t xml:space="preserve"> </w:t>
            </w:r>
            <w:r w:rsidRPr="00B14440" w:rsidR="0067570B">
              <w:rPr>
                <w:rFonts w:eastAsia="Calibri" w:cs="Arial"/>
                <w:sz w:val="16"/>
                <w:szCs w:val="16"/>
              </w:rPr>
              <w:t>receives and addresses the issues received by SRN.</w:t>
            </w:r>
          </w:p>
        </w:tc>
        <w:tc>
          <w:tcPr>
            <w:tcW w:w="990" w:type="dxa"/>
            <w:tcBorders>
              <w:top w:val="nil"/>
              <w:left w:val="nil"/>
              <w:bottom w:val="single" w:color="auto" w:sz="4" w:space="0"/>
              <w:right w:val="single" w:color="auto" w:sz="12" w:space="0"/>
            </w:tcBorders>
            <w:shd w:val="clear" w:color="auto" w:fill="auto"/>
            <w:hideMark/>
          </w:tcPr>
          <w:p w:rsidRPr="00426907" w:rsidR="00917F2C" w:rsidP="001816B3" w:rsidRDefault="00917F2C" w14:paraId="3BDD52A2" w14:textId="77777777">
            <w:pPr>
              <w:ind w:right="-680"/>
              <w:rPr>
                <w:rFonts w:cs="Arial"/>
                <w:sz w:val="16"/>
                <w:szCs w:val="16"/>
                <w:lang w:eastAsia="en-GB"/>
              </w:rPr>
            </w:pPr>
            <w:r w:rsidRPr="00426907">
              <w:rPr>
                <w:rFonts w:cs="Arial"/>
                <w:sz w:val="16"/>
                <w:szCs w:val="16"/>
                <w:lang w:eastAsia="en-GB"/>
              </w:rPr>
              <w:t> </w:t>
            </w:r>
          </w:p>
        </w:tc>
        <w:tc>
          <w:tcPr>
            <w:tcW w:w="1606" w:type="dxa"/>
            <w:tcBorders>
              <w:top w:val="nil"/>
              <w:left w:val="single" w:color="auto" w:sz="4" w:space="0"/>
              <w:bottom w:val="single" w:color="auto" w:sz="4" w:space="0"/>
              <w:right w:val="single" w:color="auto" w:sz="4" w:space="0"/>
            </w:tcBorders>
            <w:shd w:val="clear" w:color="auto" w:fill="auto"/>
            <w:noWrap/>
            <w:vAlign w:val="bottom"/>
            <w:hideMark/>
          </w:tcPr>
          <w:p w:rsidRPr="00426907" w:rsidR="00917F2C" w:rsidP="001816B3" w:rsidRDefault="00917F2C" w14:paraId="34B7EB4B"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auto"/>
            <w:noWrap/>
            <w:vAlign w:val="bottom"/>
            <w:hideMark/>
          </w:tcPr>
          <w:p w:rsidRPr="00426907" w:rsidR="00917F2C" w:rsidP="001816B3" w:rsidRDefault="00917F2C" w14:paraId="0ECA58F1" w14:textId="77777777">
            <w:pPr>
              <w:ind w:right="-680"/>
              <w:rPr>
                <w:rFonts w:cs="Arial"/>
                <w:sz w:val="20"/>
                <w:lang w:eastAsia="en-GB"/>
              </w:rPr>
            </w:pPr>
            <w:r w:rsidRPr="00426907">
              <w:rPr>
                <w:rFonts w:cs="Arial"/>
                <w:sz w:val="20"/>
                <w:lang w:eastAsia="en-GB"/>
              </w:rPr>
              <w:t> </w:t>
            </w:r>
          </w:p>
        </w:tc>
        <w:tc>
          <w:tcPr>
            <w:tcW w:w="1696" w:type="dxa"/>
            <w:gridSpan w:val="3"/>
            <w:tcBorders>
              <w:top w:val="nil"/>
              <w:left w:val="nil"/>
              <w:bottom w:val="single" w:color="auto" w:sz="4" w:space="0"/>
              <w:right w:val="single" w:color="auto" w:sz="4" w:space="0"/>
            </w:tcBorders>
            <w:shd w:val="clear" w:color="auto" w:fill="auto"/>
            <w:noWrap/>
            <w:vAlign w:val="bottom"/>
            <w:hideMark/>
          </w:tcPr>
          <w:p w:rsidRPr="00426907" w:rsidR="00917F2C" w:rsidP="001816B3" w:rsidRDefault="00917F2C" w14:paraId="03C2CDFA" w14:textId="77777777">
            <w:pPr>
              <w:ind w:right="-680"/>
              <w:rPr>
                <w:rFonts w:cs="Arial"/>
                <w:sz w:val="20"/>
                <w:lang w:eastAsia="en-GB"/>
              </w:rPr>
            </w:pPr>
            <w:r w:rsidRPr="00426907">
              <w:rPr>
                <w:rFonts w:cs="Arial"/>
                <w:sz w:val="20"/>
                <w:lang w:eastAsia="en-GB"/>
              </w:rPr>
              <w:t> </w:t>
            </w:r>
          </w:p>
        </w:tc>
      </w:tr>
      <w:tr w:rsidRPr="00426907" w:rsidR="00D10CE4" w:rsidTr="1920E071" w14:paraId="1A239888" w14:textId="77777777">
        <w:trPr>
          <w:trHeight w:val="123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258EDB28" w14:textId="77777777">
            <w:pPr>
              <w:ind w:right="-680"/>
              <w:rPr>
                <w:rFonts w:cs="Arial"/>
                <w:sz w:val="16"/>
                <w:szCs w:val="16"/>
                <w:lang w:eastAsia="en-GB"/>
              </w:rPr>
            </w:pPr>
            <w:r w:rsidRPr="00426907">
              <w:rPr>
                <w:rFonts w:cs="Arial"/>
                <w:sz w:val="16"/>
                <w:szCs w:val="16"/>
                <w:lang w:eastAsia="en-GB"/>
              </w:rPr>
              <w:t>ECR5</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747A4E1E" w14:textId="77777777">
            <w:pPr>
              <w:ind w:right="-72"/>
              <w:rPr>
                <w:rFonts w:cs="Arial"/>
                <w:sz w:val="16"/>
                <w:szCs w:val="16"/>
                <w:lang w:eastAsia="en-GB"/>
              </w:rPr>
            </w:pPr>
            <w:r w:rsidRPr="00426907">
              <w:rPr>
                <w:rFonts w:cs="Arial"/>
                <w:sz w:val="16"/>
                <w:szCs w:val="16"/>
                <w:lang w:eastAsia="en-GB"/>
              </w:rPr>
              <w:t>Encourage researchers to consider opportunities to contribute to policy development aimed at creating a more positive research environment and culture within their institution.</w:t>
            </w:r>
          </w:p>
        </w:tc>
        <w:tc>
          <w:tcPr>
            <w:tcW w:w="2416" w:type="dxa"/>
            <w:tcBorders>
              <w:top w:val="nil"/>
              <w:left w:val="nil"/>
              <w:bottom w:val="single" w:color="auto" w:sz="4" w:space="0"/>
              <w:right w:val="single" w:color="auto" w:sz="4" w:space="0"/>
            </w:tcBorders>
            <w:shd w:val="clear" w:color="auto" w:fill="auto"/>
            <w:hideMark/>
          </w:tcPr>
          <w:p w:rsidR="00DD1600" w:rsidP="00100EBC" w:rsidRDefault="0067570B" w14:paraId="139047E6" w14:textId="77291A75">
            <w:pPr>
              <w:pStyle w:val="ListParagraph"/>
              <w:numPr>
                <w:ilvl w:val="0"/>
                <w:numId w:val="72"/>
              </w:numPr>
              <w:ind w:left="280" w:right="-66" w:hanging="280"/>
              <w:rPr>
                <w:rFonts w:eastAsia="Calibri" w:cs="Arial"/>
                <w:sz w:val="16"/>
                <w:szCs w:val="16"/>
              </w:rPr>
            </w:pPr>
            <w:r w:rsidRPr="00DD1600">
              <w:rPr>
                <w:rFonts w:eastAsia="Calibri" w:cs="Arial"/>
                <w:sz w:val="16"/>
                <w:szCs w:val="16"/>
              </w:rPr>
              <w:t xml:space="preserve">Ensure that research staff and PGRs are represented on </w:t>
            </w:r>
            <w:r w:rsidR="00F02767">
              <w:rPr>
                <w:rFonts w:eastAsia="Calibri" w:cs="Arial"/>
                <w:sz w:val="16"/>
                <w:szCs w:val="16"/>
              </w:rPr>
              <w:t>UWRKEC and CRKESCs</w:t>
            </w:r>
            <w:r w:rsidRPr="00DD1600">
              <w:rPr>
                <w:rFonts w:eastAsia="Calibri" w:cs="Arial"/>
                <w:sz w:val="16"/>
                <w:szCs w:val="16"/>
              </w:rPr>
              <w:t>.</w:t>
            </w:r>
          </w:p>
          <w:p w:rsidRPr="00DD1600" w:rsidR="0067570B" w:rsidP="00100EBC" w:rsidRDefault="0067570B" w14:paraId="4F83FE01" w14:textId="77D0BCE1">
            <w:pPr>
              <w:pStyle w:val="ListParagraph"/>
              <w:numPr>
                <w:ilvl w:val="0"/>
                <w:numId w:val="72"/>
              </w:numPr>
              <w:ind w:left="280" w:right="-66" w:hanging="280"/>
              <w:rPr>
                <w:rFonts w:eastAsia="Calibri" w:cs="Arial"/>
                <w:sz w:val="16"/>
                <w:szCs w:val="16"/>
              </w:rPr>
            </w:pPr>
            <w:r w:rsidRPr="00DD1600">
              <w:rPr>
                <w:rFonts w:eastAsia="Calibri" w:cs="Arial"/>
                <w:sz w:val="16"/>
                <w:szCs w:val="16"/>
              </w:rPr>
              <w:t xml:space="preserve">Continue to promote the </w:t>
            </w:r>
            <w:r w:rsidR="00F02767">
              <w:rPr>
                <w:rFonts w:eastAsia="Calibri" w:cs="Arial"/>
                <w:sz w:val="16"/>
                <w:szCs w:val="16"/>
              </w:rPr>
              <w:t>SRN</w:t>
            </w:r>
            <w:r w:rsidRPr="00DD1600">
              <w:rPr>
                <w:rFonts w:eastAsia="Calibri" w:cs="Arial"/>
                <w:sz w:val="16"/>
                <w:szCs w:val="16"/>
              </w:rPr>
              <w:t xml:space="preserve">, led by </w:t>
            </w:r>
            <w:r w:rsidR="00F02767">
              <w:rPr>
                <w:rFonts w:eastAsia="Calibri" w:cs="Arial"/>
                <w:sz w:val="16"/>
                <w:szCs w:val="16"/>
              </w:rPr>
              <w:t>r</w:t>
            </w:r>
            <w:r w:rsidRPr="00DD1600">
              <w:rPr>
                <w:rFonts w:eastAsia="Calibri" w:cs="Arial"/>
                <w:sz w:val="16"/>
                <w:szCs w:val="16"/>
              </w:rPr>
              <w:t>esearchers to feed into policy development.</w:t>
            </w:r>
          </w:p>
          <w:p w:rsidRPr="00426907" w:rsidR="0067570B" w:rsidP="006A56DB" w:rsidRDefault="0067570B" w14:paraId="1313C4C5" w14:textId="067DB76F">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auto"/>
            <w:hideMark/>
          </w:tcPr>
          <w:p w:rsidRPr="00426907" w:rsidR="0067570B" w:rsidP="00DD1600" w:rsidRDefault="00215865" w14:paraId="78707462" w14:textId="55CC265C">
            <w:pPr>
              <w:pStyle w:val="ListParagraph"/>
              <w:ind w:left="282" w:right="-680"/>
              <w:rPr>
                <w:rFonts w:cs="Arial"/>
                <w:sz w:val="16"/>
                <w:szCs w:val="16"/>
                <w:lang w:eastAsia="en-GB"/>
              </w:rPr>
            </w:pPr>
            <w:r w:rsidRPr="00426907">
              <w:rPr>
                <w:rFonts w:cs="Arial"/>
                <w:sz w:val="16"/>
                <w:szCs w:val="16"/>
                <w:lang w:eastAsia="en-GB"/>
              </w:rPr>
              <w:t>Yes</w:t>
            </w:r>
          </w:p>
        </w:tc>
        <w:tc>
          <w:tcPr>
            <w:tcW w:w="1944" w:type="dxa"/>
            <w:tcBorders>
              <w:top w:val="nil"/>
              <w:left w:val="nil"/>
              <w:bottom w:val="single" w:color="auto" w:sz="4" w:space="0"/>
              <w:right w:val="single" w:color="auto" w:sz="4" w:space="0"/>
            </w:tcBorders>
            <w:shd w:val="clear" w:color="auto" w:fill="auto"/>
            <w:hideMark/>
          </w:tcPr>
          <w:p w:rsidRPr="00DD1600" w:rsidR="0067570B" w:rsidP="00100EBC" w:rsidRDefault="0067570B" w14:paraId="6541B67A" w14:textId="2AA89D57">
            <w:pPr>
              <w:pStyle w:val="ListParagraph"/>
              <w:numPr>
                <w:ilvl w:val="0"/>
                <w:numId w:val="73"/>
              </w:numPr>
              <w:ind w:left="272" w:right="-66" w:hanging="272"/>
              <w:rPr>
                <w:rFonts w:eastAsia="Calibri" w:cs="Arial"/>
                <w:sz w:val="16"/>
                <w:szCs w:val="16"/>
              </w:rPr>
            </w:pPr>
            <w:r w:rsidRPr="00DD1600">
              <w:rPr>
                <w:rFonts w:eastAsia="Calibri" w:cs="Arial"/>
                <w:sz w:val="16"/>
                <w:szCs w:val="16"/>
              </w:rPr>
              <w:t>10/23 and ongoing</w:t>
            </w:r>
          </w:p>
          <w:p w:rsidRPr="00DD1600" w:rsidR="0067570B" w:rsidP="00100EBC" w:rsidRDefault="0067570B" w14:paraId="1E063281" w14:textId="76E88C09">
            <w:pPr>
              <w:pStyle w:val="ListParagraph"/>
              <w:numPr>
                <w:ilvl w:val="0"/>
                <w:numId w:val="73"/>
              </w:numPr>
              <w:ind w:left="272" w:right="-66" w:hanging="272"/>
              <w:rPr>
                <w:rFonts w:eastAsia="Calibri" w:cs="Arial"/>
                <w:sz w:val="16"/>
                <w:szCs w:val="16"/>
              </w:rPr>
            </w:pPr>
            <w:r w:rsidRPr="00DD1600">
              <w:rPr>
                <w:rFonts w:eastAsia="Calibri" w:cs="Arial"/>
                <w:sz w:val="16"/>
                <w:szCs w:val="16"/>
              </w:rPr>
              <w:t>09/23 and ongoing</w:t>
            </w:r>
          </w:p>
          <w:p w:rsidRPr="00426907" w:rsidR="0067570B" w:rsidP="006A56DB" w:rsidRDefault="0067570B" w14:paraId="0D2DC3FF" w14:textId="63B9AD7E">
            <w:pPr>
              <w:ind w:right="-133"/>
              <w:rPr>
                <w:rFonts w:cs="Arial"/>
                <w:sz w:val="16"/>
                <w:szCs w:val="16"/>
                <w:lang w:eastAsia="en-GB"/>
              </w:rPr>
            </w:pPr>
          </w:p>
        </w:tc>
        <w:tc>
          <w:tcPr>
            <w:tcW w:w="1770" w:type="dxa"/>
            <w:tcBorders>
              <w:top w:val="nil"/>
              <w:left w:val="nil"/>
              <w:bottom w:val="single" w:color="auto" w:sz="4" w:space="0"/>
              <w:right w:val="single" w:color="auto" w:sz="4" w:space="0"/>
            </w:tcBorders>
            <w:shd w:val="clear" w:color="auto" w:fill="auto"/>
            <w:hideMark/>
          </w:tcPr>
          <w:p w:rsidRPr="00F02767" w:rsidR="00F02767" w:rsidP="00100EBC" w:rsidRDefault="00F02767" w14:paraId="1D0BC432" w14:textId="77777777">
            <w:pPr>
              <w:pStyle w:val="ListParagraph"/>
              <w:numPr>
                <w:ilvl w:val="0"/>
                <w:numId w:val="74"/>
              </w:numPr>
              <w:ind w:left="321" w:right="-66" w:hanging="284"/>
              <w:rPr>
                <w:rFonts w:cs="Arial"/>
                <w:sz w:val="16"/>
                <w:szCs w:val="16"/>
                <w:lang w:eastAsia="en-GB"/>
              </w:rPr>
            </w:pPr>
            <w:r>
              <w:rPr>
                <w:rFonts w:eastAsia="Calibri" w:cs="Arial"/>
                <w:sz w:val="16"/>
                <w:szCs w:val="16"/>
              </w:rPr>
              <w:t>CDRKEs.</w:t>
            </w:r>
          </w:p>
          <w:p w:rsidRPr="00426907" w:rsidR="0067570B" w:rsidP="00100EBC" w:rsidRDefault="007529E9" w14:paraId="76B0DDE8" w14:textId="007AF097">
            <w:pPr>
              <w:pStyle w:val="ListParagraph"/>
              <w:numPr>
                <w:ilvl w:val="0"/>
                <w:numId w:val="74"/>
              </w:numPr>
              <w:ind w:left="321" w:right="-66" w:hanging="284"/>
              <w:rPr>
                <w:rFonts w:cs="Arial"/>
                <w:sz w:val="16"/>
                <w:szCs w:val="16"/>
                <w:lang w:eastAsia="en-GB"/>
              </w:rPr>
            </w:pPr>
            <w:r w:rsidRPr="007529E9">
              <w:rPr>
                <w:rFonts w:cs="Arial"/>
                <w:sz w:val="16"/>
                <w:szCs w:val="16"/>
                <w:lang w:eastAsia="en-GB"/>
              </w:rPr>
              <w:t>RKEF(PC)</w:t>
            </w:r>
            <w:r w:rsidRPr="00426907" w:rsidR="0067570B">
              <w:rPr>
                <w:rFonts w:cs="Arial"/>
                <w:sz w:val="16"/>
                <w:szCs w:val="16"/>
                <w:lang w:eastAsia="en-GB"/>
              </w:rPr>
              <w:t>and SRN leads.</w:t>
            </w:r>
          </w:p>
          <w:p w:rsidRPr="00426907" w:rsidR="0067570B" w:rsidP="006A56DB" w:rsidRDefault="0067570B" w14:paraId="2FC4D2CC" w14:textId="651F23E4">
            <w:pPr>
              <w:pStyle w:val="ListParagraph"/>
              <w:ind w:right="-35"/>
              <w:rPr>
                <w:rFonts w:cs="Arial"/>
                <w:sz w:val="16"/>
                <w:szCs w:val="16"/>
                <w:lang w:eastAsia="en-GB"/>
              </w:rPr>
            </w:pPr>
          </w:p>
        </w:tc>
        <w:tc>
          <w:tcPr>
            <w:tcW w:w="2340" w:type="dxa"/>
            <w:tcBorders>
              <w:top w:val="nil"/>
              <w:left w:val="nil"/>
              <w:bottom w:val="single" w:color="auto" w:sz="4" w:space="0"/>
              <w:right w:val="single" w:color="auto" w:sz="4" w:space="0"/>
            </w:tcBorders>
            <w:shd w:val="clear" w:color="auto" w:fill="auto"/>
            <w:vAlign w:val="bottom"/>
            <w:hideMark/>
          </w:tcPr>
          <w:p w:rsidR="007529E9" w:rsidP="00100EBC" w:rsidRDefault="0067570B" w14:paraId="56039F91" w14:textId="77777777">
            <w:pPr>
              <w:pStyle w:val="ListParagraph"/>
              <w:numPr>
                <w:ilvl w:val="0"/>
                <w:numId w:val="75"/>
              </w:numPr>
              <w:ind w:left="248" w:right="-66" w:hanging="284"/>
              <w:rPr>
                <w:rFonts w:eastAsia="Calibri" w:cs="Arial"/>
                <w:sz w:val="16"/>
                <w:szCs w:val="16"/>
              </w:rPr>
            </w:pPr>
            <w:r w:rsidRPr="00DD1600">
              <w:rPr>
                <w:rFonts w:eastAsia="Calibri" w:cs="Arial"/>
                <w:sz w:val="16"/>
                <w:szCs w:val="16"/>
              </w:rPr>
              <w:t xml:space="preserve">Researchers and PGRs are elected to </w:t>
            </w:r>
            <w:r w:rsidR="007529E9">
              <w:rPr>
                <w:rFonts w:eastAsia="Calibri" w:cs="Arial"/>
                <w:sz w:val="16"/>
                <w:szCs w:val="16"/>
              </w:rPr>
              <w:t>CRKESCs</w:t>
            </w:r>
          </w:p>
          <w:p w:rsidRPr="00DD1600" w:rsidR="0067570B" w:rsidP="00100EBC" w:rsidRDefault="0067570B" w14:paraId="16CB1875" w14:textId="454FB731">
            <w:pPr>
              <w:pStyle w:val="ListParagraph"/>
              <w:numPr>
                <w:ilvl w:val="0"/>
                <w:numId w:val="224"/>
              </w:numPr>
              <w:ind w:left="247" w:right="-66" w:hanging="247"/>
              <w:rPr>
                <w:rFonts w:eastAsia="Calibri" w:cs="Arial"/>
                <w:sz w:val="16"/>
                <w:szCs w:val="16"/>
              </w:rPr>
            </w:pPr>
            <w:r w:rsidRPr="00DD1600">
              <w:rPr>
                <w:rFonts w:eastAsia="Calibri" w:cs="Arial"/>
                <w:sz w:val="16"/>
                <w:szCs w:val="16"/>
              </w:rPr>
              <w:t>Evidence of engagement with committees through at least 75% attendance of reps.</w:t>
            </w:r>
          </w:p>
          <w:p w:rsidRPr="00426907" w:rsidR="0067570B" w:rsidP="00100EBC" w:rsidRDefault="0067570B" w14:paraId="2CD7A8B0" w14:textId="711386AD">
            <w:pPr>
              <w:pStyle w:val="ListParagraph"/>
              <w:numPr>
                <w:ilvl w:val="0"/>
                <w:numId w:val="224"/>
              </w:numPr>
              <w:ind w:left="248" w:right="-66" w:hanging="284"/>
              <w:rPr>
                <w:rFonts w:cs="Arial"/>
                <w:sz w:val="16"/>
                <w:szCs w:val="16"/>
                <w:lang w:eastAsia="en-GB"/>
              </w:rPr>
            </w:pPr>
            <w:r w:rsidRPr="00DD1600">
              <w:rPr>
                <w:rFonts w:eastAsia="Calibri" w:cs="Arial"/>
                <w:sz w:val="16"/>
                <w:szCs w:val="16"/>
              </w:rPr>
              <w:t>Attendance at SRN increases throughout the lifespan of the HREIR AP.</w:t>
            </w:r>
          </w:p>
        </w:tc>
        <w:tc>
          <w:tcPr>
            <w:tcW w:w="990" w:type="dxa"/>
            <w:tcBorders>
              <w:top w:val="nil"/>
              <w:left w:val="nil"/>
              <w:bottom w:val="single" w:color="auto" w:sz="4" w:space="0"/>
              <w:right w:val="single" w:color="auto" w:sz="12" w:space="0"/>
            </w:tcBorders>
            <w:shd w:val="clear" w:color="auto" w:fill="auto"/>
            <w:hideMark/>
          </w:tcPr>
          <w:p w:rsidRPr="00426907" w:rsidR="0067570B" w:rsidP="001816B3" w:rsidRDefault="0067570B" w14:paraId="686F33D6" w14:textId="77777777">
            <w:pPr>
              <w:ind w:right="-680"/>
              <w:rPr>
                <w:rFonts w:cs="Arial"/>
                <w:sz w:val="16"/>
                <w:szCs w:val="16"/>
                <w:lang w:eastAsia="en-GB"/>
              </w:rPr>
            </w:pPr>
            <w:r w:rsidRPr="00426907">
              <w:rPr>
                <w:rFonts w:cs="Arial"/>
                <w:sz w:val="16"/>
                <w:szCs w:val="16"/>
                <w:lang w:eastAsia="en-GB"/>
              </w:rPr>
              <w:t> </w:t>
            </w:r>
          </w:p>
        </w:tc>
        <w:tc>
          <w:tcPr>
            <w:tcW w:w="1606" w:type="dxa"/>
            <w:tcBorders>
              <w:top w:val="nil"/>
              <w:left w:val="nil"/>
              <w:bottom w:val="single" w:color="auto" w:sz="4" w:space="0"/>
              <w:right w:val="single" w:color="auto" w:sz="4" w:space="0"/>
            </w:tcBorders>
            <w:shd w:val="clear" w:color="auto" w:fill="auto"/>
            <w:hideMark/>
          </w:tcPr>
          <w:p w:rsidRPr="00426907" w:rsidR="0067570B" w:rsidP="001816B3" w:rsidRDefault="0067570B" w14:paraId="0D249906"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auto"/>
            <w:hideMark/>
          </w:tcPr>
          <w:p w:rsidRPr="00426907" w:rsidR="0067570B" w:rsidP="001816B3" w:rsidRDefault="0067570B" w14:paraId="500F2D75" w14:textId="77777777">
            <w:pPr>
              <w:ind w:right="-680"/>
              <w:rPr>
                <w:rFonts w:cs="Arial"/>
                <w:sz w:val="20"/>
                <w:lang w:eastAsia="en-GB"/>
              </w:rPr>
            </w:pPr>
            <w:r w:rsidRPr="00426907">
              <w:rPr>
                <w:rFonts w:cs="Arial"/>
                <w:sz w:val="20"/>
                <w:lang w:eastAsia="en-GB"/>
              </w:rPr>
              <w:t> </w:t>
            </w:r>
          </w:p>
        </w:tc>
        <w:tc>
          <w:tcPr>
            <w:tcW w:w="1696" w:type="dxa"/>
            <w:gridSpan w:val="3"/>
            <w:tcBorders>
              <w:top w:val="nil"/>
              <w:left w:val="nil"/>
              <w:bottom w:val="single" w:color="auto" w:sz="4" w:space="0"/>
              <w:right w:val="single" w:color="auto" w:sz="4" w:space="0"/>
            </w:tcBorders>
            <w:shd w:val="clear" w:color="auto" w:fill="auto"/>
            <w:hideMark/>
          </w:tcPr>
          <w:p w:rsidRPr="00426907" w:rsidR="0067570B" w:rsidP="001816B3" w:rsidRDefault="0067570B" w14:paraId="714FB6C5" w14:textId="77777777">
            <w:pPr>
              <w:ind w:right="-680"/>
              <w:rPr>
                <w:rFonts w:cs="Arial"/>
                <w:sz w:val="20"/>
                <w:lang w:eastAsia="en-GB"/>
              </w:rPr>
            </w:pPr>
            <w:r w:rsidRPr="00426907">
              <w:rPr>
                <w:rFonts w:cs="Arial"/>
                <w:sz w:val="20"/>
                <w:lang w:eastAsia="en-GB"/>
              </w:rPr>
              <w:t> </w:t>
            </w:r>
          </w:p>
        </w:tc>
      </w:tr>
      <w:tr w:rsidRPr="00426907" w:rsidR="00D10CE4" w:rsidTr="1920E071" w14:paraId="7EC0049E" w14:textId="77777777">
        <w:trPr>
          <w:trHeight w:val="750"/>
        </w:trPr>
        <w:tc>
          <w:tcPr>
            <w:tcW w:w="987" w:type="dxa"/>
            <w:tcBorders>
              <w:top w:val="nil"/>
              <w:left w:val="single" w:color="auto" w:sz="4" w:space="0"/>
              <w:bottom w:val="single" w:color="auto" w:sz="4" w:space="0"/>
              <w:right w:val="single" w:color="auto" w:sz="4" w:space="0"/>
            </w:tcBorders>
            <w:shd w:val="clear" w:color="auto" w:fill="auto"/>
            <w:noWrap/>
            <w:vAlign w:val="center"/>
            <w:hideMark/>
          </w:tcPr>
          <w:p w:rsidRPr="00426907" w:rsidR="0067570B" w:rsidP="001816B3" w:rsidRDefault="0067570B" w14:paraId="629F61B6" w14:textId="77777777">
            <w:pPr>
              <w:ind w:right="-680"/>
              <w:rPr>
                <w:rFonts w:cs="Arial"/>
                <w:sz w:val="16"/>
                <w:szCs w:val="16"/>
                <w:lang w:eastAsia="en-GB"/>
              </w:rPr>
            </w:pPr>
            <w:r w:rsidRPr="00426907">
              <w:rPr>
                <w:rFonts w:cs="Arial"/>
                <w:sz w:val="16"/>
                <w:szCs w:val="16"/>
                <w:lang w:eastAsia="en-GB"/>
              </w:rPr>
              <w:t>ER4</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177467D3" w14:textId="77777777">
            <w:pPr>
              <w:ind w:right="-72"/>
              <w:rPr>
                <w:rFonts w:cs="Arial"/>
                <w:sz w:val="16"/>
                <w:szCs w:val="16"/>
                <w:lang w:eastAsia="en-GB"/>
              </w:rPr>
            </w:pPr>
            <w:r w:rsidRPr="00426907">
              <w:rPr>
                <w:rFonts w:cs="Arial"/>
                <w:sz w:val="16"/>
                <w:szCs w:val="16"/>
                <w:lang w:eastAsia="en-GB"/>
              </w:rPr>
              <w:t>Recognise and act on their role as key stakeholders within their institution and the wider academic community.</w:t>
            </w:r>
          </w:p>
        </w:tc>
        <w:tc>
          <w:tcPr>
            <w:tcW w:w="2416" w:type="dxa"/>
            <w:tcBorders>
              <w:top w:val="nil"/>
              <w:left w:val="nil"/>
              <w:bottom w:val="single" w:color="auto" w:sz="4" w:space="0"/>
              <w:right w:val="single" w:color="auto" w:sz="4" w:space="0"/>
            </w:tcBorders>
            <w:shd w:val="clear" w:color="auto" w:fill="auto"/>
            <w:noWrap/>
            <w:hideMark/>
          </w:tcPr>
          <w:p w:rsidR="00DD1600" w:rsidP="00100EBC" w:rsidRDefault="0067570B" w14:paraId="5D247708" w14:textId="233EFA0B">
            <w:pPr>
              <w:pStyle w:val="ListParagraph"/>
              <w:numPr>
                <w:ilvl w:val="0"/>
                <w:numId w:val="76"/>
              </w:numPr>
              <w:ind w:left="280" w:right="-66" w:hanging="280"/>
              <w:rPr>
                <w:rFonts w:eastAsia="Calibri" w:cs="Arial"/>
                <w:sz w:val="16"/>
                <w:szCs w:val="16"/>
              </w:rPr>
            </w:pPr>
            <w:r w:rsidRPr="00DD1600">
              <w:rPr>
                <w:rFonts w:eastAsia="Calibri" w:cs="Arial"/>
                <w:sz w:val="16"/>
                <w:szCs w:val="16"/>
              </w:rPr>
              <w:t xml:space="preserve">Encourage </w:t>
            </w:r>
            <w:r w:rsidR="00916DCF">
              <w:rPr>
                <w:rFonts w:eastAsia="Calibri" w:cs="Arial"/>
                <w:sz w:val="16"/>
                <w:szCs w:val="16"/>
              </w:rPr>
              <w:t>r</w:t>
            </w:r>
            <w:r w:rsidRPr="00DD1600">
              <w:rPr>
                <w:rFonts w:eastAsia="Calibri" w:cs="Arial"/>
                <w:sz w:val="16"/>
                <w:szCs w:val="16"/>
              </w:rPr>
              <w:t xml:space="preserve">esearchers to engage with the Research Governance Structures through representation on </w:t>
            </w:r>
            <w:r w:rsidR="00BB2A0D">
              <w:rPr>
                <w:rFonts w:eastAsia="Calibri" w:cs="Arial"/>
                <w:sz w:val="16"/>
                <w:szCs w:val="16"/>
              </w:rPr>
              <w:t>CRKESCs</w:t>
            </w:r>
            <w:r w:rsidRPr="00DD1600">
              <w:rPr>
                <w:rFonts w:eastAsia="Calibri" w:cs="Arial"/>
                <w:sz w:val="16"/>
                <w:szCs w:val="16"/>
              </w:rPr>
              <w:t>.</w:t>
            </w:r>
          </w:p>
          <w:p w:rsidR="00DD1600" w:rsidP="00100EBC" w:rsidRDefault="0067570B" w14:paraId="4FBF8BA5" w14:textId="2DCEA2C4">
            <w:pPr>
              <w:pStyle w:val="ListParagraph"/>
              <w:numPr>
                <w:ilvl w:val="0"/>
                <w:numId w:val="76"/>
              </w:numPr>
              <w:ind w:left="280" w:right="-66" w:hanging="280"/>
              <w:rPr>
                <w:rFonts w:eastAsia="Calibri" w:cs="Arial"/>
                <w:sz w:val="16"/>
                <w:szCs w:val="16"/>
              </w:rPr>
            </w:pPr>
            <w:r w:rsidRPr="00DD1600">
              <w:rPr>
                <w:rFonts w:eastAsia="Calibri" w:cs="Arial"/>
                <w:sz w:val="16"/>
                <w:szCs w:val="16"/>
              </w:rPr>
              <w:t xml:space="preserve">Promote engagement with </w:t>
            </w:r>
            <w:r w:rsidR="00BB2A0D">
              <w:rPr>
                <w:rFonts w:eastAsia="Calibri" w:cs="Arial"/>
                <w:sz w:val="16"/>
                <w:szCs w:val="16"/>
              </w:rPr>
              <w:t>SRN</w:t>
            </w:r>
            <w:r w:rsidRPr="00DD1600">
              <w:rPr>
                <w:rFonts w:eastAsia="Calibri" w:cs="Arial"/>
                <w:sz w:val="16"/>
                <w:szCs w:val="16"/>
              </w:rPr>
              <w:t xml:space="preserve"> to enable systematic feedback to appropriate stakeholders.</w:t>
            </w:r>
          </w:p>
          <w:p w:rsidRPr="00DD1600" w:rsidR="0067570B" w:rsidP="00100EBC" w:rsidRDefault="0067570B" w14:paraId="649271BA" w14:textId="1DB00154">
            <w:pPr>
              <w:pStyle w:val="ListParagraph"/>
              <w:numPr>
                <w:ilvl w:val="0"/>
                <w:numId w:val="76"/>
              </w:numPr>
              <w:ind w:left="280" w:right="-66" w:hanging="280"/>
              <w:rPr>
                <w:rFonts w:eastAsia="Calibri" w:cs="Arial"/>
                <w:sz w:val="16"/>
                <w:szCs w:val="16"/>
              </w:rPr>
            </w:pPr>
            <w:r w:rsidRPr="00DD1600">
              <w:rPr>
                <w:rFonts w:eastAsia="Calibri" w:cs="Arial"/>
                <w:sz w:val="16"/>
                <w:szCs w:val="16"/>
              </w:rPr>
              <w:t xml:space="preserve">Ensure that </w:t>
            </w:r>
            <w:r w:rsidR="00BB2A0D">
              <w:rPr>
                <w:rFonts w:eastAsia="Calibri" w:cs="Arial"/>
                <w:sz w:val="16"/>
                <w:szCs w:val="16"/>
              </w:rPr>
              <w:t>r</w:t>
            </w:r>
            <w:r w:rsidRPr="00DD1600">
              <w:rPr>
                <w:rFonts w:eastAsia="Calibri" w:cs="Arial"/>
                <w:sz w:val="16"/>
                <w:szCs w:val="16"/>
              </w:rPr>
              <w:t>esearchers build opportunity to engage with wider academic stakeholders through identifying appropriate activities in appraisal/mentoring.</w:t>
            </w:r>
          </w:p>
          <w:p w:rsidRPr="00426907" w:rsidR="0067570B" w:rsidP="00DD1600" w:rsidRDefault="0067570B" w14:paraId="67BFC1EC" w14:textId="259BEDE1">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auto"/>
            <w:noWrap/>
            <w:hideMark/>
          </w:tcPr>
          <w:p w:rsidRPr="00426907" w:rsidR="0067570B" w:rsidP="00DD1600" w:rsidRDefault="00215865" w14:paraId="427F6462" w14:textId="42F4668C">
            <w:pPr>
              <w:ind w:right="-680"/>
              <w:rPr>
                <w:rFonts w:cs="Arial"/>
                <w:sz w:val="16"/>
                <w:szCs w:val="16"/>
                <w:lang w:eastAsia="en-GB"/>
              </w:rPr>
            </w:pPr>
            <w:r w:rsidRPr="00426907">
              <w:rPr>
                <w:rFonts w:cs="Arial"/>
                <w:sz w:val="16"/>
                <w:szCs w:val="16"/>
                <w:lang w:eastAsia="en-GB"/>
              </w:rPr>
              <w:t>Yes</w:t>
            </w:r>
          </w:p>
        </w:tc>
        <w:tc>
          <w:tcPr>
            <w:tcW w:w="1944" w:type="dxa"/>
            <w:tcBorders>
              <w:top w:val="nil"/>
              <w:left w:val="nil"/>
              <w:bottom w:val="single" w:color="auto" w:sz="4" w:space="0"/>
              <w:right w:val="single" w:color="auto" w:sz="4" w:space="0"/>
            </w:tcBorders>
            <w:shd w:val="clear" w:color="auto" w:fill="auto"/>
            <w:noWrap/>
            <w:hideMark/>
          </w:tcPr>
          <w:p w:rsidRPr="00DD1600" w:rsidR="0067570B" w:rsidP="00100EBC" w:rsidRDefault="00970730" w14:paraId="4C712A16" w14:textId="19748E8A">
            <w:pPr>
              <w:pStyle w:val="ListParagraph"/>
              <w:numPr>
                <w:ilvl w:val="0"/>
                <w:numId w:val="77"/>
              </w:numPr>
              <w:ind w:left="272" w:right="-66" w:hanging="272"/>
              <w:rPr>
                <w:rFonts w:eastAsia="Calibri" w:cs="Arial"/>
                <w:sz w:val="16"/>
                <w:szCs w:val="16"/>
              </w:rPr>
            </w:pPr>
            <w:r w:rsidRPr="00DD1600">
              <w:rPr>
                <w:rFonts w:eastAsia="Calibri" w:cs="Arial"/>
                <w:sz w:val="16"/>
                <w:szCs w:val="16"/>
              </w:rPr>
              <w:t>09/23 and ongoing</w:t>
            </w:r>
          </w:p>
          <w:p w:rsidRPr="00426907" w:rsidR="00970730" w:rsidP="00100EBC" w:rsidRDefault="00970730" w14:paraId="2C3AE1CA" w14:textId="278CF331">
            <w:pPr>
              <w:pStyle w:val="ListParagraph"/>
              <w:numPr>
                <w:ilvl w:val="0"/>
                <w:numId w:val="77"/>
              </w:numPr>
              <w:ind w:left="272" w:right="-66" w:hanging="272"/>
              <w:rPr>
                <w:rFonts w:cs="Arial"/>
                <w:sz w:val="16"/>
                <w:szCs w:val="16"/>
                <w:lang w:eastAsia="en-GB"/>
              </w:rPr>
            </w:pPr>
            <w:r w:rsidRPr="00DD1600">
              <w:rPr>
                <w:rFonts w:eastAsia="Calibri" w:cs="Arial"/>
                <w:sz w:val="16"/>
                <w:szCs w:val="16"/>
              </w:rPr>
              <w:t>09/23 and ongoing</w:t>
            </w:r>
            <w:r w:rsidRPr="00426907">
              <w:rPr>
                <w:rFonts w:cs="Arial"/>
                <w:sz w:val="16"/>
                <w:szCs w:val="16"/>
                <w:lang w:eastAsia="en-GB"/>
              </w:rPr>
              <w:t xml:space="preserve"> </w:t>
            </w:r>
          </w:p>
        </w:tc>
        <w:tc>
          <w:tcPr>
            <w:tcW w:w="1770" w:type="dxa"/>
            <w:tcBorders>
              <w:top w:val="nil"/>
              <w:left w:val="nil"/>
              <w:bottom w:val="single" w:color="auto" w:sz="4" w:space="0"/>
              <w:right w:val="single" w:color="auto" w:sz="4" w:space="0"/>
            </w:tcBorders>
            <w:shd w:val="clear" w:color="auto" w:fill="auto"/>
            <w:noWrap/>
            <w:hideMark/>
          </w:tcPr>
          <w:p w:rsidRPr="00426907" w:rsidR="0067570B" w:rsidP="00100EBC" w:rsidRDefault="00BB2A0D" w14:paraId="57A6277A" w14:textId="0DAE018B">
            <w:pPr>
              <w:pStyle w:val="ListParagraph"/>
              <w:numPr>
                <w:ilvl w:val="0"/>
                <w:numId w:val="78"/>
              </w:numPr>
              <w:ind w:left="321" w:right="-66" w:hanging="284"/>
              <w:rPr>
                <w:rFonts w:cs="Arial"/>
                <w:sz w:val="16"/>
                <w:szCs w:val="16"/>
                <w:lang w:eastAsia="en-GB"/>
              </w:rPr>
            </w:pPr>
            <w:r>
              <w:rPr>
                <w:rFonts w:cs="Arial"/>
                <w:sz w:val="16"/>
                <w:szCs w:val="16"/>
                <w:lang w:eastAsia="en-GB"/>
              </w:rPr>
              <w:t>CDRKEs</w:t>
            </w:r>
          </w:p>
          <w:p w:rsidRPr="00426907" w:rsidR="00970730" w:rsidP="00100EBC" w:rsidRDefault="00BB2A0D" w14:paraId="69F4C238" w14:textId="420B32AA">
            <w:pPr>
              <w:pStyle w:val="ListParagraph"/>
              <w:numPr>
                <w:ilvl w:val="0"/>
                <w:numId w:val="78"/>
              </w:numPr>
              <w:ind w:left="321" w:right="-66" w:hanging="284"/>
              <w:rPr>
                <w:rFonts w:cs="Arial"/>
                <w:sz w:val="16"/>
                <w:szCs w:val="16"/>
                <w:lang w:eastAsia="en-GB"/>
              </w:rPr>
            </w:pPr>
            <w:r>
              <w:rPr>
                <w:rFonts w:cs="Arial"/>
                <w:sz w:val="16"/>
                <w:szCs w:val="16"/>
                <w:lang w:eastAsia="en-GB"/>
              </w:rPr>
              <w:t xml:space="preserve">RKEF(PC) </w:t>
            </w:r>
            <w:r w:rsidRPr="00426907" w:rsidR="00970730">
              <w:rPr>
                <w:rFonts w:cs="Arial"/>
                <w:sz w:val="16"/>
                <w:szCs w:val="16"/>
                <w:lang w:eastAsia="en-GB"/>
              </w:rPr>
              <w:t>and SRN Leads</w:t>
            </w:r>
          </w:p>
        </w:tc>
        <w:tc>
          <w:tcPr>
            <w:tcW w:w="2340" w:type="dxa"/>
            <w:tcBorders>
              <w:top w:val="nil"/>
              <w:left w:val="nil"/>
              <w:bottom w:val="single" w:color="auto" w:sz="4" w:space="0"/>
              <w:right w:val="single" w:color="auto" w:sz="4" w:space="0"/>
            </w:tcBorders>
            <w:shd w:val="clear" w:color="auto" w:fill="auto"/>
            <w:noWrap/>
            <w:hideMark/>
          </w:tcPr>
          <w:p w:rsidR="00DD1600" w:rsidP="00100EBC" w:rsidRDefault="00970730" w14:paraId="6695A0C6" w14:textId="0762F3A8">
            <w:pPr>
              <w:pStyle w:val="ListParagraph"/>
              <w:numPr>
                <w:ilvl w:val="0"/>
                <w:numId w:val="79"/>
              </w:numPr>
              <w:ind w:left="248" w:right="-66" w:hanging="284"/>
              <w:rPr>
                <w:rFonts w:cs="Arial"/>
                <w:sz w:val="16"/>
                <w:szCs w:val="16"/>
                <w:lang w:eastAsia="en-GB"/>
              </w:rPr>
            </w:pPr>
            <w:r w:rsidRPr="00426907">
              <w:rPr>
                <w:rFonts w:cs="Arial"/>
                <w:sz w:val="16"/>
                <w:szCs w:val="16"/>
                <w:lang w:eastAsia="en-GB"/>
              </w:rPr>
              <w:t xml:space="preserve">Researchers are represented on all </w:t>
            </w:r>
            <w:r w:rsidR="00BB2A0D">
              <w:rPr>
                <w:rFonts w:cs="Arial"/>
                <w:sz w:val="16"/>
                <w:szCs w:val="16"/>
                <w:lang w:eastAsia="en-GB"/>
              </w:rPr>
              <w:t>CRKESCs.</w:t>
            </w:r>
            <w:r w:rsidRPr="00426907">
              <w:rPr>
                <w:rFonts w:cs="Arial"/>
                <w:sz w:val="16"/>
                <w:szCs w:val="16"/>
                <w:lang w:eastAsia="en-GB"/>
              </w:rPr>
              <w:t xml:space="preserve"> </w:t>
            </w:r>
          </w:p>
          <w:p w:rsidR="00DD1600" w:rsidP="00100EBC" w:rsidRDefault="00970730" w14:paraId="29463F02" w14:textId="0E768F7A">
            <w:pPr>
              <w:pStyle w:val="ListParagraph"/>
              <w:numPr>
                <w:ilvl w:val="0"/>
                <w:numId w:val="79"/>
              </w:numPr>
              <w:ind w:left="248" w:right="-66" w:hanging="284"/>
              <w:rPr>
                <w:rFonts w:cs="Arial"/>
                <w:sz w:val="16"/>
                <w:szCs w:val="16"/>
                <w:lang w:eastAsia="en-GB"/>
              </w:rPr>
            </w:pPr>
            <w:r w:rsidRPr="00426907">
              <w:rPr>
                <w:rFonts w:cs="Arial"/>
                <w:sz w:val="16"/>
                <w:szCs w:val="16"/>
                <w:lang w:eastAsia="en-GB"/>
              </w:rPr>
              <w:t xml:space="preserve">80% </w:t>
            </w:r>
            <w:r w:rsidR="00BB2A0D">
              <w:rPr>
                <w:rFonts w:cs="Arial"/>
                <w:sz w:val="16"/>
                <w:szCs w:val="16"/>
                <w:lang w:eastAsia="en-GB"/>
              </w:rPr>
              <w:t>r</w:t>
            </w:r>
            <w:r w:rsidRPr="00426907">
              <w:rPr>
                <w:rFonts w:cs="Arial"/>
                <w:sz w:val="16"/>
                <w:szCs w:val="16"/>
                <w:lang w:eastAsia="en-GB"/>
              </w:rPr>
              <w:t xml:space="preserve">esearchers regularly organise and engage with </w:t>
            </w:r>
            <w:r w:rsidR="00BB2A0D">
              <w:rPr>
                <w:rFonts w:cs="Arial"/>
                <w:sz w:val="16"/>
                <w:szCs w:val="16"/>
                <w:lang w:eastAsia="en-GB"/>
              </w:rPr>
              <w:t>SRN</w:t>
            </w:r>
            <w:r w:rsidRPr="00426907">
              <w:rPr>
                <w:rFonts w:cs="Arial"/>
                <w:sz w:val="16"/>
                <w:szCs w:val="16"/>
                <w:lang w:eastAsia="en-GB"/>
              </w:rPr>
              <w:t>.</w:t>
            </w:r>
          </w:p>
          <w:p w:rsidRPr="00426907" w:rsidR="00970730" w:rsidP="00100EBC" w:rsidRDefault="00970730" w14:paraId="7E702B1A" w14:textId="22355B56">
            <w:pPr>
              <w:pStyle w:val="ListParagraph"/>
              <w:numPr>
                <w:ilvl w:val="0"/>
                <w:numId w:val="79"/>
              </w:numPr>
              <w:ind w:left="248" w:right="-66" w:hanging="284"/>
              <w:rPr>
                <w:rFonts w:cs="Arial"/>
                <w:sz w:val="16"/>
                <w:szCs w:val="16"/>
                <w:lang w:eastAsia="en-GB"/>
              </w:rPr>
            </w:pPr>
            <w:r w:rsidRPr="00426907">
              <w:rPr>
                <w:rFonts w:cs="Arial"/>
                <w:sz w:val="16"/>
                <w:szCs w:val="16"/>
                <w:lang w:eastAsia="en-GB"/>
              </w:rPr>
              <w:t xml:space="preserve">100% of </w:t>
            </w:r>
            <w:r w:rsidR="00BB2A0D">
              <w:rPr>
                <w:rFonts w:cs="Arial"/>
                <w:sz w:val="16"/>
                <w:szCs w:val="16"/>
                <w:lang w:eastAsia="en-GB"/>
              </w:rPr>
              <w:t>r</w:t>
            </w:r>
            <w:r w:rsidRPr="00426907">
              <w:rPr>
                <w:rFonts w:cs="Arial"/>
                <w:sz w:val="16"/>
                <w:szCs w:val="16"/>
                <w:lang w:eastAsia="en-GB"/>
              </w:rPr>
              <w:t>esearchers report they have been able to access funding for conferences and external meetings.</w:t>
            </w:r>
            <w:r w:rsidR="00DD1600">
              <w:rPr>
                <w:rFonts w:cs="Arial"/>
                <w:sz w:val="16"/>
                <w:szCs w:val="16"/>
                <w:lang w:eastAsia="en-GB"/>
              </w:rPr>
              <w:t xml:space="preserve"> </w:t>
            </w:r>
            <w:r w:rsidRPr="00426907">
              <w:rPr>
                <w:rFonts w:cs="Arial"/>
                <w:sz w:val="16"/>
                <w:szCs w:val="16"/>
                <w:lang w:eastAsia="en-GB"/>
              </w:rPr>
              <w:t>100% of researchers report they have opportunities to participate in decision making processes in surveys.</w:t>
            </w:r>
          </w:p>
          <w:p w:rsidRPr="00426907" w:rsidR="0067570B" w:rsidP="00DD1600" w:rsidRDefault="0067570B" w14:paraId="6DCBD541" w14:textId="067A798E">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auto"/>
            <w:hideMark/>
          </w:tcPr>
          <w:p w:rsidRPr="00426907" w:rsidR="0067570B" w:rsidP="001816B3" w:rsidRDefault="0067570B" w14:paraId="3FC10291" w14:textId="77777777">
            <w:pPr>
              <w:ind w:right="-680"/>
              <w:rPr>
                <w:rFonts w:cs="Arial"/>
                <w:sz w:val="16"/>
                <w:szCs w:val="16"/>
                <w:lang w:eastAsia="en-GB"/>
              </w:rPr>
            </w:pPr>
            <w:r w:rsidRPr="00426907">
              <w:rPr>
                <w:rFonts w:cs="Arial"/>
                <w:sz w:val="16"/>
                <w:szCs w:val="16"/>
                <w:lang w:eastAsia="en-GB"/>
              </w:rPr>
              <w:t> </w:t>
            </w:r>
          </w:p>
        </w:tc>
        <w:tc>
          <w:tcPr>
            <w:tcW w:w="1606" w:type="dxa"/>
            <w:tcBorders>
              <w:top w:val="nil"/>
              <w:left w:val="single" w:color="auto" w:sz="4" w:space="0"/>
              <w:bottom w:val="single" w:color="auto" w:sz="4" w:space="0"/>
              <w:right w:val="single" w:color="auto" w:sz="4" w:space="0"/>
            </w:tcBorders>
            <w:shd w:val="clear" w:color="auto" w:fill="auto"/>
            <w:noWrap/>
            <w:vAlign w:val="bottom"/>
            <w:hideMark/>
          </w:tcPr>
          <w:p w:rsidRPr="00426907" w:rsidR="0067570B" w:rsidP="001816B3" w:rsidRDefault="0067570B" w14:paraId="6A8C5A80"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auto"/>
            <w:noWrap/>
            <w:vAlign w:val="bottom"/>
            <w:hideMark/>
          </w:tcPr>
          <w:p w:rsidRPr="00426907" w:rsidR="0067570B" w:rsidP="001816B3" w:rsidRDefault="0067570B" w14:paraId="2578DAEF" w14:textId="77777777">
            <w:pPr>
              <w:ind w:right="-680"/>
              <w:rPr>
                <w:rFonts w:cs="Arial"/>
                <w:sz w:val="20"/>
                <w:lang w:eastAsia="en-GB"/>
              </w:rPr>
            </w:pPr>
            <w:r w:rsidRPr="00426907">
              <w:rPr>
                <w:rFonts w:cs="Arial"/>
                <w:sz w:val="20"/>
                <w:lang w:eastAsia="en-GB"/>
              </w:rPr>
              <w:t> </w:t>
            </w:r>
          </w:p>
        </w:tc>
        <w:tc>
          <w:tcPr>
            <w:tcW w:w="1696" w:type="dxa"/>
            <w:gridSpan w:val="3"/>
            <w:tcBorders>
              <w:top w:val="nil"/>
              <w:left w:val="nil"/>
              <w:bottom w:val="single" w:color="auto" w:sz="4" w:space="0"/>
              <w:right w:val="single" w:color="auto" w:sz="4" w:space="0"/>
            </w:tcBorders>
            <w:shd w:val="clear" w:color="auto" w:fill="auto"/>
            <w:noWrap/>
            <w:vAlign w:val="bottom"/>
            <w:hideMark/>
          </w:tcPr>
          <w:p w:rsidRPr="00426907" w:rsidR="0067570B" w:rsidP="001816B3" w:rsidRDefault="0067570B" w14:paraId="2873D506" w14:textId="77777777">
            <w:pPr>
              <w:ind w:right="-680"/>
              <w:rPr>
                <w:rFonts w:cs="Arial"/>
                <w:sz w:val="20"/>
                <w:lang w:eastAsia="en-GB"/>
              </w:rPr>
            </w:pPr>
            <w:r w:rsidRPr="00426907">
              <w:rPr>
                <w:rFonts w:cs="Arial"/>
                <w:sz w:val="20"/>
                <w:lang w:eastAsia="en-GB"/>
              </w:rPr>
              <w:t> </w:t>
            </w:r>
          </w:p>
        </w:tc>
      </w:tr>
      <w:tr w:rsidRPr="00426907" w:rsidR="00426907" w:rsidTr="1920E071" w14:paraId="7AE0EBB7" w14:textId="77777777">
        <w:trPr>
          <w:trHeight w:val="231"/>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A6A6A6" w:themeFill="background1" w:themeFillShade="A6"/>
            <w:noWrap/>
            <w:hideMark/>
          </w:tcPr>
          <w:p w:rsidRPr="00426907" w:rsidR="0067570B" w:rsidP="006A56DB" w:rsidRDefault="0067570B" w14:paraId="277E1F81" w14:textId="77777777">
            <w:pPr>
              <w:ind w:right="-124"/>
              <w:rPr>
                <w:rFonts w:cs="Arial"/>
                <w:b/>
                <w:bCs/>
                <w:sz w:val="16"/>
                <w:szCs w:val="16"/>
                <w:lang w:eastAsia="en-GB"/>
              </w:rPr>
            </w:pPr>
            <w:r w:rsidRPr="00426907">
              <w:rPr>
                <w:rFonts w:cs="Arial"/>
                <w:b/>
                <w:bCs/>
                <w:sz w:val="16"/>
                <w:szCs w:val="16"/>
                <w:lang w:eastAsia="en-GB"/>
              </w:rPr>
              <w:lastRenderedPageBreak/>
              <w:t>Employment</w:t>
            </w:r>
          </w:p>
        </w:tc>
        <w:tc>
          <w:tcPr>
            <w:tcW w:w="5103" w:type="dxa"/>
            <w:gridSpan w:val="7"/>
            <w:tcBorders>
              <w:top w:val="single" w:color="auto" w:sz="4" w:space="0"/>
              <w:left w:val="nil"/>
              <w:bottom w:val="single" w:color="auto" w:sz="4" w:space="0"/>
              <w:right w:val="single" w:color="auto" w:sz="4" w:space="0"/>
            </w:tcBorders>
            <w:shd w:val="clear" w:color="auto" w:fill="A6A6A6" w:themeFill="background1" w:themeFillShade="A6"/>
            <w:vAlign w:val="center"/>
            <w:hideMark/>
          </w:tcPr>
          <w:p w:rsidRPr="00426907" w:rsidR="0067570B" w:rsidP="001816B3" w:rsidRDefault="0067570B" w14:paraId="2C8B6651" w14:textId="77777777">
            <w:pPr>
              <w:ind w:right="-680"/>
              <w:rPr>
                <w:rFonts w:cs="Arial"/>
                <w:sz w:val="20"/>
                <w:lang w:eastAsia="en-GB"/>
              </w:rPr>
            </w:pPr>
            <w:r w:rsidRPr="00426907">
              <w:rPr>
                <w:rFonts w:cs="Arial"/>
                <w:sz w:val="20"/>
                <w:lang w:eastAsia="en-GB"/>
              </w:rPr>
              <w:t> </w:t>
            </w:r>
          </w:p>
        </w:tc>
      </w:tr>
      <w:tr w:rsidRPr="00426907" w:rsidR="00426907" w:rsidTr="1920E071" w14:paraId="19EE8E70"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426907" w:rsidR="0067570B" w:rsidP="006A56DB" w:rsidRDefault="0067570B" w14:paraId="21BFD7D3" w14:textId="77777777">
            <w:pPr>
              <w:ind w:right="-124"/>
              <w:rPr>
                <w:rFonts w:cs="Arial"/>
                <w:b/>
                <w:bCs/>
                <w:sz w:val="16"/>
                <w:szCs w:val="16"/>
                <w:lang w:eastAsia="en-GB"/>
              </w:rPr>
            </w:pPr>
            <w:r w:rsidRPr="00426907">
              <w:rPr>
                <w:rFonts w:cs="Arial"/>
                <w:b/>
                <w:bCs/>
                <w:sz w:val="16"/>
                <w:szCs w:val="16"/>
                <w:lang w:eastAsia="en-GB"/>
              </w:rPr>
              <w:t>Recruitment and induction</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67570B" w:rsidP="001816B3" w:rsidRDefault="0067570B" w14:paraId="57C7755E" w14:textId="77777777">
            <w:pPr>
              <w:ind w:right="-680"/>
              <w:rPr>
                <w:rFonts w:cs="Arial"/>
                <w:sz w:val="20"/>
                <w:lang w:eastAsia="en-GB"/>
              </w:rPr>
            </w:pPr>
            <w:r w:rsidRPr="00426907">
              <w:rPr>
                <w:rFonts w:cs="Arial"/>
                <w:sz w:val="20"/>
                <w:lang w:eastAsia="en-GB"/>
              </w:rPr>
              <w:t> </w:t>
            </w:r>
          </w:p>
        </w:tc>
      </w:tr>
      <w:tr w:rsidRPr="00426907" w:rsidR="00426907" w:rsidTr="1920E071" w14:paraId="2CC93861"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426907" w:rsidR="0067570B" w:rsidP="006A56DB" w:rsidRDefault="0067570B" w14:paraId="6FDB18C1" w14:textId="77777777">
            <w:pPr>
              <w:ind w:right="-124"/>
              <w:rPr>
                <w:rFonts w:cs="Arial"/>
                <w:sz w:val="16"/>
                <w:szCs w:val="16"/>
                <w:lang w:eastAsia="en-GB"/>
              </w:rPr>
            </w:pPr>
            <w:r w:rsidRPr="00426907">
              <w:rPr>
                <w:rFonts w:cs="Arial"/>
                <w:sz w:val="16"/>
                <w:szCs w:val="16"/>
                <w:lang w:eastAsia="en-GB"/>
              </w:rPr>
              <w:t>The aims of these obligations are to ensure recruitment of researchers is open and fair and researchers receive effective inductions into the organisation.</w:t>
            </w:r>
          </w:p>
        </w:tc>
        <w:tc>
          <w:tcPr>
            <w:tcW w:w="5103" w:type="dxa"/>
            <w:gridSpan w:val="7"/>
            <w:tcBorders>
              <w:top w:val="single" w:color="auto" w:sz="4" w:space="0"/>
              <w:left w:val="nil"/>
              <w:bottom w:val="single" w:color="auto" w:sz="4" w:space="0"/>
              <w:right w:val="single" w:color="auto" w:sz="4" w:space="0"/>
            </w:tcBorders>
            <w:shd w:val="clear" w:color="auto" w:fill="D9D9D9" w:themeFill="background1" w:themeFillShade="D9"/>
            <w:hideMark/>
          </w:tcPr>
          <w:p w:rsidRPr="00426907" w:rsidR="0067570B" w:rsidP="001816B3" w:rsidRDefault="0067570B" w14:paraId="43519B8D" w14:textId="77777777">
            <w:pPr>
              <w:ind w:right="-680"/>
              <w:jc w:val="center"/>
              <w:rPr>
                <w:rFonts w:cs="Arial"/>
                <w:sz w:val="20"/>
                <w:lang w:eastAsia="en-GB"/>
              </w:rPr>
            </w:pPr>
            <w:r w:rsidRPr="00426907">
              <w:rPr>
                <w:rFonts w:cs="Arial"/>
                <w:sz w:val="20"/>
                <w:lang w:eastAsia="en-GB"/>
              </w:rPr>
              <w:t> </w:t>
            </w:r>
          </w:p>
        </w:tc>
      </w:tr>
      <w:tr w:rsidRPr="00426907" w:rsidR="00D10CE4" w:rsidTr="1920E071" w14:paraId="4346D33C" w14:textId="77777777">
        <w:trPr>
          <w:trHeight w:val="376"/>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3E84B801" w14:textId="77777777">
            <w:pPr>
              <w:ind w:right="-680"/>
              <w:rPr>
                <w:rFonts w:cs="Arial"/>
                <w:sz w:val="16"/>
                <w:szCs w:val="16"/>
                <w:lang w:eastAsia="en-GB"/>
              </w:rPr>
            </w:pPr>
            <w:r w:rsidRPr="00426907">
              <w:rPr>
                <w:rFonts w:cs="Arial"/>
                <w:sz w:val="16"/>
                <w:szCs w:val="16"/>
                <w:lang w:eastAsia="en-GB"/>
              </w:rPr>
              <w:t>EI1</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0493E53E" w14:textId="77777777">
            <w:pPr>
              <w:ind w:right="-72"/>
              <w:rPr>
                <w:rFonts w:cs="Arial"/>
                <w:sz w:val="16"/>
                <w:szCs w:val="16"/>
                <w:lang w:eastAsia="en-GB"/>
              </w:rPr>
            </w:pPr>
            <w:r w:rsidRPr="00426907">
              <w:rPr>
                <w:rFonts w:cs="Arial"/>
                <w:sz w:val="16"/>
                <w:szCs w:val="16"/>
                <w:lang w:eastAsia="en-GB"/>
              </w:rPr>
              <w:t xml:space="preserve">Ensure open, </w:t>
            </w:r>
            <w:proofErr w:type="gramStart"/>
            <w:r w:rsidRPr="00426907">
              <w:rPr>
                <w:rFonts w:cs="Arial"/>
                <w:sz w:val="16"/>
                <w:szCs w:val="16"/>
                <w:lang w:eastAsia="en-GB"/>
              </w:rPr>
              <w:t>transparent</w:t>
            </w:r>
            <w:proofErr w:type="gramEnd"/>
            <w:r w:rsidRPr="00426907">
              <w:rPr>
                <w:rFonts w:cs="Arial"/>
                <w:sz w:val="16"/>
                <w:szCs w:val="16"/>
                <w:lang w:eastAsia="en-GB"/>
              </w:rPr>
              <w:t xml:space="preserve"> and merit-based recruitment, which attracts excellent researchers, using fair and inclusive selection and appointment practices.</w:t>
            </w:r>
          </w:p>
        </w:tc>
        <w:tc>
          <w:tcPr>
            <w:tcW w:w="2416" w:type="dxa"/>
            <w:tcBorders>
              <w:top w:val="nil"/>
              <w:left w:val="nil"/>
              <w:bottom w:val="single" w:color="auto" w:sz="4" w:space="0"/>
              <w:right w:val="single" w:color="auto" w:sz="4" w:space="0"/>
            </w:tcBorders>
            <w:shd w:val="clear" w:color="auto" w:fill="FFFFFF" w:themeFill="background1"/>
            <w:hideMark/>
          </w:tcPr>
          <w:p w:rsidRPr="00DD1600" w:rsidR="00970730" w:rsidP="00100EBC" w:rsidRDefault="00970730" w14:paraId="7C456FED" w14:textId="17B4B06F">
            <w:pPr>
              <w:pStyle w:val="ListParagraph"/>
              <w:numPr>
                <w:ilvl w:val="0"/>
                <w:numId w:val="80"/>
              </w:numPr>
              <w:ind w:left="280" w:right="-66" w:hanging="280"/>
              <w:rPr>
                <w:rFonts w:eastAsia="Calibri" w:cs="Arial"/>
                <w:sz w:val="16"/>
                <w:szCs w:val="16"/>
              </w:rPr>
            </w:pPr>
            <w:r w:rsidRPr="00DD1600">
              <w:rPr>
                <w:rFonts w:eastAsia="Calibri" w:cs="Arial"/>
                <w:sz w:val="16"/>
                <w:szCs w:val="16"/>
              </w:rPr>
              <w:t xml:space="preserve">Ensure that </w:t>
            </w:r>
            <w:r w:rsidR="00BB2A0D">
              <w:rPr>
                <w:rFonts w:eastAsia="Calibri" w:cs="Arial"/>
                <w:sz w:val="16"/>
                <w:szCs w:val="16"/>
              </w:rPr>
              <w:t>r</w:t>
            </w:r>
            <w:r w:rsidRPr="00DD1600">
              <w:rPr>
                <w:rFonts w:eastAsia="Calibri" w:cs="Arial"/>
                <w:sz w:val="16"/>
                <w:szCs w:val="16"/>
              </w:rPr>
              <w:t xml:space="preserve">ecruitment </w:t>
            </w:r>
            <w:r w:rsidR="00BB2A0D">
              <w:rPr>
                <w:rFonts w:eastAsia="Calibri" w:cs="Arial"/>
                <w:sz w:val="16"/>
                <w:szCs w:val="16"/>
              </w:rPr>
              <w:t>p</w:t>
            </w:r>
            <w:r w:rsidRPr="00DD1600" w:rsidR="00BD5CF0">
              <w:rPr>
                <w:rFonts w:eastAsia="Calibri" w:cs="Arial"/>
                <w:sz w:val="16"/>
                <w:szCs w:val="16"/>
              </w:rPr>
              <w:t>rocesses</w:t>
            </w:r>
            <w:r w:rsidRPr="00DD1600">
              <w:rPr>
                <w:rFonts w:eastAsia="Calibri" w:cs="Arial"/>
                <w:sz w:val="16"/>
                <w:szCs w:val="16"/>
              </w:rPr>
              <w:t xml:space="preserve"> and </w:t>
            </w:r>
            <w:r w:rsidR="00BB2A0D">
              <w:rPr>
                <w:rFonts w:eastAsia="Calibri" w:cs="Arial"/>
                <w:sz w:val="16"/>
                <w:szCs w:val="16"/>
              </w:rPr>
              <w:t>d</w:t>
            </w:r>
            <w:r w:rsidRPr="00DD1600">
              <w:rPr>
                <w:rFonts w:eastAsia="Calibri" w:cs="Arial"/>
                <w:sz w:val="16"/>
                <w:szCs w:val="16"/>
              </w:rPr>
              <w:t xml:space="preserve">ocuments identify open, </w:t>
            </w:r>
            <w:r w:rsidRPr="00DD1600" w:rsidR="00916DCF">
              <w:rPr>
                <w:rFonts w:eastAsia="Calibri" w:cs="Arial"/>
                <w:sz w:val="16"/>
                <w:szCs w:val="16"/>
              </w:rPr>
              <w:t>transparent,</w:t>
            </w:r>
            <w:r w:rsidRPr="00DD1600">
              <w:rPr>
                <w:rFonts w:eastAsia="Calibri" w:cs="Arial"/>
                <w:sz w:val="16"/>
                <w:szCs w:val="16"/>
              </w:rPr>
              <w:t xml:space="preserve"> and </w:t>
            </w:r>
            <w:r w:rsidRPr="00DD1600" w:rsidR="00DD1600">
              <w:rPr>
                <w:rFonts w:eastAsia="Calibri" w:cs="Arial"/>
                <w:sz w:val="16"/>
                <w:szCs w:val="16"/>
              </w:rPr>
              <w:t>merit-based</w:t>
            </w:r>
            <w:r w:rsidRPr="00DD1600">
              <w:rPr>
                <w:rFonts w:eastAsia="Calibri" w:cs="Arial"/>
                <w:sz w:val="16"/>
                <w:szCs w:val="16"/>
              </w:rPr>
              <w:t xml:space="preserve"> criteria and focus on research and learning and teaching</w:t>
            </w:r>
            <w:r w:rsidR="00EA1BFA">
              <w:rPr>
                <w:rFonts w:eastAsia="Calibri" w:cs="Arial"/>
                <w:sz w:val="16"/>
                <w:szCs w:val="16"/>
              </w:rPr>
              <w:t>.</w:t>
            </w:r>
          </w:p>
          <w:p w:rsidRPr="00DD1600" w:rsidR="00970730" w:rsidP="00100EBC" w:rsidRDefault="00970730" w14:paraId="0EE3C625" w14:textId="3A0A53EE">
            <w:pPr>
              <w:pStyle w:val="ListParagraph"/>
              <w:numPr>
                <w:ilvl w:val="0"/>
                <w:numId w:val="80"/>
              </w:numPr>
              <w:ind w:left="280" w:right="-66" w:hanging="280"/>
              <w:rPr>
                <w:rFonts w:eastAsia="Calibri" w:cs="Arial"/>
                <w:sz w:val="16"/>
                <w:szCs w:val="16"/>
              </w:rPr>
            </w:pPr>
            <w:r w:rsidRPr="00DD1600">
              <w:rPr>
                <w:rFonts w:eastAsia="Calibri" w:cs="Arial"/>
                <w:sz w:val="16"/>
                <w:szCs w:val="16"/>
              </w:rPr>
              <w:t>Ensure that policies and procedures for recruitment and selection are easily accessible through the HR website.</w:t>
            </w:r>
          </w:p>
          <w:p w:rsidRPr="00426907" w:rsidR="0067570B" w:rsidP="006A56DB" w:rsidRDefault="0067570B" w14:paraId="38CE3E0F" w14:textId="3863F771">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B2FAAAD" w14:textId="54CF0877">
            <w:pPr>
              <w:ind w:right="-680"/>
              <w:rPr>
                <w:rFonts w:cs="Arial"/>
                <w:sz w:val="16"/>
                <w:szCs w:val="16"/>
                <w:lang w:eastAsia="en-GB"/>
              </w:rPr>
            </w:pPr>
            <w:r w:rsidRPr="00426907">
              <w:rPr>
                <w:rFonts w:cs="Arial"/>
                <w:sz w:val="16"/>
                <w:szCs w:val="16"/>
                <w:lang w:eastAsia="en-GB"/>
              </w:rPr>
              <w:t> </w:t>
            </w:r>
            <w:r w:rsidRPr="00426907" w:rsidR="00970730">
              <w:rPr>
                <w:rFonts w:cs="Arial"/>
                <w:sz w:val="16"/>
                <w:szCs w:val="16"/>
                <w:lang w:eastAsia="en-GB"/>
              </w:rPr>
              <w:t>Yes</w:t>
            </w:r>
          </w:p>
        </w:tc>
        <w:tc>
          <w:tcPr>
            <w:tcW w:w="1944" w:type="dxa"/>
            <w:tcBorders>
              <w:top w:val="nil"/>
              <w:left w:val="nil"/>
              <w:bottom w:val="single" w:color="auto" w:sz="4" w:space="0"/>
              <w:right w:val="single" w:color="auto" w:sz="4" w:space="0"/>
            </w:tcBorders>
            <w:shd w:val="clear" w:color="auto" w:fill="FFFFFF" w:themeFill="background1"/>
            <w:hideMark/>
          </w:tcPr>
          <w:p w:rsidRPr="00DD1600" w:rsidR="0067570B" w:rsidP="00100EBC" w:rsidRDefault="00970730" w14:paraId="0B1802E1" w14:textId="13F728FE">
            <w:pPr>
              <w:pStyle w:val="ListParagraph"/>
              <w:numPr>
                <w:ilvl w:val="0"/>
                <w:numId w:val="81"/>
              </w:numPr>
              <w:ind w:left="280" w:right="-66" w:hanging="280"/>
              <w:rPr>
                <w:rFonts w:eastAsia="Calibri" w:cs="Arial"/>
                <w:sz w:val="16"/>
                <w:szCs w:val="16"/>
              </w:rPr>
            </w:pPr>
            <w:r w:rsidRPr="00DD1600">
              <w:rPr>
                <w:rFonts w:eastAsia="Calibri" w:cs="Arial"/>
                <w:sz w:val="16"/>
                <w:szCs w:val="16"/>
              </w:rPr>
              <w:t>09/23 and ongoing</w:t>
            </w:r>
          </w:p>
          <w:p w:rsidRPr="00426907" w:rsidR="00215865" w:rsidP="00100EBC" w:rsidRDefault="00215865" w14:paraId="4EB397E6" w14:textId="703DF544">
            <w:pPr>
              <w:pStyle w:val="ListParagraph"/>
              <w:numPr>
                <w:ilvl w:val="0"/>
                <w:numId w:val="81"/>
              </w:numPr>
              <w:ind w:left="280" w:right="-66" w:hanging="280"/>
              <w:rPr>
                <w:rFonts w:cs="Arial"/>
                <w:sz w:val="16"/>
                <w:szCs w:val="16"/>
                <w:lang w:eastAsia="en-GB"/>
              </w:rPr>
            </w:pPr>
            <w:r w:rsidRPr="00DD1600">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67570B" w:rsidP="00100EBC" w:rsidRDefault="00970730" w14:paraId="5AD71F5B" w14:textId="5A480CBF">
            <w:pPr>
              <w:pStyle w:val="ListParagraph"/>
              <w:numPr>
                <w:ilvl w:val="0"/>
                <w:numId w:val="82"/>
              </w:numPr>
              <w:ind w:left="321" w:right="-66" w:hanging="284"/>
              <w:rPr>
                <w:rFonts w:cs="Arial"/>
                <w:sz w:val="16"/>
                <w:szCs w:val="16"/>
                <w:lang w:eastAsia="en-GB"/>
              </w:rPr>
            </w:pPr>
            <w:r w:rsidRPr="00DD1600">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426907" w:rsidR="00970730" w:rsidP="00100EBC" w:rsidRDefault="00970730" w14:paraId="1A376EF2" w14:textId="607DAAEE">
            <w:pPr>
              <w:pStyle w:val="ListParagraph"/>
              <w:numPr>
                <w:ilvl w:val="0"/>
                <w:numId w:val="83"/>
              </w:numPr>
              <w:ind w:left="248" w:right="-66" w:hanging="284"/>
              <w:rPr>
                <w:rFonts w:cs="Arial"/>
                <w:sz w:val="16"/>
                <w:szCs w:val="16"/>
                <w:lang w:eastAsia="en-GB"/>
              </w:rPr>
            </w:pPr>
            <w:r w:rsidRPr="00426907">
              <w:rPr>
                <w:rFonts w:cs="Arial"/>
                <w:sz w:val="16"/>
                <w:szCs w:val="16"/>
                <w:lang w:eastAsia="en-GB"/>
              </w:rPr>
              <w:t xml:space="preserve">At least 70% researchers identify the recruitment process as fair, inclusive, </w:t>
            </w:r>
            <w:r w:rsidRPr="00426907" w:rsidR="00BB2A0D">
              <w:rPr>
                <w:rFonts w:cs="Arial"/>
                <w:sz w:val="16"/>
                <w:szCs w:val="16"/>
                <w:lang w:eastAsia="en-GB"/>
              </w:rPr>
              <w:t>transparent,</w:t>
            </w:r>
            <w:r w:rsidRPr="00426907">
              <w:rPr>
                <w:rFonts w:cs="Arial"/>
                <w:sz w:val="16"/>
                <w:szCs w:val="16"/>
                <w:lang w:eastAsia="en-GB"/>
              </w:rPr>
              <w:t xml:space="preserve"> and merit-based in surveys.</w:t>
            </w:r>
          </w:p>
          <w:p w:rsidRPr="00426907" w:rsidR="00970730" w:rsidP="00100EBC" w:rsidRDefault="00970730" w14:paraId="58A9B028" w14:textId="4ABD37C0">
            <w:pPr>
              <w:pStyle w:val="ListParagraph"/>
              <w:numPr>
                <w:ilvl w:val="0"/>
                <w:numId w:val="83"/>
              </w:numPr>
              <w:ind w:left="248" w:right="-66" w:hanging="284"/>
              <w:rPr>
                <w:rFonts w:cs="Arial"/>
                <w:sz w:val="16"/>
                <w:szCs w:val="16"/>
                <w:lang w:eastAsia="en-GB"/>
              </w:rPr>
            </w:pPr>
            <w:r w:rsidRPr="00426907">
              <w:rPr>
                <w:rFonts w:cs="Arial"/>
                <w:sz w:val="16"/>
                <w:szCs w:val="16"/>
                <w:lang w:eastAsia="en-GB"/>
              </w:rPr>
              <w:t xml:space="preserve">At least 90% of staff complete EDI training across the lifespan of the HREIR </w:t>
            </w:r>
            <w:r w:rsidR="00BB2A0D">
              <w:rPr>
                <w:rFonts w:cs="Arial"/>
                <w:sz w:val="16"/>
                <w:szCs w:val="16"/>
                <w:lang w:eastAsia="en-GB"/>
              </w:rPr>
              <w:t>AP</w:t>
            </w:r>
            <w:r w:rsidRPr="00426907">
              <w:rPr>
                <w:rFonts w:cs="Arial"/>
                <w:sz w:val="16"/>
                <w:szCs w:val="16"/>
                <w:lang w:eastAsia="en-GB"/>
              </w:rPr>
              <w:t>.</w:t>
            </w:r>
          </w:p>
          <w:p w:rsidRPr="00426907" w:rsidR="00970730" w:rsidP="00100EBC" w:rsidRDefault="00970730" w14:paraId="00D7C112" w14:textId="18E0D573">
            <w:pPr>
              <w:pStyle w:val="ListParagraph"/>
              <w:numPr>
                <w:ilvl w:val="0"/>
                <w:numId w:val="84"/>
              </w:numPr>
              <w:ind w:left="248" w:right="-66" w:hanging="248"/>
              <w:rPr>
                <w:rFonts w:cs="Arial"/>
                <w:sz w:val="16"/>
                <w:szCs w:val="16"/>
                <w:lang w:eastAsia="en-GB"/>
              </w:rPr>
            </w:pPr>
            <w:r w:rsidRPr="00426907">
              <w:rPr>
                <w:rFonts w:cs="Arial"/>
                <w:sz w:val="16"/>
                <w:szCs w:val="16"/>
                <w:lang w:eastAsia="en-GB"/>
              </w:rPr>
              <w:t xml:space="preserve">90% of managers of researchers have undertaken </w:t>
            </w:r>
            <w:r w:rsidR="003333BD">
              <w:rPr>
                <w:rFonts w:cs="Arial"/>
                <w:sz w:val="16"/>
                <w:szCs w:val="16"/>
                <w:lang w:eastAsia="en-GB"/>
              </w:rPr>
              <w:t>‘</w:t>
            </w:r>
            <w:r w:rsidRPr="00426907">
              <w:rPr>
                <w:rFonts w:cs="Arial"/>
                <w:sz w:val="16"/>
                <w:szCs w:val="16"/>
                <w:lang w:eastAsia="en-GB"/>
              </w:rPr>
              <w:t>Recruitment and Selection</w:t>
            </w:r>
            <w:r w:rsidR="003333BD">
              <w:rPr>
                <w:rFonts w:cs="Arial"/>
                <w:sz w:val="16"/>
                <w:szCs w:val="16"/>
                <w:lang w:eastAsia="en-GB"/>
              </w:rPr>
              <w:t>’</w:t>
            </w:r>
            <w:r w:rsidRPr="00426907">
              <w:rPr>
                <w:rFonts w:cs="Arial"/>
                <w:sz w:val="16"/>
                <w:szCs w:val="16"/>
                <w:lang w:eastAsia="en-GB"/>
              </w:rPr>
              <w:t xml:space="preserve"> training across the lifespan of the HREIR AP.</w:t>
            </w:r>
          </w:p>
          <w:p w:rsidRPr="00426907" w:rsidR="00970730" w:rsidP="00100EBC" w:rsidRDefault="00970730" w14:paraId="701672C1" w14:textId="72F8C4B9">
            <w:pPr>
              <w:pStyle w:val="ListParagraph"/>
              <w:numPr>
                <w:ilvl w:val="0"/>
                <w:numId w:val="85"/>
              </w:numPr>
              <w:ind w:left="248" w:right="-66" w:hanging="248"/>
              <w:rPr>
                <w:rFonts w:cs="Arial"/>
                <w:sz w:val="16"/>
                <w:szCs w:val="16"/>
                <w:lang w:eastAsia="en-GB"/>
              </w:rPr>
            </w:pPr>
            <w:r w:rsidRPr="00426907">
              <w:rPr>
                <w:rFonts w:cs="Arial"/>
                <w:sz w:val="16"/>
                <w:szCs w:val="16"/>
                <w:lang w:eastAsia="en-GB"/>
              </w:rPr>
              <w:t xml:space="preserve">At least 80% of researchers believe </w:t>
            </w:r>
            <w:r w:rsidR="003333BD">
              <w:rPr>
                <w:rFonts w:cs="Arial"/>
                <w:sz w:val="16"/>
                <w:szCs w:val="16"/>
                <w:lang w:eastAsia="en-GB"/>
              </w:rPr>
              <w:t>UW</w:t>
            </w:r>
            <w:r w:rsidRPr="00426907">
              <w:rPr>
                <w:rFonts w:cs="Arial"/>
                <w:sz w:val="16"/>
                <w:szCs w:val="16"/>
                <w:lang w:eastAsia="en-GB"/>
              </w:rPr>
              <w:t xml:space="preserve"> is committed to equality and diversity in surveys.</w:t>
            </w:r>
          </w:p>
          <w:p w:rsidRPr="00426907" w:rsidR="0067570B" w:rsidP="00100EBC" w:rsidRDefault="00970730" w14:paraId="09DAC6DF" w14:textId="1DBC9DF2">
            <w:pPr>
              <w:pStyle w:val="ListParagraph"/>
              <w:numPr>
                <w:ilvl w:val="0"/>
                <w:numId w:val="86"/>
              </w:numPr>
              <w:ind w:left="248" w:right="-66" w:hanging="248"/>
              <w:rPr>
                <w:rFonts w:cs="Arial"/>
                <w:sz w:val="16"/>
                <w:szCs w:val="16"/>
                <w:lang w:eastAsia="en-GB"/>
              </w:rPr>
            </w:pPr>
            <w:r w:rsidRPr="00426907">
              <w:rPr>
                <w:rFonts w:cs="Arial"/>
                <w:sz w:val="16"/>
                <w:szCs w:val="16"/>
                <w:lang w:eastAsia="en-GB"/>
              </w:rPr>
              <w:t>at least 80% of researchers had not experienced discrimination at work in surveys.</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290C0033"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4C707E4A"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12A9CDF4" w14:textId="77777777">
            <w:pPr>
              <w:ind w:right="-680"/>
              <w:rPr>
                <w:rFonts w:cs="Arial"/>
                <w:sz w:val="16"/>
                <w:szCs w:val="16"/>
                <w:lang w:eastAsia="en-GB"/>
              </w:rPr>
            </w:pPr>
            <w:r w:rsidRPr="00426907">
              <w:rPr>
                <w:rFonts w:cs="Arial"/>
                <w:sz w:val="16"/>
                <w:szCs w:val="16"/>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174EC0CA" w14:textId="77777777">
            <w:pPr>
              <w:ind w:right="-680"/>
              <w:rPr>
                <w:rFonts w:cs="Arial"/>
                <w:sz w:val="20"/>
                <w:lang w:eastAsia="en-GB"/>
              </w:rPr>
            </w:pPr>
            <w:r w:rsidRPr="00426907">
              <w:rPr>
                <w:rFonts w:cs="Arial"/>
                <w:sz w:val="20"/>
                <w:lang w:eastAsia="en-GB"/>
              </w:rPr>
              <w:t> </w:t>
            </w:r>
          </w:p>
        </w:tc>
      </w:tr>
      <w:tr w:rsidRPr="00426907" w:rsidR="00D10CE4" w:rsidTr="1920E071" w14:paraId="7040002C" w14:textId="77777777">
        <w:trPr>
          <w:trHeight w:val="93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0F227413" w14:textId="77777777">
            <w:pPr>
              <w:ind w:right="-680"/>
              <w:rPr>
                <w:rFonts w:cs="Arial"/>
                <w:sz w:val="16"/>
                <w:szCs w:val="16"/>
                <w:lang w:eastAsia="en-GB"/>
              </w:rPr>
            </w:pPr>
            <w:r w:rsidRPr="00426907">
              <w:rPr>
                <w:rFonts w:cs="Arial"/>
                <w:sz w:val="16"/>
                <w:szCs w:val="16"/>
                <w:lang w:eastAsia="en-GB"/>
              </w:rPr>
              <w:t>EI2</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37CBB71F" w14:textId="77777777">
            <w:pPr>
              <w:ind w:right="-72"/>
              <w:rPr>
                <w:rFonts w:cs="Arial"/>
                <w:sz w:val="16"/>
                <w:szCs w:val="16"/>
                <w:lang w:eastAsia="en-GB"/>
              </w:rPr>
            </w:pPr>
            <w:r w:rsidRPr="00426907">
              <w:rPr>
                <w:rFonts w:cs="Arial"/>
                <w:sz w:val="16"/>
                <w:szCs w:val="16"/>
                <w:lang w:eastAsia="en-GB"/>
              </w:rPr>
              <w:t>Provide an effective induction, ensuring that researchers are integrated into the community and are aware of policies and practices relevant to their position.</w:t>
            </w:r>
          </w:p>
        </w:tc>
        <w:tc>
          <w:tcPr>
            <w:tcW w:w="2416" w:type="dxa"/>
            <w:tcBorders>
              <w:top w:val="nil"/>
              <w:left w:val="nil"/>
              <w:bottom w:val="single" w:color="auto" w:sz="4" w:space="0"/>
              <w:right w:val="single" w:color="auto" w:sz="4" w:space="0"/>
            </w:tcBorders>
            <w:shd w:val="clear" w:color="auto" w:fill="FFFFFF" w:themeFill="background1"/>
            <w:hideMark/>
          </w:tcPr>
          <w:p w:rsidRPr="00EA1BFA" w:rsidR="00970730" w:rsidP="00100EBC" w:rsidRDefault="00970730" w14:paraId="0F09ECE4" w14:textId="33167CCF">
            <w:pPr>
              <w:pStyle w:val="ListParagraph"/>
              <w:numPr>
                <w:ilvl w:val="0"/>
                <w:numId w:val="87"/>
              </w:numPr>
              <w:ind w:left="280" w:right="-66" w:hanging="280"/>
              <w:rPr>
                <w:rFonts w:eastAsia="Calibri" w:cs="Arial"/>
                <w:sz w:val="16"/>
                <w:szCs w:val="16"/>
              </w:rPr>
            </w:pPr>
            <w:r w:rsidRPr="00EA1BFA">
              <w:rPr>
                <w:rFonts w:eastAsia="Calibri" w:cs="Arial"/>
                <w:sz w:val="16"/>
                <w:szCs w:val="16"/>
              </w:rPr>
              <w:t>Review university induct</w:t>
            </w:r>
            <w:r w:rsidRPr="00EA1BFA" w:rsidR="00061F41">
              <w:rPr>
                <w:rFonts w:eastAsia="Calibri" w:cs="Arial"/>
                <w:sz w:val="16"/>
                <w:szCs w:val="16"/>
              </w:rPr>
              <w:t>ion annually to ensure currency in relation to UW policies.</w:t>
            </w:r>
          </w:p>
          <w:p w:rsidRPr="00EA1BFA" w:rsidR="00061F41" w:rsidP="00100EBC" w:rsidRDefault="00061F41" w14:paraId="4F56B976" w14:textId="1692282E">
            <w:pPr>
              <w:pStyle w:val="ListParagraph"/>
              <w:numPr>
                <w:ilvl w:val="0"/>
                <w:numId w:val="87"/>
              </w:numPr>
              <w:ind w:left="280" w:right="-66" w:hanging="280"/>
              <w:rPr>
                <w:rFonts w:eastAsia="Calibri" w:cs="Arial"/>
                <w:sz w:val="16"/>
                <w:szCs w:val="16"/>
              </w:rPr>
            </w:pPr>
            <w:r w:rsidRPr="00EA1BFA">
              <w:rPr>
                <w:rFonts w:eastAsia="Calibri" w:cs="Arial"/>
                <w:sz w:val="16"/>
                <w:szCs w:val="16"/>
              </w:rPr>
              <w:t xml:space="preserve">Work with </w:t>
            </w:r>
            <w:r w:rsidR="00346175">
              <w:rPr>
                <w:rFonts w:eastAsia="Calibri" w:cs="Arial"/>
                <w:sz w:val="16"/>
                <w:szCs w:val="16"/>
              </w:rPr>
              <w:t>CDRKEs</w:t>
            </w:r>
            <w:r w:rsidRPr="00EA1BFA">
              <w:rPr>
                <w:rFonts w:eastAsia="Calibri" w:cs="Arial"/>
                <w:sz w:val="16"/>
                <w:szCs w:val="16"/>
              </w:rPr>
              <w:t xml:space="preserve"> to ensure effective induction at School level.</w:t>
            </w:r>
          </w:p>
          <w:p w:rsidRPr="00426907" w:rsidR="0067570B" w:rsidP="006A56DB" w:rsidRDefault="0067570B" w14:paraId="1D3CFF46" w14:textId="3C4BA5E8">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4819E032"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EA1BFA" w:rsidR="0067570B" w:rsidP="00100EBC" w:rsidRDefault="00061F41" w14:paraId="599967C9" w14:textId="30BA7EB9">
            <w:pPr>
              <w:pStyle w:val="ListParagraph"/>
              <w:numPr>
                <w:ilvl w:val="0"/>
                <w:numId w:val="88"/>
              </w:numPr>
              <w:ind w:left="272" w:right="-66" w:hanging="272"/>
              <w:rPr>
                <w:rFonts w:eastAsia="Calibri" w:cs="Arial"/>
                <w:sz w:val="16"/>
                <w:szCs w:val="16"/>
              </w:rPr>
            </w:pPr>
            <w:r w:rsidRPr="00EA1BFA">
              <w:rPr>
                <w:rFonts w:eastAsia="Calibri" w:cs="Arial"/>
                <w:sz w:val="16"/>
                <w:szCs w:val="16"/>
              </w:rPr>
              <w:t>09/23 and ongoing</w:t>
            </w:r>
          </w:p>
          <w:p w:rsidRPr="00426907" w:rsidR="00061F41" w:rsidP="00100EBC" w:rsidRDefault="00061F41" w14:paraId="23BAA7BF" w14:textId="7D9C4184">
            <w:pPr>
              <w:pStyle w:val="ListParagraph"/>
              <w:numPr>
                <w:ilvl w:val="0"/>
                <w:numId w:val="88"/>
              </w:numPr>
              <w:ind w:left="272" w:right="-66" w:hanging="272"/>
              <w:rPr>
                <w:rFonts w:cs="Arial"/>
                <w:sz w:val="16"/>
                <w:szCs w:val="16"/>
                <w:lang w:eastAsia="en-GB"/>
              </w:rPr>
            </w:pPr>
            <w:r w:rsidRPr="00EA1BFA">
              <w:rPr>
                <w:rFonts w:eastAsia="Calibri" w:cs="Arial"/>
                <w:sz w:val="16"/>
                <w:szCs w:val="16"/>
              </w:rPr>
              <w:t>06/24</w:t>
            </w:r>
          </w:p>
        </w:tc>
        <w:tc>
          <w:tcPr>
            <w:tcW w:w="1770" w:type="dxa"/>
            <w:tcBorders>
              <w:top w:val="nil"/>
              <w:left w:val="nil"/>
              <w:bottom w:val="single" w:color="auto" w:sz="4" w:space="0"/>
              <w:right w:val="single" w:color="auto" w:sz="4" w:space="0"/>
            </w:tcBorders>
            <w:shd w:val="clear" w:color="auto" w:fill="FFFFFF" w:themeFill="background1"/>
            <w:hideMark/>
          </w:tcPr>
          <w:p w:rsidRPr="00EA1BFA" w:rsidR="0067570B" w:rsidP="00100EBC" w:rsidRDefault="00061F41" w14:paraId="40DFB582" w14:textId="77777777">
            <w:pPr>
              <w:pStyle w:val="ListParagraph"/>
              <w:numPr>
                <w:ilvl w:val="0"/>
                <w:numId w:val="89"/>
              </w:numPr>
              <w:ind w:left="321" w:right="-66" w:hanging="284"/>
              <w:rPr>
                <w:rFonts w:eastAsia="Calibri" w:cs="Arial"/>
                <w:sz w:val="16"/>
                <w:szCs w:val="16"/>
              </w:rPr>
            </w:pPr>
            <w:r w:rsidRPr="00EA1BFA">
              <w:rPr>
                <w:rFonts w:eastAsia="Calibri" w:cs="Arial"/>
                <w:sz w:val="16"/>
                <w:szCs w:val="16"/>
              </w:rPr>
              <w:t>DPVC Research.</w:t>
            </w:r>
          </w:p>
          <w:p w:rsidRPr="00426907" w:rsidR="00061F41" w:rsidP="00100EBC" w:rsidRDefault="00061F41" w14:paraId="4AC20C19" w14:textId="72F23A13">
            <w:pPr>
              <w:pStyle w:val="ListParagraph"/>
              <w:numPr>
                <w:ilvl w:val="0"/>
                <w:numId w:val="89"/>
              </w:numPr>
              <w:ind w:left="321" w:right="-66" w:hanging="284"/>
              <w:rPr>
                <w:rFonts w:cs="Arial"/>
                <w:sz w:val="16"/>
                <w:szCs w:val="16"/>
                <w:lang w:eastAsia="en-GB"/>
              </w:rPr>
            </w:pPr>
            <w:r w:rsidRPr="00EA1BFA">
              <w:rPr>
                <w:rFonts w:eastAsia="Calibri" w:cs="Arial"/>
                <w:sz w:val="16"/>
                <w:szCs w:val="16"/>
              </w:rPr>
              <w:t xml:space="preserve">Head of OD and </w:t>
            </w:r>
            <w:r w:rsidR="00444FBA">
              <w:rPr>
                <w:rFonts w:eastAsia="Calibri" w:cs="Arial"/>
                <w:sz w:val="16"/>
                <w:szCs w:val="16"/>
              </w:rPr>
              <w:t>C</w:t>
            </w:r>
            <w:r w:rsidR="00346175">
              <w:rPr>
                <w:rFonts w:eastAsia="Calibri" w:cs="Arial"/>
                <w:sz w:val="16"/>
                <w:szCs w:val="16"/>
              </w:rPr>
              <w:t>DRKEs</w:t>
            </w:r>
            <w:r w:rsidRPr="00EA1BFA">
              <w:rPr>
                <w:rFonts w:eastAsia="Calibri" w:cs="Arial"/>
                <w:sz w:val="16"/>
                <w:szCs w:val="16"/>
              </w:rPr>
              <w:t>.</w:t>
            </w:r>
          </w:p>
        </w:tc>
        <w:tc>
          <w:tcPr>
            <w:tcW w:w="2340" w:type="dxa"/>
            <w:tcBorders>
              <w:top w:val="nil"/>
              <w:left w:val="nil"/>
              <w:bottom w:val="single" w:color="auto" w:sz="4" w:space="0"/>
              <w:right w:val="single" w:color="auto" w:sz="4" w:space="0"/>
            </w:tcBorders>
            <w:shd w:val="clear" w:color="auto" w:fill="FFFFFF" w:themeFill="background1"/>
            <w:hideMark/>
          </w:tcPr>
          <w:p w:rsidRPr="00942A23" w:rsidR="0067570B" w:rsidP="00100EBC" w:rsidRDefault="1255D378" w14:paraId="22ECA01F" w14:textId="42292DD7">
            <w:pPr>
              <w:pStyle w:val="ListParagraph"/>
              <w:numPr>
                <w:ilvl w:val="0"/>
                <w:numId w:val="223"/>
              </w:numPr>
              <w:ind w:left="247" w:right="-66" w:hanging="247"/>
              <w:rPr>
                <w:rFonts w:eastAsia="Calibri" w:cs="Arial"/>
                <w:sz w:val="16"/>
                <w:szCs w:val="16"/>
              </w:rPr>
            </w:pPr>
            <w:r w:rsidRPr="00942A23">
              <w:rPr>
                <w:rFonts w:eastAsia="Calibri" w:cs="Arial"/>
                <w:sz w:val="16"/>
                <w:szCs w:val="16"/>
              </w:rPr>
              <w:t>All newly appointed researchers to attend Univer</w:t>
            </w:r>
            <w:r w:rsidRPr="00942A23" w:rsidR="4A942245">
              <w:rPr>
                <w:rFonts w:eastAsia="Calibri" w:cs="Arial"/>
                <w:sz w:val="16"/>
                <w:szCs w:val="16"/>
              </w:rPr>
              <w:t>s</w:t>
            </w:r>
            <w:r w:rsidRPr="00942A23">
              <w:rPr>
                <w:rFonts w:eastAsia="Calibri" w:cs="Arial"/>
                <w:sz w:val="16"/>
                <w:szCs w:val="16"/>
              </w:rPr>
              <w:t>ity induction</w:t>
            </w:r>
            <w:r w:rsidRPr="00942A23" w:rsidR="01DB3208">
              <w:rPr>
                <w:rFonts w:eastAsia="Calibri" w:cs="Arial"/>
                <w:sz w:val="16"/>
                <w:szCs w:val="16"/>
              </w:rPr>
              <w:t>.</w:t>
            </w:r>
            <w:r w:rsidRPr="00942A23">
              <w:rPr>
                <w:rFonts w:eastAsia="Calibri" w:cs="Arial"/>
                <w:sz w:val="16"/>
                <w:szCs w:val="16"/>
              </w:rPr>
              <w:t xml:space="preserve">   </w:t>
            </w:r>
          </w:p>
          <w:p w:rsidRPr="00426907" w:rsidR="0067570B" w:rsidP="00100EBC" w:rsidRDefault="00BD5CF0" w14:paraId="11570063" w14:textId="507818F2">
            <w:pPr>
              <w:pStyle w:val="ListParagraph"/>
              <w:numPr>
                <w:ilvl w:val="0"/>
                <w:numId w:val="223"/>
              </w:numPr>
              <w:ind w:left="247" w:right="-66" w:hanging="247"/>
              <w:rPr>
                <w:rFonts w:cs="Arial"/>
                <w:sz w:val="16"/>
                <w:szCs w:val="16"/>
                <w:lang w:eastAsia="en-GB"/>
              </w:rPr>
            </w:pPr>
            <w:r w:rsidRPr="00942A23">
              <w:rPr>
                <w:rFonts w:eastAsia="Calibri" w:cs="Arial"/>
                <w:sz w:val="16"/>
                <w:szCs w:val="16"/>
              </w:rPr>
              <w:t xml:space="preserve">School RKE </w:t>
            </w:r>
            <w:r w:rsidR="00444FBA">
              <w:rPr>
                <w:rFonts w:eastAsia="Calibri" w:cs="Arial"/>
                <w:sz w:val="16"/>
                <w:szCs w:val="16"/>
              </w:rPr>
              <w:t>i</w:t>
            </w:r>
            <w:r w:rsidRPr="00942A23">
              <w:rPr>
                <w:rFonts w:eastAsia="Calibri" w:cs="Arial"/>
                <w:sz w:val="16"/>
                <w:szCs w:val="16"/>
              </w:rPr>
              <w:t>nduction enacted in all schools on at least an annual basis.</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51B69F9E"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6165F71"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0358533D" w14:textId="77777777">
            <w:pPr>
              <w:ind w:right="-680"/>
              <w:rPr>
                <w:rFonts w:cs="Arial"/>
                <w:sz w:val="16"/>
                <w:szCs w:val="16"/>
                <w:lang w:eastAsia="en-GB"/>
              </w:rPr>
            </w:pPr>
            <w:r w:rsidRPr="00426907">
              <w:rPr>
                <w:rFonts w:cs="Arial"/>
                <w:sz w:val="16"/>
                <w:szCs w:val="16"/>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E7DEED3" w14:textId="77777777">
            <w:pPr>
              <w:ind w:right="-680"/>
              <w:rPr>
                <w:rFonts w:cs="Arial"/>
                <w:sz w:val="20"/>
                <w:lang w:eastAsia="en-GB"/>
              </w:rPr>
            </w:pPr>
            <w:r w:rsidRPr="00426907">
              <w:rPr>
                <w:rFonts w:cs="Arial"/>
                <w:sz w:val="20"/>
                <w:lang w:eastAsia="en-GB"/>
              </w:rPr>
              <w:t> </w:t>
            </w:r>
          </w:p>
        </w:tc>
      </w:tr>
      <w:tr w:rsidRPr="00426907" w:rsidR="00426907" w:rsidTr="1920E071" w14:paraId="6C3C8DAC"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426907" w:rsidR="0067570B" w:rsidP="00444FBA" w:rsidRDefault="0067570B" w14:paraId="62538AFF" w14:textId="77777777">
            <w:pPr>
              <w:ind w:left="247" w:right="-124" w:hanging="247"/>
              <w:rPr>
                <w:rFonts w:cs="Arial"/>
                <w:b/>
                <w:bCs/>
                <w:sz w:val="16"/>
                <w:szCs w:val="16"/>
                <w:highlight w:val="yellow"/>
                <w:lang w:eastAsia="en-GB"/>
              </w:rPr>
            </w:pPr>
            <w:r w:rsidRPr="00942A23">
              <w:rPr>
                <w:rFonts w:cs="Arial"/>
                <w:b/>
                <w:bCs/>
                <w:sz w:val="16"/>
                <w:szCs w:val="16"/>
                <w:lang w:eastAsia="en-GB"/>
              </w:rPr>
              <w:t xml:space="preserve">Recognition, </w:t>
            </w:r>
            <w:proofErr w:type="gramStart"/>
            <w:r w:rsidRPr="00942A23">
              <w:rPr>
                <w:rFonts w:cs="Arial"/>
                <w:b/>
                <w:bCs/>
                <w:sz w:val="16"/>
                <w:szCs w:val="16"/>
                <w:lang w:eastAsia="en-GB"/>
              </w:rPr>
              <w:t>reward</w:t>
            </w:r>
            <w:proofErr w:type="gramEnd"/>
            <w:r w:rsidRPr="00942A23">
              <w:rPr>
                <w:rFonts w:cs="Arial"/>
                <w:b/>
                <w:bCs/>
                <w:sz w:val="16"/>
                <w:szCs w:val="16"/>
                <w:lang w:eastAsia="en-GB"/>
              </w:rPr>
              <w:t xml:space="preserve"> and promotion</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3A0851F2" w14:textId="77777777">
            <w:pPr>
              <w:ind w:right="-680"/>
              <w:jc w:val="center"/>
              <w:rPr>
                <w:rFonts w:cs="Arial"/>
                <w:sz w:val="16"/>
                <w:szCs w:val="16"/>
                <w:highlight w:val="yellow"/>
                <w:lang w:eastAsia="en-GB"/>
              </w:rPr>
            </w:pPr>
            <w:r w:rsidRPr="00942A23">
              <w:rPr>
                <w:rFonts w:cs="Arial"/>
                <w:sz w:val="16"/>
                <w:szCs w:val="16"/>
                <w:lang w:eastAsia="en-GB"/>
              </w:rPr>
              <w:t> </w:t>
            </w:r>
          </w:p>
        </w:tc>
      </w:tr>
      <w:tr w:rsidRPr="00426907" w:rsidR="00426907" w:rsidTr="1920E071" w14:paraId="2978D126"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787E02" w:rsidR="0067570B" w:rsidP="00444FBA" w:rsidRDefault="0067570B" w14:paraId="6A13FABD" w14:textId="77777777">
            <w:pPr>
              <w:ind w:left="247" w:right="-124" w:hanging="247"/>
              <w:rPr>
                <w:rFonts w:cs="Arial"/>
                <w:sz w:val="16"/>
                <w:szCs w:val="16"/>
                <w:lang w:eastAsia="en-GB"/>
              </w:rPr>
            </w:pPr>
            <w:r w:rsidRPr="00787E02">
              <w:rPr>
                <w:rFonts w:cs="Arial"/>
                <w:sz w:val="16"/>
                <w:szCs w:val="16"/>
                <w:lang w:eastAsia="en-GB"/>
              </w:rPr>
              <w:t>The aims of these obligations are to ensure the fair and inclusive recognition of researchers as part of their career progression.</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787E02" w:rsidR="0067570B" w:rsidP="001816B3" w:rsidRDefault="0067570B" w14:paraId="1B871D39" w14:textId="77777777">
            <w:pPr>
              <w:ind w:right="-680"/>
              <w:jc w:val="center"/>
              <w:rPr>
                <w:rFonts w:cs="Arial"/>
                <w:sz w:val="16"/>
                <w:szCs w:val="16"/>
                <w:lang w:eastAsia="en-GB"/>
              </w:rPr>
            </w:pPr>
            <w:r w:rsidRPr="00787E02">
              <w:rPr>
                <w:rFonts w:cs="Arial"/>
                <w:sz w:val="16"/>
                <w:szCs w:val="16"/>
                <w:lang w:eastAsia="en-GB"/>
              </w:rPr>
              <w:t> </w:t>
            </w:r>
          </w:p>
        </w:tc>
      </w:tr>
      <w:tr w:rsidRPr="00426907" w:rsidR="00D10CE4" w:rsidTr="1920E071" w14:paraId="4EF50D78" w14:textId="77777777">
        <w:trPr>
          <w:trHeight w:val="115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787E02" w:rsidR="0067570B" w:rsidP="001816B3" w:rsidRDefault="0067570B" w14:paraId="1AFC768C" w14:textId="77777777">
            <w:pPr>
              <w:ind w:right="-680"/>
              <w:rPr>
                <w:rFonts w:cs="Arial"/>
                <w:sz w:val="16"/>
                <w:szCs w:val="16"/>
                <w:lang w:eastAsia="en-GB"/>
              </w:rPr>
            </w:pPr>
            <w:r w:rsidRPr="00787E02">
              <w:rPr>
                <w:rFonts w:cs="Arial"/>
                <w:sz w:val="16"/>
                <w:szCs w:val="16"/>
                <w:lang w:eastAsia="en-GB"/>
              </w:rPr>
              <w:t>EI3</w:t>
            </w:r>
          </w:p>
        </w:tc>
        <w:tc>
          <w:tcPr>
            <w:tcW w:w="2058" w:type="dxa"/>
            <w:tcBorders>
              <w:top w:val="nil"/>
              <w:left w:val="nil"/>
              <w:bottom w:val="single" w:color="auto" w:sz="4" w:space="0"/>
              <w:right w:val="single" w:color="auto" w:sz="4" w:space="0"/>
            </w:tcBorders>
            <w:shd w:val="clear" w:color="auto" w:fill="auto"/>
            <w:vAlign w:val="center"/>
            <w:hideMark/>
          </w:tcPr>
          <w:p w:rsidRPr="00787E02" w:rsidR="0067570B" w:rsidP="006A56DB" w:rsidRDefault="0067570B" w14:paraId="625CA73C" w14:textId="77777777">
            <w:pPr>
              <w:ind w:right="-72"/>
              <w:rPr>
                <w:rFonts w:cs="Arial"/>
                <w:sz w:val="16"/>
                <w:szCs w:val="16"/>
                <w:lang w:eastAsia="en-GB"/>
              </w:rPr>
            </w:pPr>
            <w:r w:rsidRPr="00787E02">
              <w:rPr>
                <w:rFonts w:cs="Arial"/>
                <w:sz w:val="16"/>
                <w:szCs w:val="16"/>
                <w:lang w:eastAsia="en-GB"/>
              </w:rPr>
              <w:t>Provide clear and transparent merit-based recognition, reward and promotion pathways that recognise the full range of researchers' contributions and the diversity of personal circumstances.</w:t>
            </w:r>
          </w:p>
        </w:tc>
        <w:tc>
          <w:tcPr>
            <w:tcW w:w="2416" w:type="dxa"/>
            <w:tcBorders>
              <w:top w:val="nil"/>
              <w:left w:val="nil"/>
              <w:bottom w:val="single" w:color="auto" w:sz="4" w:space="0"/>
              <w:right w:val="single" w:color="auto" w:sz="4" w:space="0"/>
            </w:tcBorders>
            <w:shd w:val="clear" w:color="auto" w:fill="FFFFFF" w:themeFill="background1"/>
            <w:hideMark/>
          </w:tcPr>
          <w:p w:rsidRPr="00787E02" w:rsidR="0067570B" w:rsidP="00100EBC" w:rsidRDefault="0067570B" w14:paraId="68E509E0" w14:textId="434F285F">
            <w:pPr>
              <w:pStyle w:val="ListParagraph"/>
              <w:numPr>
                <w:ilvl w:val="0"/>
                <w:numId w:val="91"/>
              </w:numPr>
              <w:ind w:left="280" w:right="-66" w:hanging="280"/>
              <w:rPr>
                <w:rFonts w:eastAsia="Calibri" w:cs="Arial"/>
                <w:sz w:val="16"/>
                <w:szCs w:val="16"/>
              </w:rPr>
            </w:pPr>
            <w:r w:rsidRPr="00787E02">
              <w:rPr>
                <w:rFonts w:eastAsia="Calibri" w:cs="Arial"/>
                <w:sz w:val="16"/>
                <w:szCs w:val="16"/>
              </w:rPr>
              <w:t xml:space="preserve">The reward and promotion schemes set out clear criteria and procedures that researchers can follow. </w:t>
            </w:r>
          </w:p>
          <w:p w:rsidRPr="00787E02" w:rsidR="0067570B" w:rsidP="00100EBC" w:rsidRDefault="0067570B" w14:paraId="1788827D" w14:textId="6D7FB84E">
            <w:pPr>
              <w:pStyle w:val="ListParagraph"/>
              <w:numPr>
                <w:ilvl w:val="0"/>
                <w:numId w:val="91"/>
              </w:numPr>
              <w:ind w:left="280" w:right="-66" w:hanging="280"/>
              <w:rPr>
                <w:rFonts w:eastAsia="Calibri" w:cs="Arial"/>
                <w:color w:val="00B0F0"/>
                <w:sz w:val="16"/>
                <w:szCs w:val="16"/>
              </w:rPr>
            </w:pPr>
            <w:r w:rsidRPr="00787E02">
              <w:rPr>
                <w:rFonts w:eastAsia="Calibri" w:cs="Arial"/>
                <w:sz w:val="16"/>
                <w:szCs w:val="16"/>
              </w:rPr>
              <w:t>There is scope of disclosing any equality related circumstances that might have an impact on career development.</w:t>
            </w:r>
            <w:r w:rsidRPr="00787E02">
              <w:rPr>
                <w:rFonts w:cs="Arial"/>
                <w:sz w:val="16"/>
                <w:szCs w:val="16"/>
                <w:lang w:eastAsia="en-GB"/>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787E02" w:rsidR="0067570B" w:rsidP="001816B3" w:rsidRDefault="0067570B" w14:paraId="6B02B925" w14:textId="77777777">
            <w:pPr>
              <w:ind w:right="-680"/>
              <w:rPr>
                <w:rFonts w:cs="Arial"/>
                <w:sz w:val="16"/>
                <w:szCs w:val="16"/>
                <w:lang w:eastAsia="en-GB"/>
              </w:rPr>
            </w:pPr>
            <w:r w:rsidRPr="00787E02">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787E02" w:rsidR="0067570B" w:rsidP="00100EBC" w:rsidRDefault="573663FE" w14:paraId="1CAF0A83" w14:textId="057ED5AE">
            <w:pPr>
              <w:pStyle w:val="ListParagraph"/>
              <w:numPr>
                <w:ilvl w:val="0"/>
                <w:numId w:val="177"/>
              </w:numPr>
              <w:ind w:left="280" w:right="-66" w:hanging="280"/>
              <w:rPr>
                <w:rFonts w:eastAsia="Calibri" w:cs="Arial"/>
                <w:sz w:val="16"/>
                <w:szCs w:val="16"/>
              </w:rPr>
            </w:pPr>
            <w:r w:rsidRPr="00787E02">
              <w:rPr>
                <w:rFonts w:eastAsia="Calibri" w:cs="Arial"/>
                <w:sz w:val="16"/>
                <w:szCs w:val="16"/>
              </w:rPr>
              <w:t>Scheme</w:t>
            </w:r>
            <w:r w:rsidRPr="00787E02" w:rsidR="6EBE518A">
              <w:rPr>
                <w:rFonts w:eastAsia="Calibri" w:cs="Arial"/>
                <w:sz w:val="16"/>
                <w:szCs w:val="16"/>
              </w:rPr>
              <w:t xml:space="preserve"> criteria</w:t>
            </w:r>
            <w:r w:rsidRPr="00787E02">
              <w:rPr>
                <w:rFonts w:eastAsia="Calibri" w:cs="Arial"/>
                <w:sz w:val="16"/>
                <w:szCs w:val="16"/>
              </w:rPr>
              <w:t xml:space="preserve"> are </w:t>
            </w:r>
            <w:r w:rsidRPr="00787E02" w:rsidR="0F6BDEF2">
              <w:rPr>
                <w:rFonts w:eastAsia="Calibri" w:cs="Arial"/>
                <w:sz w:val="16"/>
                <w:szCs w:val="16"/>
              </w:rPr>
              <w:t>reviewed annual</w:t>
            </w:r>
            <w:r w:rsidRPr="00787E02" w:rsidR="00DC6AA1">
              <w:rPr>
                <w:rFonts w:eastAsia="Calibri" w:cs="Arial"/>
                <w:sz w:val="16"/>
                <w:szCs w:val="16"/>
              </w:rPr>
              <w:t>l</w:t>
            </w:r>
            <w:r w:rsidRPr="00787E02" w:rsidR="0F6BDEF2">
              <w:rPr>
                <w:rFonts w:eastAsia="Calibri" w:cs="Arial"/>
                <w:sz w:val="16"/>
                <w:szCs w:val="16"/>
              </w:rPr>
              <w:t xml:space="preserve">y prior to publication </w:t>
            </w:r>
            <w:r w:rsidRPr="00787E02" w:rsidR="0FF01114">
              <w:rPr>
                <w:rFonts w:eastAsia="Calibri" w:cs="Arial"/>
                <w:sz w:val="16"/>
                <w:szCs w:val="16"/>
              </w:rPr>
              <w:t xml:space="preserve">from 09/23 </w:t>
            </w:r>
            <w:r w:rsidRPr="00787E02" w:rsidR="00787E02">
              <w:rPr>
                <w:rFonts w:eastAsia="Calibri" w:cs="Arial"/>
                <w:sz w:val="16"/>
                <w:szCs w:val="16"/>
              </w:rPr>
              <w:t>onwards.</w:t>
            </w:r>
          </w:p>
          <w:p w:rsidRPr="00787E02" w:rsidR="0067570B" w:rsidP="00100EBC" w:rsidRDefault="0FF01114" w14:paraId="6285A212" w14:textId="0BA55B27">
            <w:pPr>
              <w:pStyle w:val="ListParagraph"/>
              <w:numPr>
                <w:ilvl w:val="0"/>
                <w:numId w:val="177"/>
              </w:numPr>
              <w:ind w:left="280" w:right="-66" w:hanging="280"/>
              <w:rPr>
                <w:rFonts w:cs="Arial"/>
                <w:sz w:val="16"/>
                <w:szCs w:val="16"/>
                <w:lang w:eastAsia="en-GB"/>
              </w:rPr>
            </w:pPr>
            <w:r w:rsidRPr="00787E02">
              <w:rPr>
                <w:rFonts w:eastAsia="Calibri" w:cs="Arial"/>
                <w:sz w:val="16"/>
                <w:szCs w:val="16"/>
              </w:rPr>
              <w:t>Equality- related circumstances can be disclosed from 09</w:t>
            </w:r>
            <w:r w:rsidRPr="00787E02" w:rsidR="45782A44">
              <w:rPr>
                <w:rFonts w:eastAsia="Calibri" w:cs="Arial"/>
                <w:sz w:val="16"/>
                <w:szCs w:val="16"/>
              </w:rPr>
              <w:t>/</w:t>
            </w:r>
            <w:r w:rsidRPr="00787E02">
              <w:rPr>
                <w:rFonts w:eastAsia="Calibri" w:cs="Arial"/>
                <w:sz w:val="16"/>
                <w:szCs w:val="16"/>
              </w:rPr>
              <w:t>23 onwards</w:t>
            </w:r>
            <w:r w:rsidRPr="00787E02" w:rsidR="00787E02">
              <w:rPr>
                <w:rFonts w:eastAsia="Calibri" w:cs="Arial"/>
                <w:sz w:val="16"/>
                <w:szCs w:val="16"/>
              </w:rPr>
              <w:t>.</w:t>
            </w:r>
            <w:r w:rsidRPr="00787E02">
              <w:rPr>
                <w:rFonts w:cs="Arial"/>
                <w:sz w:val="16"/>
                <w:szCs w:val="16"/>
                <w:lang w:eastAsia="en-GB"/>
              </w:rPr>
              <w:t xml:space="preserve">   </w:t>
            </w:r>
            <w:r w:rsidRPr="00787E02" w:rsidR="0F6BDEF2">
              <w:rPr>
                <w:rFonts w:cs="Arial"/>
                <w:sz w:val="16"/>
                <w:szCs w:val="16"/>
                <w:lang w:eastAsia="en-GB"/>
              </w:rPr>
              <w:t xml:space="preserve">  </w:t>
            </w:r>
          </w:p>
        </w:tc>
        <w:tc>
          <w:tcPr>
            <w:tcW w:w="1770" w:type="dxa"/>
            <w:tcBorders>
              <w:top w:val="nil"/>
              <w:left w:val="nil"/>
              <w:bottom w:val="single" w:color="auto" w:sz="4" w:space="0"/>
              <w:right w:val="single" w:color="auto" w:sz="4" w:space="0"/>
            </w:tcBorders>
            <w:shd w:val="clear" w:color="auto" w:fill="FFFFFF" w:themeFill="background1"/>
            <w:hideMark/>
          </w:tcPr>
          <w:p w:rsidRPr="00787E02" w:rsidR="0067570B" w:rsidP="00100EBC" w:rsidRDefault="002C05B4" w14:paraId="0BDB83AD" w14:textId="55D3BFF1">
            <w:pPr>
              <w:pStyle w:val="ListParagraph"/>
              <w:numPr>
                <w:ilvl w:val="0"/>
                <w:numId w:val="178"/>
              </w:numPr>
              <w:ind w:left="280" w:right="-66" w:hanging="280"/>
              <w:rPr>
                <w:rFonts w:eastAsia="Calibri" w:cs="Arial"/>
                <w:sz w:val="16"/>
                <w:szCs w:val="16"/>
              </w:rPr>
            </w:pPr>
            <w:r>
              <w:rPr>
                <w:rFonts w:eastAsia="Calibri" w:cs="Arial"/>
                <w:sz w:val="16"/>
                <w:szCs w:val="16"/>
              </w:rPr>
              <w:t>UEB</w:t>
            </w:r>
            <w:r w:rsidRPr="00787E02" w:rsidR="1982D61D">
              <w:rPr>
                <w:rFonts w:eastAsia="Calibri" w:cs="Arial"/>
                <w:sz w:val="16"/>
                <w:szCs w:val="16"/>
              </w:rPr>
              <w:t xml:space="preserve"> and HR support for schemes</w:t>
            </w:r>
            <w:r w:rsidRPr="00787E02" w:rsidR="31861596">
              <w:rPr>
                <w:rFonts w:eastAsia="Calibri" w:cs="Arial"/>
                <w:sz w:val="16"/>
                <w:szCs w:val="16"/>
              </w:rPr>
              <w:t>, plus Chairs of panels</w:t>
            </w:r>
            <w:r w:rsidRPr="00787E02" w:rsidR="00787E02">
              <w:rPr>
                <w:rFonts w:eastAsia="Calibri" w:cs="Arial"/>
                <w:sz w:val="16"/>
                <w:szCs w:val="16"/>
              </w:rPr>
              <w:t>.</w:t>
            </w:r>
          </w:p>
          <w:p w:rsidRPr="00787E02" w:rsidR="0067570B" w:rsidP="00100EBC" w:rsidRDefault="631BD4AD" w14:paraId="3BA78074" w14:textId="5173077F">
            <w:pPr>
              <w:pStyle w:val="ListParagraph"/>
              <w:numPr>
                <w:ilvl w:val="0"/>
                <w:numId w:val="178"/>
              </w:numPr>
              <w:ind w:left="280" w:right="-66" w:hanging="280"/>
              <w:rPr>
                <w:szCs w:val="22"/>
                <w:lang w:eastAsia="en-GB"/>
              </w:rPr>
            </w:pPr>
            <w:r w:rsidRPr="00787E02">
              <w:rPr>
                <w:rFonts w:eastAsia="Calibri" w:cs="Arial"/>
                <w:sz w:val="16"/>
                <w:szCs w:val="16"/>
              </w:rPr>
              <w:t>HR support to promotio</w:t>
            </w:r>
            <w:r w:rsidRPr="00787E02" w:rsidR="00DC6AA1">
              <w:rPr>
                <w:rFonts w:eastAsia="Calibri" w:cs="Arial"/>
                <w:sz w:val="16"/>
                <w:szCs w:val="16"/>
              </w:rPr>
              <w:t xml:space="preserve">n </w:t>
            </w:r>
            <w:r w:rsidRPr="00787E02">
              <w:rPr>
                <w:rFonts w:eastAsia="Calibri" w:cs="Arial"/>
                <w:sz w:val="16"/>
                <w:szCs w:val="16"/>
              </w:rPr>
              <w:t>and reward panels</w:t>
            </w:r>
            <w:r w:rsidRPr="00787E02" w:rsidR="00787E02">
              <w:rPr>
                <w:rFonts w:eastAsia="Calibri" w:cs="Arial"/>
                <w:sz w:val="16"/>
                <w:szCs w:val="16"/>
              </w:rPr>
              <w:t>.</w:t>
            </w:r>
          </w:p>
        </w:tc>
        <w:tc>
          <w:tcPr>
            <w:tcW w:w="2340" w:type="dxa"/>
            <w:tcBorders>
              <w:top w:val="nil"/>
              <w:left w:val="nil"/>
              <w:bottom w:val="single" w:color="auto" w:sz="4" w:space="0"/>
              <w:right w:val="single" w:color="auto" w:sz="4" w:space="0"/>
            </w:tcBorders>
            <w:shd w:val="clear" w:color="auto" w:fill="FFFFFF" w:themeFill="background1"/>
            <w:hideMark/>
          </w:tcPr>
          <w:p w:rsidRPr="00787E02" w:rsidR="0067570B" w:rsidP="00100EBC" w:rsidRDefault="1577BF39" w14:paraId="3371F8E1" w14:textId="4E27D084">
            <w:pPr>
              <w:pStyle w:val="ListParagraph"/>
              <w:numPr>
                <w:ilvl w:val="0"/>
                <w:numId w:val="179"/>
              </w:numPr>
              <w:ind w:left="247" w:right="-66" w:hanging="247"/>
              <w:rPr>
                <w:rFonts w:eastAsia="Calibri" w:cs="Arial"/>
                <w:sz w:val="16"/>
                <w:szCs w:val="16"/>
              </w:rPr>
            </w:pPr>
            <w:r w:rsidRPr="00787E02">
              <w:rPr>
                <w:rFonts w:eastAsia="Calibri" w:cs="Arial"/>
                <w:sz w:val="16"/>
                <w:szCs w:val="16"/>
              </w:rPr>
              <w:t>Increase in number of applications for reward/promotion by researchers from the baseline of 2</w:t>
            </w:r>
            <w:r w:rsidRPr="00787E02" w:rsidR="01132C78">
              <w:rPr>
                <w:rFonts w:eastAsia="Calibri" w:cs="Arial"/>
                <w:sz w:val="16"/>
                <w:szCs w:val="16"/>
              </w:rPr>
              <w:t>2/23.</w:t>
            </w:r>
            <w:r w:rsidRPr="00787E02">
              <w:rPr>
                <w:rFonts w:eastAsia="Calibri" w:cs="Arial"/>
                <w:sz w:val="16"/>
                <w:szCs w:val="16"/>
              </w:rPr>
              <w:t xml:space="preserve"> </w:t>
            </w:r>
          </w:p>
          <w:p w:rsidRPr="00787E02" w:rsidR="0067570B" w:rsidP="00100EBC" w:rsidRDefault="459A75EB" w14:paraId="23F7BBE8" w14:textId="22E378FE">
            <w:pPr>
              <w:pStyle w:val="ListParagraph"/>
              <w:numPr>
                <w:ilvl w:val="0"/>
                <w:numId w:val="179"/>
              </w:numPr>
              <w:ind w:left="247" w:right="-66" w:hanging="247"/>
              <w:rPr>
                <w:rFonts w:eastAsia="Calibri" w:cs="Arial"/>
                <w:sz w:val="16"/>
                <w:szCs w:val="16"/>
              </w:rPr>
            </w:pPr>
            <w:r w:rsidRPr="00787E02">
              <w:rPr>
                <w:rFonts w:eastAsia="Calibri" w:cs="Arial"/>
                <w:sz w:val="16"/>
                <w:szCs w:val="16"/>
              </w:rPr>
              <w:t>Increase in the number of applications from researchers disclosing equality related circumstances, from the</w:t>
            </w:r>
            <w:r w:rsidRPr="00787E02" w:rsidR="00787E02">
              <w:rPr>
                <w:rFonts w:eastAsia="Calibri" w:cs="Arial"/>
                <w:sz w:val="16"/>
                <w:szCs w:val="16"/>
              </w:rPr>
              <w:t xml:space="preserve"> </w:t>
            </w:r>
            <w:r w:rsidRPr="00787E02">
              <w:rPr>
                <w:rFonts w:eastAsia="Calibri" w:cs="Arial"/>
                <w:sz w:val="16"/>
                <w:szCs w:val="16"/>
              </w:rPr>
              <w:t>basel</w:t>
            </w:r>
            <w:r w:rsidRPr="00787E02" w:rsidR="77F66076">
              <w:rPr>
                <w:rFonts w:eastAsia="Calibri" w:cs="Arial"/>
                <w:sz w:val="16"/>
                <w:szCs w:val="16"/>
              </w:rPr>
              <w:t>ine of 22/23</w:t>
            </w:r>
            <w:r w:rsidRPr="00787E02" w:rsidR="00787E02">
              <w:rPr>
                <w:rFonts w:eastAsia="Calibri" w:cs="Arial"/>
                <w:sz w:val="16"/>
                <w:szCs w:val="16"/>
              </w:rPr>
              <w:t>.</w:t>
            </w:r>
          </w:p>
        </w:tc>
        <w:tc>
          <w:tcPr>
            <w:tcW w:w="990" w:type="dxa"/>
            <w:tcBorders>
              <w:top w:val="nil"/>
              <w:left w:val="nil"/>
              <w:bottom w:val="single" w:color="auto" w:sz="4" w:space="0"/>
              <w:right w:val="single" w:color="auto" w:sz="12" w:space="0"/>
            </w:tcBorders>
            <w:shd w:val="clear" w:color="auto" w:fill="FFFFFF" w:themeFill="background1"/>
            <w:hideMark/>
          </w:tcPr>
          <w:p w:rsidRPr="00787E02" w:rsidR="0067570B" w:rsidP="001816B3" w:rsidRDefault="0067570B" w14:paraId="71F07DFB" w14:textId="77777777">
            <w:pPr>
              <w:ind w:right="-680"/>
              <w:rPr>
                <w:rFonts w:cs="Arial"/>
                <w:sz w:val="16"/>
                <w:szCs w:val="16"/>
                <w:lang w:eastAsia="en-GB"/>
              </w:rPr>
            </w:pPr>
            <w:r w:rsidRPr="00787E02">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787E02" w:rsidR="0067570B" w:rsidP="001816B3" w:rsidRDefault="0067570B" w14:paraId="321E0A0F" w14:textId="77777777">
            <w:pPr>
              <w:ind w:right="-680"/>
              <w:rPr>
                <w:rFonts w:cs="Arial"/>
                <w:sz w:val="16"/>
                <w:szCs w:val="16"/>
                <w:lang w:eastAsia="en-GB"/>
              </w:rPr>
            </w:pPr>
            <w:r w:rsidRPr="00787E02">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787E02" w:rsidR="0067570B" w:rsidP="001816B3" w:rsidRDefault="0067570B" w14:paraId="4574AF4D" w14:textId="77777777">
            <w:pPr>
              <w:ind w:right="-680"/>
              <w:rPr>
                <w:rFonts w:cs="Arial"/>
                <w:sz w:val="16"/>
                <w:szCs w:val="16"/>
                <w:lang w:eastAsia="en-GB"/>
              </w:rPr>
            </w:pPr>
            <w:r w:rsidRPr="00787E02">
              <w:rPr>
                <w:rFonts w:cs="Arial"/>
                <w:sz w:val="16"/>
                <w:szCs w:val="16"/>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787E02" w:rsidR="0067570B" w:rsidP="001816B3" w:rsidRDefault="0067570B" w14:paraId="2875EC40" w14:textId="77777777">
            <w:pPr>
              <w:ind w:right="-680"/>
              <w:rPr>
                <w:rFonts w:cs="Arial"/>
                <w:sz w:val="20"/>
                <w:lang w:eastAsia="en-GB"/>
              </w:rPr>
            </w:pPr>
            <w:r w:rsidRPr="00787E02">
              <w:rPr>
                <w:rFonts w:cs="Arial"/>
                <w:sz w:val="20"/>
                <w:lang w:eastAsia="en-GB"/>
              </w:rPr>
              <w:t> </w:t>
            </w:r>
          </w:p>
        </w:tc>
      </w:tr>
      <w:tr w:rsidRPr="00426907" w:rsidR="00D10CE4" w:rsidTr="1920E071" w14:paraId="2748E04D" w14:textId="77777777">
        <w:trPr>
          <w:trHeight w:val="95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787E02" w:rsidR="0067570B" w:rsidP="001816B3" w:rsidRDefault="0067570B" w14:paraId="2A12939B" w14:textId="77777777">
            <w:pPr>
              <w:ind w:right="-680"/>
              <w:rPr>
                <w:rFonts w:cs="Arial"/>
                <w:sz w:val="16"/>
                <w:szCs w:val="16"/>
                <w:lang w:eastAsia="en-GB"/>
              </w:rPr>
            </w:pPr>
            <w:r w:rsidRPr="00787E02">
              <w:rPr>
                <w:rFonts w:cs="Arial"/>
                <w:sz w:val="16"/>
                <w:szCs w:val="16"/>
                <w:lang w:eastAsia="en-GB"/>
              </w:rPr>
              <w:t>EM3</w:t>
            </w:r>
          </w:p>
        </w:tc>
        <w:tc>
          <w:tcPr>
            <w:tcW w:w="2058" w:type="dxa"/>
            <w:tcBorders>
              <w:top w:val="nil"/>
              <w:left w:val="nil"/>
              <w:bottom w:val="single" w:color="auto" w:sz="4" w:space="0"/>
              <w:right w:val="single" w:color="auto" w:sz="4" w:space="0"/>
            </w:tcBorders>
            <w:shd w:val="clear" w:color="auto" w:fill="auto"/>
            <w:vAlign w:val="center"/>
            <w:hideMark/>
          </w:tcPr>
          <w:p w:rsidRPr="00787E02" w:rsidR="0067570B" w:rsidP="006A56DB" w:rsidRDefault="0067570B" w14:paraId="25B56113" w14:textId="77777777">
            <w:pPr>
              <w:ind w:right="-72"/>
              <w:rPr>
                <w:rFonts w:cs="Arial"/>
                <w:sz w:val="16"/>
                <w:szCs w:val="16"/>
                <w:lang w:eastAsia="en-GB"/>
              </w:rPr>
            </w:pPr>
            <w:r w:rsidRPr="00787E02">
              <w:rPr>
                <w:rFonts w:cs="Arial"/>
                <w:sz w:val="16"/>
                <w:szCs w:val="16"/>
                <w:lang w:eastAsia="en-GB"/>
              </w:rPr>
              <w:t xml:space="preserve">Managers commit to, and evidence, the inclusive, equitable and transparent recruitment, </w:t>
            </w:r>
            <w:proofErr w:type="gramStart"/>
            <w:r w:rsidRPr="00787E02">
              <w:rPr>
                <w:rFonts w:cs="Arial"/>
                <w:sz w:val="16"/>
                <w:szCs w:val="16"/>
                <w:lang w:eastAsia="en-GB"/>
              </w:rPr>
              <w:t>promotion</w:t>
            </w:r>
            <w:proofErr w:type="gramEnd"/>
            <w:r w:rsidRPr="00787E02">
              <w:rPr>
                <w:rFonts w:cs="Arial"/>
                <w:sz w:val="16"/>
                <w:szCs w:val="16"/>
                <w:lang w:eastAsia="en-GB"/>
              </w:rPr>
              <w:t xml:space="preserve"> and reward of researchers.</w:t>
            </w:r>
          </w:p>
        </w:tc>
        <w:tc>
          <w:tcPr>
            <w:tcW w:w="2416" w:type="dxa"/>
            <w:tcBorders>
              <w:top w:val="nil"/>
              <w:left w:val="nil"/>
              <w:bottom w:val="single" w:color="auto" w:sz="4" w:space="0"/>
              <w:right w:val="single" w:color="auto" w:sz="4" w:space="0"/>
            </w:tcBorders>
            <w:shd w:val="clear" w:color="auto" w:fill="FFFFFF" w:themeFill="background1"/>
            <w:hideMark/>
          </w:tcPr>
          <w:p w:rsidRPr="00787E02" w:rsidR="0067570B" w:rsidP="00100EBC" w:rsidRDefault="0067570B" w14:paraId="3A59DF7C" w14:textId="2CB37011">
            <w:pPr>
              <w:pStyle w:val="ListParagraph"/>
              <w:numPr>
                <w:ilvl w:val="0"/>
                <w:numId w:val="180"/>
              </w:numPr>
              <w:ind w:left="283" w:right="-66" w:hanging="283"/>
              <w:rPr>
                <w:rFonts w:cs="Arial"/>
                <w:sz w:val="16"/>
                <w:szCs w:val="16"/>
                <w:lang w:eastAsia="en-GB"/>
              </w:rPr>
            </w:pPr>
            <w:r w:rsidRPr="00787E02">
              <w:rPr>
                <w:rFonts w:eastAsia="Calibri" w:cs="Arial"/>
                <w:sz w:val="16"/>
                <w:szCs w:val="16"/>
              </w:rPr>
              <w:t>Recruitment and reward schemes are subject to EIA process and outcomes are considered by appropriate groups. This provides evidence of managers commitment to and application of these processes.</w:t>
            </w:r>
          </w:p>
        </w:tc>
        <w:tc>
          <w:tcPr>
            <w:tcW w:w="993" w:type="dxa"/>
            <w:tcBorders>
              <w:top w:val="nil"/>
              <w:left w:val="nil"/>
              <w:bottom w:val="single" w:color="auto" w:sz="4" w:space="0"/>
              <w:right w:val="single" w:color="auto" w:sz="4" w:space="0"/>
            </w:tcBorders>
            <w:shd w:val="clear" w:color="auto" w:fill="FFFFFF" w:themeFill="background1"/>
            <w:hideMark/>
          </w:tcPr>
          <w:p w:rsidRPr="00787E02" w:rsidR="0067570B" w:rsidP="001816B3" w:rsidRDefault="0067570B" w14:paraId="24DF59C3" w14:textId="77777777">
            <w:pPr>
              <w:ind w:right="-680"/>
              <w:rPr>
                <w:rFonts w:cs="Arial"/>
                <w:sz w:val="16"/>
                <w:szCs w:val="16"/>
                <w:lang w:eastAsia="en-GB"/>
              </w:rPr>
            </w:pPr>
            <w:r w:rsidRPr="00787E02">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787E02" w:rsidR="0067570B" w:rsidP="00100EBC" w:rsidRDefault="5AF933D6" w14:paraId="3E32366B" w14:textId="3A91B67F">
            <w:pPr>
              <w:pStyle w:val="ListParagraph"/>
              <w:numPr>
                <w:ilvl w:val="0"/>
                <w:numId w:val="181"/>
              </w:numPr>
              <w:ind w:left="280" w:right="-66" w:hanging="287"/>
              <w:rPr>
                <w:rFonts w:eastAsia="Calibri" w:cs="Arial"/>
                <w:sz w:val="16"/>
                <w:szCs w:val="16"/>
              </w:rPr>
            </w:pPr>
            <w:r w:rsidRPr="00787E02">
              <w:rPr>
                <w:rFonts w:eastAsia="Calibri" w:cs="Arial"/>
                <w:sz w:val="16"/>
                <w:szCs w:val="16"/>
              </w:rPr>
              <w:t xml:space="preserve">Scheme criteria, process, </w:t>
            </w:r>
            <w:proofErr w:type="gramStart"/>
            <w:r w:rsidRPr="00787E02">
              <w:rPr>
                <w:rFonts w:eastAsia="Calibri" w:cs="Arial"/>
                <w:sz w:val="16"/>
                <w:szCs w:val="16"/>
              </w:rPr>
              <w:t>a</w:t>
            </w:r>
            <w:r w:rsidRPr="00787E02" w:rsidR="7E5CF6DA">
              <w:rPr>
                <w:rFonts w:eastAsia="Calibri" w:cs="Arial"/>
                <w:sz w:val="16"/>
                <w:szCs w:val="16"/>
              </w:rPr>
              <w:t>pplications</w:t>
            </w:r>
            <w:proofErr w:type="gramEnd"/>
            <w:r w:rsidRPr="00787E02" w:rsidR="7E5CF6DA">
              <w:rPr>
                <w:rFonts w:eastAsia="Calibri" w:cs="Arial"/>
                <w:sz w:val="16"/>
                <w:szCs w:val="16"/>
              </w:rPr>
              <w:t xml:space="preserve"> and awards subject to EIA at appropriate stages in the process</w:t>
            </w:r>
            <w:r w:rsidRPr="00787E02" w:rsidR="67C1CCD3">
              <w:rPr>
                <w:rFonts w:eastAsia="Calibri" w:cs="Arial"/>
                <w:sz w:val="16"/>
                <w:szCs w:val="16"/>
              </w:rPr>
              <w:t xml:space="preserve"> from 09/23 onwards</w:t>
            </w:r>
            <w:r w:rsidRPr="00787E02" w:rsidR="7E5CF6DA">
              <w:rPr>
                <w:rFonts w:eastAsia="Calibri" w:cs="Arial"/>
                <w:sz w:val="16"/>
                <w:szCs w:val="16"/>
              </w:rPr>
              <w:t>.</w:t>
            </w:r>
          </w:p>
          <w:p w:rsidRPr="00787E02" w:rsidR="0067570B" w:rsidP="00100EBC" w:rsidRDefault="3AC579EC" w14:paraId="27834CC8" w14:textId="6D2E5BDB">
            <w:pPr>
              <w:pStyle w:val="ListParagraph"/>
              <w:numPr>
                <w:ilvl w:val="0"/>
                <w:numId w:val="181"/>
              </w:numPr>
              <w:ind w:left="280" w:right="-66" w:hanging="280"/>
              <w:rPr>
                <w:rFonts w:eastAsia="Calibri" w:cs="Arial"/>
                <w:sz w:val="16"/>
                <w:szCs w:val="16"/>
              </w:rPr>
            </w:pPr>
            <w:r w:rsidRPr="00787E02">
              <w:rPr>
                <w:rFonts w:eastAsia="Calibri" w:cs="Arial"/>
                <w:sz w:val="16"/>
                <w:szCs w:val="16"/>
              </w:rPr>
              <w:t>Members of panels and UEB informed about EIA outcomes</w:t>
            </w:r>
            <w:r w:rsidRPr="00787E02" w:rsidR="5EC8AE72">
              <w:rPr>
                <w:rFonts w:eastAsia="Calibri" w:cs="Arial"/>
                <w:sz w:val="16"/>
                <w:szCs w:val="16"/>
              </w:rPr>
              <w:t xml:space="preserve"> from 09.23</w:t>
            </w:r>
            <w:r w:rsidRPr="00787E02">
              <w:rPr>
                <w:rFonts w:eastAsia="Calibri" w:cs="Arial"/>
                <w:sz w:val="16"/>
                <w:szCs w:val="16"/>
              </w:rPr>
              <w:t xml:space="preserve">. </w:t>
            </w:r>
            <w:r w:rsidRPr="00787E02" w:rsidR="7E5CF6DA">
              <w:rPr>
                <w:rFonts w:eastAsia="Calibri" w:cs="Arial"/>
                <w:sz w:val="16"/>
                <w:szCs w:val="16"/>
              </w:rPr>
              <w:t xml:space="preserve"> </w:t>
            </w:r>
            <w:r w:rsidRPr="00787E02" w:rsidR="1D592CEC">
              <w:rPr>
                <w:rFonts w:eastAsia="Calibri" w:cs="Arial"/>
                <w:sz w:val="16"/>
                <w:szCs w:val="16"/>
              </w:rPr>
              <w:t>onwards</w:t>
            </w:r>
            <w:r w:rsidRPr="00787E02" w:rsidR="32B53F8B">
              <w:rPr>
                <w:rFonts w:eastAsia="Calibri" w:cs="Arial"/>
                <w:sz w:val="16"/>
                <w:szCs w:val="16"/>
              </w:rPr>
              <w:t xml:space="preserve"> </w:t>
            </w:r>
          </w:p>
        </w:tc>
        <w:tc>
          <w:tcPr>
            <w:tcW w:w="1770" w:type="dxa"/>
            <w:tcBorders>
              <w:top w:val="nil"/>
              <w:left w:val="nil"/>
              <w:bottom w:val="single" w:color="auto" w:sz="4" w:space="0"/>
              <w:right w:val="single" w:color="auto" w:sz="4" w:space="0"/>
            </w:tcBorders>
            <w:shd w:val="clear" w:color="auto" w:fill="FFFFFF" w:themeFill="background1"/>
            <w:hideMark/>
          </w:tcPr>
          <w:p w:rsidRPr="00787E02" w:rsidR="0067570B" w:rsidP="00100EBC" w:rsidRDefault="68F73033" w14:paraId="7FAE5D37" w14:textId="1E247DF4">
            <w:pPr>
              <w:pStyle w:val="ListParagraph"/>
              <w:numPr>
                <w:ilvl w:val="0"/>
                <w:numId w:val="182"/>
              </w:numPr>
              <w:ind w:left="280" w:right="-66" w:hanging="280"/>
              <w:rPr>
                <w:rFonts w:eastAsia="Calibri" w:cs="Arial"/>
                <w:sz w:val="16"/>
                <w:szCs w:val="16"/>
              </w:rPr>
            </w:pPr>
            <w:r w:rsidRPr="00787E02">
              <w:rPr>
                <w:rFonts w:eastAsia="Calibri" w:cs="Arial"/>
                <w:sz w:val="16"/>
                <w:szCs w:val="16"/>
              </w:rPr>
              <w:t>Head of OD</w:t>
            </w:r>
          </w:p>
          <w:p w:rsidRPr="00787E02" w:rsidR="0067570B" w:rsidP="00100EBC" w:rsidRDefault="68F73033" w14:paraId="73255E4F" w14:textId="5A5C67F4">
            <w:pPr>
              <w:pStyle w:val="ListParagraph"/>
              <w:numPr>
                <w:ilvl w:val="0"/>
                <w:numId w:val="182"/>
              </w:numPr>
              <w:ind w:left="280" w:right="-66" w:hanging="280"/>
              <w:rPr>
                <w:rFonts w:eastAsia="Calibri" w:cs="Arial"/>
                <w:sz w:val="16"/>
                <w:szCs w:val="16"/>
              </w:rPr>
            </w:pPr>
            <w:r w:rsidRPr="00787E02">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787E02" w:rsidR="0067570B" w:rsidP="00100EBC" w:rsidRDefault="1F807D4A" w14:paraId="7B9FEBBD" w14:textId="4C43E6DD">
            <w:pPr>
              <w:pStyle w:val="ListParagraph"/>
              <w:numPr>
                <w:ilvl w:val="0"/>
                <w:numId w:val="183"/>
              </w:numPr>
              <w:ind w:left="247" w:right="-66" w:hanging="314"/>
              <w:rPr>
                <w:rFonts w:eastAsia="Calibri" w:cs="Arial"/>
                <w:sz w:val="16"/>
                <w:szCs w:val="16"/>
              </w:rPr>
            </w:pPr>
            <w:r w:rsidRPr="00787E02">
              <w:rPr>
                <w:rFonts w:eastAsia="Calibri" w:cs="Arial"/>
                <w:sz w:val="16"/>
                <w:szCs w:val="16"/>
              </w:rPr>
              <w:t>Increase in number of applications and awards from researchers</w:t>
            </w:r>
            <w:r w:rsidRPr="00787E02" w:rsidR="51DC67D5">
              <w:rPr>
                <w:rFonts w:eastAsia="Calibri" w:cs="Arial"/>
                <w:sz w:val="16"/>
                <w:szCs w:val="16"/>
              </w:rPr>
              <w:t>, from the baseline of 22/23.</w:t>
            </w:r>
            <w:r w:rsidRPr="00787E02">
              <w:rPr>
                <w:rFonts w:eastAsia="Calibri" w:cs="Arial"/>
                <w:sz w:val="16"/>
                <w:szCs w:val="16"/>
              </w:rPr>
              <w:t xml:space="preserve">  </w:t>
            </w:r>
          </w:p>
        </w:tc>
        <w:tc>
          <w:tcPr>
            <w:tcW w:w="990" w:type="dxa"/>
            <w:tcBorders>
              <w:top w:val="nil"/>
              <w:left w:val="nil"/>
              <w:bottom w:val="single" w:color="auto" w:sz="4" w:space="0"/>
              <w:right w:val="single" w:color="auto" w:sz="12" w:space="0"/>
            </w:tcBorders>
            <w:shd w:val="clear" w:color="auto" w:fill="FFFFFF" w:themeFill="background1"/>
            <w:hideMark/>
          </w:tcPr>
          <w:p w:rsidRPr="00787E02" w:rsidR="0067570B" w:rsidP="001816B3" w:rsidRDefault="0067570B" w14:paraId="4123B95B" w14:textId="77777777">
            <w:pPr>
              <w:ind w:right="-680"/>
              <w:rPr>
                <w:rFonts w:cs="Arial"/>
                <w:sz w:val="16"/>
                <w:szCs w:val="16"/>
                <w:lang w:eastAsia="en-GB"/>
              </w:rPr>
            </w:pPr>
            <w:r w:rsidRPr="00787E02">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787E02" w:rsidR="0067570B" w:rsidP="001816B3" w:rsidRDefault="0067570B" w14:paraId="128AB01A" w14:textId="77777777">
            <w:pPr>
              <w:ind w:right="-680"/>
              <w:rPr>
                <w:rFonts w:cs="Arial"/>
                <w:sz w:val="16"/>
                <w:szCs w:val="16"/>
                <w:lang w:eastAsia="en-GB"/>
              </w:rPr>
            </w:pPr>
            <w:r w:rsidRPr="00787E02">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787E02" w:rsidR="0067570B" w:rsidP="001816B3" w:rsidRDefault="0067570B" w14:paraId="6D929954" w14:textId="77777777">
            <w:pPr>
              <w:ind w:right="-680"/>
              <w:rPr>
                <w:rFonts w:cs="Arial"/>
                <w:sz w:val="16"/>
                <w:szCs w:val="16"/>
                <w:lang w:eastAsia="en-GB"/>
              </w:rPr>
            </w:pPr>
            <w:r w:rsidRPr="00787E02">
              <w:rPr>
                <w:rFonts w:cs="Arial"/>
                <w:sz w:val="16"/>
                <w:szCs w:val="16"/>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787E02" w:rsidR="0067570B" w:rsidP="001816B3" w:rsidRDefault="0067570B" w14:paraId="2C111B16" w14:textId="77777777">
            <w:pPr>
              <w:ind w:right="-680"/>
              <w:rPr>
                <w:rFonts w:cs="Arial"/>
                <w:sz w:val="20"/>
                <w:lang w:eastAsia="en-GB"/>
              </w:rPr>
            </w:pPr>
            <w:r w:rsidRPr="00787E02">
              <w:rPr>
                <w:rFonts w:cs="Arial"/>
                <w:sz w:val="20"/>
                <w:lang w:eastAsia="en-GB"/>
              </w:rPr>
              <w:t> </w:t>
            </w:r>
          </w:p>
        </w:tc>
      </w:tr>
      <w:tr w:rsidRPr="00426907" w:rsidR="00426907" w:rsidTr="1920E071" w14:paraId="59C19433"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D44479" w:rsidR="0067570B" w:rsidP="002C05B4" w:rsidRDefault="0067570B" w14:paraId="31D1C47D" w14:textId="77777777">
            <w:pPr>
              <w:ind w:left="247" w:right="-124" w:hanging="314"/>
              <w:rPr>
                <w:rFonts w:cs="Arial"/>
                <w:b/>
                <w:bCs/>
                <w:sz w:val="16"/>
                <w:szCs w:val="16"/>
                <w:lang w:eastAsia="en-GB"/>
              </w:rPr>
            </w:pPr>
            <w:r w:rsidRPr="00D44479">
              <w:rPr>
                <w:rFonts w:cs="Arial"/>
                <w:b/>
                <w:bCs/>
                <w:sz w:val="16"/>
                <w:szCs w:val="16"/>
                <w:lang w:eastAsia="en-GB"/>
              </w:rPr>
              <w:t>Responsibilities and reporting</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D44479" w:rsidR="0067570B" w:rsidP="001816B3" w:rsidRDefault="0067570B" w14:paraId="576BB312" w14:textId="77777777">
            <w:pPr>
              <w:ind w:right="-680"/>
              <w:jc w:val="center"/>
              <w:rPr>
                <w:rFonts w:cs="Arial"/>
                <w:sz w:val="16"/>
                <w:szCs w:val="16"/>
                <w:lang w:eastAsia="en-GB"/>
              </w:rPr>
            </w:pPr>
            <w:r w:rsidRPr="00D44479">
              <w:rPr>
                <w:rFonts w:cs="Arial"/>
                <w:sz w:val="16"/>
                <w:szCs w:val="16"/>
                <w:lang w:eastAsia="en-GB"/>
              </w:rPr>
              <w:t> </w:t>
            </w:r>
          </w:p>
        </w:tc>
      </w:tr>
      <w:tr w:rsidRPr="00426907" w:rsidR="00426907" w:rsidTr="1920E071" w14:paraId="7B5356B9"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D44479" w:rsidR="0067570B" w:rsidP="002C05B4" w:rsidRDefault="0067570B" w14:paraId="725F607C" w14:textId="77777777">
            <w:pPr>
              <w:ind w:left="247" w:right="-124" w:hanging="314"/>
              <w:rPr>
                <w:rFonts w:cs="Arial"/>
                <w:sz w:val="16"/>
                <w:szCs w:val="16"/>
                <w:lang w:eastAsia="en-GB"/>
              </w:rPr>
            </w:pPr>
            <w:r w:rsidRPr="00D44479">
              <w:rPr>
                <w:rFonts w:cs="Arial"/>
                <w:sz w:val="16"/>
                <w:szCs w:val="16"/>
                <w:lang w:eastAsia="en-GB"/>
              </w:rPr>
              <w:t>The aims of these obligations are to ensure that researchers and their managers understand and act on their obligations and responsibilities.</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D44479" w:rsidR="0067570B" w:rsidP="001816B3" w:rsidRDefault="0067570B" w14:paraId="50056DD5" w14:textId="77777777">
            <w:pPr>
              <w:ind w:right="-680"/>
              <w:jc w:val="center"/>
              <w:rPr>
                <w:rFonts w:cs="Arial"/>
                <w:sz w:val="16"/>
                <w:szCs w:val="16"/>
                <w:lang w:eastAsia="en-GB"/>
              </w:rPr>
            </w:pPr>
            <w:r w:rsidRPr="00D44479">
              <w:rPr>
                <w:rFonts w:cs="Arial"/>
                <w:sz w:val="16"/>
                <w:szCs w:val="16"/>
                <w:lang w:eastAsia="en-GB"/>
              </w:rPr>
              <w:t> </w:t>
            </w:r>
          </w:p>
        </w:tc>
      </w:tr>
      <w:tr w:rsidRPr="00426907" w:rsidR="00D10CE4" w:rsidTr="1920E071" w14:paraId="185EA30C" w14:textId="77777777">
        <w:trPr>
          <w:trHeight w:val="60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D44479" w:rsidR="0067570B" w:rsidP="001816B3" w:rsidRDefault="0067570B" w14:paraId="4732E8F3" w14:textId="77777777">
            <w:pPr>
              <w:ind w:right="-680"/>
              <w:rPr>
                <w:rFonts w:cs="Arial"/>
                <w:sz w:val="16"/>
                <w:szCs w:val="16"/>
                <w:lang w:eastAsia="en-GB"/>
              </w:rPr>
            </w:pPr>
            <w:r w:rsidRPr="00D44479">
              <w:rPr>
                <w:rFonts w:cs="Arial"/>
                <w:sz w:val="16"/>
                <w:szCs w:val="16"/>
                <w:lang w:eastAsia="en-GB"/>
              </w:rPr>
              <w:t>EM2</w:t>
            </w:r>
          </w:p>
        </w:tc>
        <w:tc>
          <w:tcPr>
            <w:tcW w:w="2058" w:type="dxa"/>
            <w:tcBorders>
              <w:top w:val="nil"/>
              <w:left w:val="nil"/>
              <w:bottom w:val="single" w:color="auto" w:sz="4" w:space="0"/>
              <w:right w:val="single" w:color="auto" w:sz="4" w:space="0"/>
            </w:tcBorders>
            <w:shd w:val="clear" w:color="auto" w:fill="auto"/>
            <w:vAlign w:val="center"/>
            <w:hideMark/>
          </w:tcPr>
          <w:p w:rsidRPr="00D44479" w:rsidR="0067570B" w:rsidP="006A56DB" w:rsidRDefault="0067570B" w14:paraId="071F81EE" w14:textId="77777777">
            <w:pPr>
              <w:ind w:right="-72"/>
              <w:rPr>
                <w:rFonts w:cs="Arial"/>
                <w:sz w:val="16"/>
                <w:szCs w:val="16"/>
                <w:lang w:eastAsia="en-GB"/>
              </w:rPr>
            </w:pPr>
            <w:r w:rsidRPr="00D44479">
              <w:rPr>
                <w:rFonts w:cs="Arial"/>
                <w:sz w:val="16"/>
                <w:szCs w:val="16"/>
                <w:lang w:eastAsia="en-GB"/>
              </w:rPr>
              <w:t>Managers familiarise themselves, and work in accordance with, relevant employment legislation and codes of practice, institutional policies, and the terms and conditions of grant funding.</w:t>
            </w:r>
          </w:p>
        </w:tc>
        <w:tc>
          <w:tcPr>
            <w:tcW w:w="2416" w:type="dxa"/>
            <w:tcBorders>
              <w:top w:val="nil"/>
              <w:left w:val="nil"/>
              <w:bottom w:val="single" w:color="auto" w:sz="4" w:space="0"/>
              <w:right w:val="single" w:color="auto" w:sz="4" w:space="0"/>
            </w:tcBorders>
            <w:shd w:val="clear" w:color="auto" w:fill="FFFFFF" w:themeFill="background1"/>
            <w:hideMark/>
          </w:tcPr>
          <w:p w:rsidRPr="00D44479" w:rsidR="00BC0845" w:rsidP="00100EBC" w:rsidRDefault="0067570B" w14:paraId="7ADB271C" w14:textId="50DF60D6">
            <w:pPr>
              <w:pStyle w:val="ListParagraph"/>
              <w:numPr>
                <w:ilvl w:val="0"/>
                <w:numId w:val="184"/>
              </w:numPr>
              <w:ind w:right="-66"/>
              <w:rPr>
                <w:rFonts w:eastAsia="Calibri" w:cs="Arial"/>
                <w:sz w:val="16"/>
                <w:szCs w:val="16"/>
              </w:rPr>
            </w:pPr>
            <w:r w:rsidRPr="00D44479">
              <w:rPr>
                <w:rFonts w:eastAsia="Calibri" w:cs="Arial"/>
                <w:sz w:val="16"/>
                <w:szCs w:val="16"/>
              </w:rPr>
              <w:t xml:space="preserve">Engaging </w:t>
            </w:r>
            <w:r w:rsidR="00E675AD">
              <w:rPr>
                <w:rFonts w:eastAsia="Calibri" w:cs="Arial"/>
                <w:sz w:val="16"/>
                <w:szCs w:val="16"/>
              </w:rPr>
              <w:t>m</w:t>
            </w:r>
            <w:r w:rsidRPr="00D44479">
              <w:rPr>
                <w:rFonts w:eastAsia="Calibri" w:cs="Arial"/>
                <w:sz w:val="16"/>
                <w:szCs w:val="16"/>
              </w:rPr>
              <w:t xml:space="preserve">anagers of </w:t>
            </w:r>
            <w:r w:rsidR="00E675AD">
              <w:rPr>
                <w:rFonts w:eastAsia="Calibri" w:cs="Arial"/>
                <w:sz w:val="16"/>
                <w:szCs w:val="16"/>
              </w:rPr>
              <w:t>r</w:t>
            </w:r>
            <w:r w:rsidRPr="00D44479">
              <w:rPr>
                <w:rFonts w:eastAsia="Calibri" w:cs="Arial"/>
                <w:sz w:val="16"/>
                <w:szCs w:val="16"/>
              </w:rPr>
              <w:t xml:space="preserve">esearchers with guidance and resources that focus on grant funding through </w:t>
            </w:r>
            <w:r w:rsidRPr="00D44479" w:rsidR="00BC0845">
              <w:rPr>
                <w:rFonts w:eastAsia="Calibri" w:cs="Arial"/>
                <w:sz w:val="16"/>
                <w:szCs w:val="16"/>
              </w:rPr>
              <w:t>on</w:t>
            </w:r>
            <w:r w:rsidRPr="00D44479" w:rsidR="00D44479">
              <w:rPr>
                <w:rFonts w:eastAsia="Calibri" w:cs="Arial"/>
                <w:sz w:val="16"/>
                <w:szCs w:val="16"/>
              </w:rPr>
              <w:t>e-to-one</w:t>
            </w:r>
            <w:r w:rsidRPr="00D44479">
              <w:rPr>
                <w:rFonts w:eastAsia="Calibri" w:cs="Arial"/>
                <w:sz w:val="16"/>
                <w:szCs w:val="16"/>
              </w:rPr>
              <w:t xml:space="preserve"> advice and staff workshops. </w:t>
            </w:r>
          </w:p>
          <w:p w:rsidRPr="00D44479" w:rsidR="0067570B" w:rsidP="00100EBC" w:rsidRDefault="0067570B" w14:paraId="0955D930" w14:textId="25AD301C">
            <w:pPr>
              <w:pStyle w:val="ListParagraph"/>
              <w:numPr>
                <w:ilvl w:val="0"/>
                <w:numId w:val="184"/>
              </w:numPr>
              <w:ind w:right="-66"/>
              <w:rPr>
                <w:rFonts w:eastAsia="Calibri" w:cs="Arial"/>
                <w:sz w:val="16"/>
                <w:szCs w:val="16"/>
              </w:rPr>
            </w:pPr>
            <w:r w:rsidRPr="00D44479">
              <w:rPr>
                <w:rFonts w:eastAsia="Calibri" w:cs="Arial"/>
                <w:sz w:val="16"/>
                <w:szCs w:val="16"/>
              </w:rPr>
              <w:t xml:space="preserve">HRBPs to engage </w:t>
            </w:r>
            <w:r w:rsidR="00E675AD">
              <w:rPr>
                <w:rFonts w:eastAsia="Calibri" w:cs="Arial"/>
                <w:sz w:val="16"/>
                <w:szCs w:val="16"/>
              </w:rPr>
              <w:t>m</w:t>
            </w:r>
            <w:r w:rsidRPr="00D44479">
              <w:rPr>
                <w:rFonts w:eastAsia="Calibri" w:cs="Arial"/>
                <w:sz w:val="16"/>
                <w:szCs w:val="16"/>
              </w:rPr>
              <w:t xml:space="preserve">anagers of </w:t>
            </w:r>
            <w:r w:rsidR="00E675AD">
              <w:rPr>
                <w:rFonts w:eastAsia="Calibri" w:cs="Arial"/>
                <w:sz w:val="16"/>
                <w:szCs w:val="16"/>
              </w:rPr>
              <w:t>r</w:t>
            </w:r>
            <w:r w:rsidRPr="00D44479">
              <w:rPr>
                <w:rFonts w:eastAsia="Calibri" w:cs="Arial"/>
                <w:sz w:val="16"/>
                <w:szCs w:val="16"/>
              </w:rPr>
              <w:t>esearchers with training focused on employment legislation and changes to local policies.</w:t>
            </w:r>
          </w:p>
          <w:p w:rsidRPr="00D44479" w:rsidR="0067570B" w:rsidP="006A56DB" w:rsidRDefault="0067570B" w14:paraId="5EC83E28" w14:textId="02D4207F">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D44479" w:rsidR="0067570B" w:rsidP="001816B3" w:rsidRDefault="0067570B" w14:paraId="4305754C" w14:textId="77777777">
            <w:pPr>
              <w:ind w:right="-680"/>
              <w:rPr>
                <w:rFonts w:cs="Arial"/>
                <w:sz w:val="16"/>
                <w:szCs w:val="16"/>
                <w:lang w:eastAsia="en-GB"/>
              </w:rPr>
            </w:pPr>
            <w:r w:rsidRPr="00D44479">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D44479" w:rsidR="0067570B" w:rsidP="00100EBC" w:rsidRDefault="7D195A60" w14:paraId="54205BF1" w14:textId="4A6CF82A">
            <w:pPr>
              <w:pStyle w:val="ListParagraph"/>
              <w:numPr>
                <w:ilvl w:val="0"/>
                <w:numId w:val="185"/>
              </w:numPr>
              <w:ind w:right="-66"/>
              <w:rPr>
                <w:rFonts w:eastAsia="Calibri" w:cs="Arial"/>
                <w:sz w:val="16"/>
                <w:szCs w:val="16"/>
              </w:rPr>
            </w:pPr>
            <w:r w:rsidRPr="00D44479">
              <w:rPr>
                <w:rFonts w:eastAsia="Calibri" w:cs="Arial"/>
                <w:sz w:val="16"/>
                <w:szCs w:val="16"/>
              </w:rPr>
              <w:t xml:space="preserve">Guide for </w:t>
            </w:r>
            <w:r w:rsidR="00E675AD">
              <w:rPr>
                <w:rFonts w:eastAsia="Calibri" w:cs="Arial"/>
                <w:sz w:val="16"/>
                <w:szCs w:val="16"/>
              </w:rPr>
              <w:t>m</w:t>
            </w:r>
            <w:r w:rsidRPr="00D44479">
              <w:rPr>
                <w:rFonts w:eastAsia="Calibri" w:cs="Arial"/>
                <w:sz w:val="16"/>
                <w:szCs w:val="16"/>
              </w:rPr>
              <w:t xml:space="preserve">anagers of </w:t>
            </w:r>
            <w:r w:rsidR="00E675AD">
              <w:rPr>
                <w:rFonts w:eastAsia="Calibri" w:cs="Arial"/>
                <w:sz w:val="16"/>
                <w:szCs w:val="16"/>
              </w:rPr>
              <w:t>r</w:t>
            </w:r>
            <w:r w:rsidRPr="00D44479">
              <w:rPr>
                <w:rFonts w:eastAsia="Calibri" w:cs="Arial"/>
                <w:sz w:val="16"/>
                <w:szCs w:val="16"/>
              </w:rPr>
              <w:t xml:space="preserve">esearchers includes </w:t>
            </w:r>
            <w:r w:rsidRPr="00D44479" w:rsidR="5EA500D2">
              <w:rPr>
                <w:rFonts w:eastAsia="Calibri" w:cs="Arial"/>
                <w:sz w:val="16"/>
                <w:szCs w:val="16"/>
              </w:rPr>
              <w:t>relevant policies and to be promoted from 09/23 onwards</w:t>
            </w:r>
            <w:r w:rsidRPr="00D44479" w:rsidR="00D44479">
              <w:rPr>
                <w:rFonts w:eastAsia="Calibri" w:cs="Arial"/>
                <w:sz w:val="16"/>
                <w:szCs w:val="16"/>
              </w:rPr>
              <w:t>.</w:t>
            </w:r>
          </w:p>
          <w:p w:rsidRPr="00D44479" w:rsidR="0067570B" w:rsidP="00100EBC" w:rsidRDefault="6837C5DB" w14:paraId="4371CC9C" w14:textId="03B0E3B2">
            <w:pPr>
              <w:pStyle w:val="ListParagraph"/>
              <w:numPr>
                <w:ilvl w:val="0"/>
                <w:numId w:val="185"/>
              </w:numPr>
              <w:ind w:right="-66"/>
              <w:rPr>
                <w:rFonts w:cs="Arial"/>
                <w:sz w:val="16"/>
                <w:szCs w:val="16"/>
                <w:lang w:eastAsia="en-GB"/>
              </w:rPr>
            </w:pPr>
            <w:r w:rsidRPr="00D44479">
              <w:rPr>
                <w:rFonts w:eastAsia="Calibri" w:cs="Arial"/>
                <w:sz w:val="16"/>
                <w:szCs w:val="16"/>
              </w:rPr>
              <w:t>From 09/23 a</w:t>
            </w:r>
            <w:r w:rsidRPr="00D44479" w:rsidR="027EBCDF">
              <w:rPr>
                <w:rFonts w:eastAsia="Calibri" w:cs="Arial"/>
                <w:sz w:val="16"/>
                <w:szCs w:val="16"/>
              </w:rPr>
              <w:t>ll HRBPs attend academic school leadership teams to provide regul</w:t>
            </w:r>
            <w:r w:rsidRPr="00D44479" w:rsidR="1D7970E9">
              <w:rPr>
                <w:rFonts w:eastAsia="Calibri" w:cs="Arial"/>
                <w:sz w:val="16"/>
                <w:szCs w:val="16"/>
              </w:rPr>
              <w:t>ar updates on law and local policy changes</w:t>
            </w:r>
            <w:r w:rsidRPr="00D44479" w:rsidR="334905D5">
              <w:rPr>
                <w:rFonts w:eastAsia="Calibri" w:cs="Arial"/>
                <w:sz w:val="16"/>
                <w:szCs w:val="16"/>
              </w:rPr>
              <w:t xml:space="preserve"> </w:t>
            </w:r>
            <w:r w:rsidRPr="00D44479" w:rsidR="334905D5">
              <w:rPr>
                <w:rFonts w:eastAsia="Calibri" w:cs="Arial"/>
                <w:sz w:val="16"/>
                <w:szCs w:val="16"/>
              </w:rPr>
              <w:lastRenderedPageBreak/>
              <w:t>and deliver training</w:t>
            </w:r>
            <w:r w:rsidRPr="00D44479" w:rsidR="1D7970E9">
              <w:rPr>
                <w:rFonts w:eastAsia="Calibri" w:cs="Arial"/>
                <w:sz w:val="16"/>
                <w:szCs w:val="16"/>
              </w:rPr>
              <w:t>.</w:t>
            </w:r>
            <w:r w:rsidRPr="00D44479" w:rsidR="027EBCDF">
              <w:rPr>
                <w:rFonts w:eastAsia="Calibri" w:cs="Arial"/>
                <w:sz w:val="16"/>
                <w:szCs w:val="16"/>
              </w:rPr>
              <w:t xml:space="preserve"> </w:t>
            </w:r>
            <w:r w:rsidRPr="00D44479" w:rsidR="7D195A60">
              <w:rPr>
                <w:rFonts w:eastAsia="Calibri" w:cs="Arial"/>
                <w:sz w:val="16"/>
                <w:szCs w:val="16"/>
              </w:rPr>
              <w:t xml:space="preserve">   </w:t>
            </w:r>
            <w:r w:rsidRPr="00D44479" w:rsidR="0067570B">
              <w:rPr>
                <w:rFonts w:eastAsia="Calibri" w:cs="Arial"/>
                <w:sz w:val="16"/>
                <w:szCs w:val="16"/>
              </w:rPr>
              <w:t> </w:t>
            </w:r>
          </w:p>
        </w:tc>
        <w:tc>
          <w:tcPr>
            <w:tcW w:w="1770" w:type="dxa"/>
            <w:tcBorders>
              <w:top w:val="nil"/>
              <w:left w:val="nil"/>
              <w:bottom w:val="single" w:color="auto" w:sz="4" w:space="0"/>
              <w:right w:val="single" w:color="auto" w:sz="4" w:space="0"/>
            </w:tcBorders>
            <w:shd w:val="clear" w:color="auto" w:fill="FFFFFF" w:themeFill="background1"/>
            <w:hideMark/>
          </w:tcPr>
          <w:p w:rsidRPr="00D44479" w:rsidR="0067570B" w:rsidP="00100EBC" w:rsidRDefault="142D1A03" w14:paraId="3F9A48F6" w14:textId="214D14D5">
            <w:pPr>
              <w:pStyle w:val="ListParagraph"/>
              <w:numPr>
                <w:ilvl w:val="0"/>
                <w:numId w:val="186"/>
              </w:numPr>
              <w:ind w:right="-66"/>
              <w:rPr>
                <w:rFonts w:eastAsia="Calibri" w:cs="Arial"/>
                <w:sz w:val="16"/>
                <w:szCs w:val="16"/>
              </w:rPr>
            </w:pPr>
            <w:r w:rsidRPr="00D44479">
              <w:rPr>
                <w:rFonts w:eastAsia="Calibri" w:cs="Arial"/>
                <w:sz w:val="16"/>
                <w:szCs w:val="16"/>
              </w:rPr>
              <w:lastRenderedPageBreak/>
              <w:t>Head of OD</w:t>
            </w:r>
          </w:p>
          <w:p w:rsidRPr="00D44479" w:rsidR="0067570B" w:rsidP="00100EBC" w:rsidRDefault="142D1A03" w14:paraId="7FC35B01" w14:textId="030551AC">
            <w:pPr>
              <w:pStyle w:val="ListParagraph"/>
              <w:numPr>
                <w:ilvl w:val="0"/>
                <w:numId w:val="186"/>
              </w:numPr>
              <w:ind w:right="-66"/>
              <w:rPr>
                <w:szCs w:val="22"/>
                <w:lang w:eastAsia="en-GB"/>
              </w:rPr>
            </w:pPr>
            <w:r w:rsidRPr="00D44479">
              <w:rPr>
                <w:rFonts w:eastAsia="Calibri" w:cs="Arial"/>
                <w:sz w:val="16"/>
                <w:szCs w:val="16"/>
              </w:rPr>
              <w:t>HRBPs</w:t>
            </w:r>
            <w:r w:rsidRPr="00D44479" w:rsidR="0067570B">
              <w:rPr>
                <w:rFonts w:cs="Arial"/>
                <w:sz w:val="16"/>
                <w:szCs w:val="16"/>
                <w:lang w:eastAsia="en-GB"/>
              </w:rPr>
              <w:t> </w:t>
            </w:r>
          </w:p>
        </w:tc>
        <w:tc>
          <w:tcPr>
            <w:tcW w:w="2340" w:type="dxa"/>
            <w:tcBorders>
              <w:top w:val="nil"/>
              <w:left w:val="nil"/>
              <w:bottom w:val="single" w:color="auto" w:sz="4" w:space="0"/>
              <w:right w:val="single" w:color="auto" w:sz="4" w:space="0"/>
            </w:tcBorders>
            <w:shd w:val="clear" w:color="auto" w:fill="FFFFFF" w:themeFill="background1"/>
            <w:hideMark/>
          </w:tcPr>
          <w:p w:rsidRPr="00D44479" w:rsidR="0067570B" w:rsidP="00100EBC" w:rsidRDefault="4851B422" w14:paraId="140E7313" w14:textId="7E5C2A23">
            <w:pPr>
              <w:pStyle w:val="ListParagraph"/>
              <w:numPr>
                <w:ilvl w:val="0"/>
                <w:numId w:val="187"/>
              </w:numPr>
              <w:ind w:left="247" w:right="-66" w:hanging="314"/>
              <w:rPr>
                <w:rFonts w:eastAsia="Calibri" w:cs="Arial"/>
                <w:sz w:val="16"/>
                <w:szCs w:val="16"/>
              </w:rPr>
            </w:pPr>
            <w:r w:rsidRPr="00D44479">
              <w:rPr>
                <w:rFonts w:eastAsia="Calibri" w:cs="Arial"/>
                <w:sz w:val="16"/>
                <w:szCs w:val="16"/>
              </w:rPr>
              <w:t>100% of</w:t>
            </w:r>
            <w:r w:rsidRPr="00D44479" w:rsidR="58B46376">
              <w:rPr>
                <w:rFonts w:eastAsia="Calibri" w:cs="Arial"/>
                <w:sz w:val="16"/>
                <w:szCs w:val="16"/>
              </w:rPr>
              <w:t xml:space="preserve"> managers of </w:t>
            </w:r>
            <w:r w:rsidRPr="00D44479" w:rsidR="15F5C997">
              <w:rPr>
                <w:rFonts w:eastAsia="Calibri" w:cs="Arial"/>
                <w:sz w:val="16"/>
                <w:szCs w:val="16"/>
              </w:rPr>
              <w:t>researchers aware of the guide by means of regular upd</w:t>
            </w:r>
            <w:r w:rsidRPr="00D44479" w:rsidR="4E341864">
              <w:rPr>
                <w:rFonts w:eastAsia="Calibri" w:cs="Arial"/>
                <w:sz w:val="16"/>
                <w:szCs w:val="16"/>
              </w:rPr>
              <w:t>ates</w:t>
            </w:r>
            <w:r w:rsidRPr="00D44479" w:rsidR="00D44479">
              <w:rPr>
                <w:rFonts w:eastAsia="Calibri" w:cs="Arial"/>
                <w:sz w:val="16"/>
                <w:szCs w:val="16"/>
              </w:rPr>
              <w:t>.</w:t>
            </w:r>
            <w:r w:rsidRPr="00D44479" w:rsidR="15F5C997">
              <w:rPr>
                <w:rFonts w:eastAsia="Calibri" w:cs="Arial"/>
                <w:sz w:val="16"/>
                <w:szCs w:val="16"/>
              </w:rPr>
              <w:t xml:space="preserve"> </w:t>
            </w:r>
          </w:p>
          <w:p w:rsidRPr="00D44479" w:rsidR="0067570B" w:rsidP="00100EBC" w:rsidRDefault="5FF0EB09" w14:paraId="04872982" w14:textId="2A43433D">
            <w:pPr>
              <w:pStyle w:val="ListParagraph"/>
              <w:numPr>
                <w:ilvl w:val="0"/>
                <w:numId w:val="187"/>
              </w:numPr>
              <w:ind w:left="247" w:right="-66" w:hanging="314"/>
              <w:rPr>
                <w:szCs w:val="22"/>
                <w:lang w:eastAsia="en-GB"/>
              </w:rPr>
            </w:pPr>
            <w:r w:rsidRPr="00D44479">
              <w:rPr>
                <w:rFonts w:eastAsia="Calibri" w:cs="Arial"/>
                <w:sz w:val="16"/>
                <w:szCs w:val="16"/>
              </w:rPr>
              <w:t>100% of managers of researchers invited to attend relevant</w:t>
            </w:r>
            <w:r w:rsidRPr="00D44479" w:rsidR="2A2C39D4">
              <w:rPr>
                <w:rFonts w:eastAsia="Calibri" w:cs="Arial"/>
                <w:sz w:val="16"/>
                <w:szCs w:val="16"/>
              </w:rPr>
              <w:t xml:space="preserve"> workshops on changes </w:t>
            </w:r>
            <w:r w:rsidRPr="00D44479" w:rsidR="00D44479">
              <w:rPr>
                <w:rFonts w:eastAsia="Calibri" w:cs="Arial"/>
                <w:sz w:val="16"/>
                <w:szCs w:val="16"/>
              </w:rPr>
              <w:t>to employment</w:t>
            </w:r>
            <w:r w:rsidRPr="00D44479" w:rsidR="7C7DB0F3">
              <w:rPr>
                <w:rFonts w:eastAsia="Calibri" w:cs="Arial"/>
                <w:sz w:val="16"/>
                <w:szCs w:val="16"/>
              </w:rPr>
              <w:t xml:space="preserve"> and local polic</w:t>
            </w:r>
            <w:r w:rsidRPr="00D44479" w:rsidR="3092D038">
              <w:rPr>
                <w:rFonts w:eastAsia="Calibri" w:cs="Arial"/>
                <w:sz w:val="16"/>
                <w:szCs w:val="16"/>
              </w:rPr>
              <w:t>ies.</w:t>
            </w:r>
            <w:r w:rsidRPr="00D44479" w:rsidR="7C7DB0F3">
              <w:rPr>
                <w:rFonts w:cs="Arial"/>
                <w:sz w:val="16"/>
                <w:szCs w:val="16"/>
                <w:lang w:eastAsia="en-GB"/>
              </w:rPr>
              <w:t xml:space="preserve">  </w:t>
            </w:r>
            <w:r w:rsidRPr="00D44479" w:rsidR="15F5C997">
              <w:rPr>
                <w:rFonts w:cs="Arial"/>
                <w:sz w:val="16"/>
                <w:szCs w:val="16"/>
                <w:lang w:eastAsia="en-GB"/>
              </w:rPr>
              <w:t xml:space="preserve"> </w:t>
            </w:r>
            <w:r w:rsidRPr="00D44479" w:rsidR="0067570B">
              <w:rPr>
                <w:rFonts w:cs="Arial"/>
                <w:sz w:val="16"/>
                <w:szCs w:val="16"/>
                <w:lang w:eastAsia="en-GB"/>
              </w:rPr>
              <w:t> </w:t>
            </w:r>
          </w:p>
        </w:tc>
        <w:tc>
          <w:tcPr>
            <w:tcW w:w="990" w:type="dxa"/>
            <w:tcBorders>
              <w:top w:val="nil"/>
              <w:left w:val="nil"/>
              <w:bottom w:val="single" w:color="auto" w:sz="4" w:space="0"/>
              <w:right w:val="single" w:color="auto" w:sz="12" w:space="0"/>
            </w:tcBorders>
            <w:shd w:val="clear" w:color="auto" w:fill="FFFFFF" w:themeFill="background1"/>
            <w:hideMark/>
          </w:tcPr>
          <w:p w:rsidRPr="00D44479" w:rsidR="0067570B" w:rsidP="001816B3" w:rsidRDefault="0067570B" w14:paraId="50500251" w14:textId="77777777">
            <w:pPr>
              <w:ind w:right="-680"/>
              <w:rPr>
                <w:rFonts w:cs="Arial"/>
                <w:sz w:val="16"/>
                <w:szCs w:val="16"/>
                <w:lang w:eastAsia="en-GB"/>
              </w:rPr>
            </w:pPr>
            <w:r w:rsidRPr="00D44479">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D44479" w:rsidR="0067570B" w:rsidP="001816B3" w:rsidRDefault="0067570B" w14:paraId="2875D011" w14:textId="77777777">
            <w:pPr>
              <w:ind w:right="-680"/>
              <w:rPr>
                <w:rFonts w:cs="Arial"/>
                <w:sz w:val="16"/>
                <w:szCs w:val="16"/>
                <w:lang w:eastAsia="en-GB"/>
              </w:rPr>
            </w:pPr>
            <w:r w:rsidRPr="00D44479">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D44479" w:rsidR="0067570B" w:rsidP="001816B3" w:rsidRDefault="0067570B" w14:paraId="4ABBF291" w14:textId="77777777">
            <w:pPr>
              <w:ind w:right="-680"/>
              <w:rPr>
                <w:rFonts w:cs="Arial"/>
                <w:sz w:val="20"/>
                <w:lang w:eastAsia="en-GB"/>
              </w:rPr>
            </w:pPr>
            <w:r w:rsidRPr="00D44479">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D44479" w:rsidR="0067570B" w:rsidP="001816B3" w:rsidRDefault="0067570B" w14:paraId="27558F13" w14:textId="77777777">
            <w:pPr>
              <w:ind w:right="-680"/>
              <w:rPr>
                <w:rFonts w:cs="Arial"/>
                <w:sz w:val="20"/>
                <w:lang w:eastAsia="en-GB"/>
              </w:rPr>
            </w:pPr>
            <w:r w:rsidRPr="00D44479">
              <w:rPr>
                <w:rFonts w:cs="Arial"/>
                <w:sz w:val="20"/>
                <w:lang w:eastAsia="en-GB"/>
              </w:rPr>
              <w:t> </w:t>
            </w:r>
          </w:p>
        </w:tc>
      </w:tr>
      <w:tr w:rsidRPr="00426907" w:rsidR="00D10CE4" w:rsidTr="1920E071" w14:paraId="18F17A01" w14:textId="77777777">
        <w:trPr>
          <w:trHeight w:val="116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15589F" w:rsidR="0067570B" w:rsidP="0015589F" w:rsidRDefault="0067570B" w14:paraId="01A1C05B" w14:textId="77777777">
            <w:pPr>
              <w:ind w:right="-72"/>
              <w:rPr>
                <w:rFonts w:cs="Arial"/>
                <w:sz w:val="16"/>
                <w:szCs w:val="16"/>
                <w:lang w:eastAsia="en-GB"/>
              </w:rPr>
            </w:pPr>
            <w:r w:rsidRPr="0015589F">
              <w:rPr>
                <w:rFonts w:cs="Arial"/>
                <w:sz w:val="16"/>
                <w:szCs w:val="16"/>
                <w:lang w:eastAsia="en-GB"/>
              </w:rPr>
              <w:t>ER1</w:t>
            </w:r>
          </w:p>
        </w:tc>
        <w:tc>
          <w:tcPr>
            <w:tcW w:w="2058" w:type="dxa"/>
            <w:tcBorders>
              <w:top w:val="nil"/>
              <w:left w:val="nil"/>
              <w:bottom w:val="single" w:color="auto" w:sz="4" w:space="0"/>
              <w:right w:val="single" w:color="auto" w:sz="4" w:space="0"/>
            </w:tcBorders>
            <w:shd w:val="clear" w:color="auto" w:fill="auto"/>
            <w:vAlign w:val="center"/>
            <w:hideMark/>
          </w:tcPr>
          <w:p w:rsidRPr="0015589F" w:rsidR="0067570B" w:rsidP="0015589F" w:rsidRDefault="0067570B" w14:paraId="355D10FE" w14:textId="37009091">
            <w:pPr>
              <w:ind w:right="-72"/>
              <w:rPr>
                <w:rFonts w:cs="Arial"/>
                <w:sz w:val="16"/>
                <w:szCs w:val="16"/>
                <w:lang w:eastAsia="en-GB"/>
              </w:rPr>
            </w:pPr>
            <w:r w:rsidRPr="0015589F">
              <w:rPr>
                <w:rFonts w:cs="Arial"/>
                <w:sz w:val="16"/>
                <w:szCs w:val="16"/>
                <w:lang w:eastAsia="en-GB"/>
              </w:rPr>
              <w:t xml:space="preserve">Researchers ensure that they work in accordance with, institutional policies, </w:t>
            </w:r>
            <w:proofErr w:type="gramStart"/>
            <w:r w:rsidRPr="0015589F">
              <w:rPr>
                <w:rFonts w:cs="Arial"/>
                <w:sz w:val="16"/>
                <w:szCs w:val="16"/>
                <w:lang w:eastAsia="en-GB"/>
              </w:rPr>
              <w:t>procedures</w:t>
            </w:r>
            <w:proofErr w:type="gramEnd"/>
            <w:r w:rsidRPr="0015589F">
              <w:rPr>
                <w:rFonts w:cs="Arial"/>
                <w:sz w:val="16"/>
                <w:szCs w:val="16"/>
                <w:lang w:eastAsia="en-GB"/>
              </w:rPr>
              <w:t xml:space="preserve"> and employment legislation, as well as the requirements of their funder.</w:t>
            </w:r>
          </w:p>
        </w:tc>
        <w:tc>
          <w:tcPr>
            <w:tcW w:w="2416" w:type="dxa"/>
            <w:tcBorders>
              <w:top w:val="nil"/>
              <w:left w:val="nil"/>
              <w:bottom w:val="single" w:color="auto" w:sz="4" w:space="0"/>
              <w:right w:val="single" w:color="auto" w:sz="4" w:space="0"/>
            </w:tcBorders>
            <w:shd w:val="clear" w:color="auto" w:fill="FFFFFF" w:themeFill="background1"/>
            <w:hideMark/>
          </w:tcPr>
          <w:p w:rsidRPr="0015589F" w:rsidR="0067570B" w:rsidP="00100EBC" w:rsidRDefault="0067570B" w14:paraId="0F52B1CD" w14:textId="23172F6E">
            <w:pPr>
              <w:pStyle w:val="ListParagraph"/>
              <w:numPr>
                <w:ilvl w:val="0"/>
                <w:numId w:val="188"/>
              </w:numPr>
              <w:ind w:right="-66"/>
              <w:rPr>
                <w:rFonts w:eastAsia="Calibri" w:cs="Arial"/>
                <w:sz w:val="16"/>
                <w:szCs w:val="16"/>
              </w:rPr>
            </w:pPr>
            <w:r w:rsidRPr="0015589F">
              <w:rPr>
                <w:rFonts w:eastAsia="Calibri" w:cs="Arial"/>
                <w:sz w:val="16"/>
                <w:szCs w:val="16"/>
              </w:rPr>
              <w:t>Engage researchers with induction for researchers to ensure understanding of institutional context, and on-going communications about changes to policies.</w:t>
            </w:r>
          </w:p>
          <w:p w:rsidRPr="0015589F" w:rsidR="0067570B" w:rsidP="00100EBC" w:rsidRDefault="003A6AF6" w14:paraId="67D565BE" w14:textId="4BD136BB">
            <w:pPr>
              <w:pStyle w:val="ListParagraph"/>
              <w:numPr>
                <w:ilvl w:val="0"/>
                <w:numId w:val="188"/>
              </w:numPr>
              <w:ind w:right="-66"/>
              <w:rPr>
                <w:rFonts w:eastAsia="Calibri" w:cs="Arial"/>
                <w:sz w:val="16"/>
                <w:szCs w:val="16"/>
              </w:rPr>
            </w:pPr>
            <w:r>
              <w:rPr>
                <w:rFonts w:eastAsia="Calibri" w:cs="Arial"/>
                <w:sz w:val="16"/>
                <w:szCs w:val="16"/>
              </w:rPr>
              <w:t>S</w:t>
            </w:r>
            <w:r w:rsidRPr="0015589F" w:rsidR="0067570B">
              <w:rPr>
                <w:rFonts w:eastAsia="Calibri" w:cs="Arial"/>
                <w:sz w:val="16"/>
                <w:szCs w:val="16"/>
              </w:rPr>
              <w:t xml:space="preserve">eek help from </w:t>
            </w:r>
            <w:r w:rsidR="00E675AD">
              <w:rPr>
                <w:rFonts w:eastAsia="Calibri" w:cs="Arial"/>
                <w:sz w:val="16"/>
                <w:szCs w:val="16"/>
              </w:rPr>
              <w:t>SRN</w:t>
            </w:r>
            <w:r w:rsidRPr="0015589F" w:rsidR="0067570B">
              <w:rPr>
                <w:rFonts w:eastAsia="Calibri" w:cs="Arial"/>
                <w:sz w:val="16"/>
                <w:szCs w:val="16"/>
              </w:rPr>
              <w:t xml:space="preserve"> group to alert researchers to any changes.</w:t>
            </w:r>
          </w:p>
          <w:p w:rsidRPr="00426907" w:rsidR="0067570B" w:rsidP="006A56DB" w:rsidRDefault="0067570B" w14:paraId="4E61A103" w14:textId="02D4207F">
            <w:pPr>
              <w:ind w:right="-66"/>
              <w:rPr>
                <w:rFonts w:cs="Arial"/>
                <w:sz w:val="16"/>
                <w:szCs w:val="16"/>
                <w:highlight w:val="yellow"/>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126AD309" w14:textId="77777777">
            <w:pPr>
              <w:ind w:right="-680"/>
              <w:rPr>
                <w:rFonts w:cs="Arial"/>
                <w:sz w:val="16"/>
                <w:szCs w:val="16"/>
                <w:highlight w:val="yellow"/>
                <w:lang w:eastAsia="en-GB"/>
              </w:rPr>
            </w:pPr>
            <w:r w:rsidRPr="003A6AF6">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3A6AF6" w:rsidR="0067570B" w:rsidP="00100EBC" w:rsidRDefault="15B4065E" w14:paraId="6C2FB5CA" w14:textId="09F386C0">
            <w:pPr>
              <w:pStyle w:val="ListParagraph"/>
              <w:numPr>
                <w:ilvl w:val="0"/>
                <w:numId w:val="189"/>
              </w:numPr>
              <w:ind w:right="-66"/>
              <w:rPr>
                <w:rFonts w:eastAsia="Calibri" w:cs="Arial"/>
                <w:sz w:val="16"/>
                <w:szCs w:val="16"/>
              </w:rPr>
            </w:pPr>
            <w:r w:rsidRPr="003A6AF6">
              <w:rPr>
                <w:rFonts w:eastAsia="Calibri" w:cs="Arial"/>
                <w:sz w:val="16"/>
                <w:szCs w:val="16"/>
              </w:rPr>
              <w:t>All newly appointed researchers invited to attend</w:t>
            </w:r>
            <w:r w:rsidRPr="003A6AF6" w:rsidR="0FD1A21C">
              <w:rPr>
                <w:rFonts w:eastAsia="Calibri" w:cs="Arial"/>
                <w:sz w:val="16"/>
                <w:szCs w:val="16"/>
              </w:rPr>
              <w:t xml:space="preserve"> the </w:t>
            </w:r>
            <w:r w:rsidRPr="003A6AF6" w:rsidR="12B8E614">
              <w:rPr>
                <w:rFonts w:eastAsia="Calibri" w:cs="Arial"/>
                <w:sz w:val="16"/>
                <w:szCs w:val="16"/>
              </w:rPr>
              <w:t>various</w:t>
            </w:r>
            <w:r w:rsidRPr="003A6AF6" w:rsidR="640D5C4F">
              <w:rPr>
                <w:rFonts w:eastAsia="Calibri" w:cs="Arial"/>
                <w:sz w:val="16"/>
                <w:szCs w:val="16"/>
              </w:rPr>
              <w:t>*</w:t>
            </w:r>
            <w:r w:rsidRPr="003A6AF6" w:rsidR="12B8E614">
              <w:rPr>
                <w:rFonts w:eastAsia="Calibri" w:cs="Arial"/>
                <w:sz w:val="16"/>
                <w:szCs w:val="16"/>
              </w:rPr>
              <w:t xml:space="preserve"> induction sessions from 09/23 onwards</w:t>
            </w:r>
            <w:r w:rsidRPr="003A6AF6" w:rsidR="003A6AF6">
              <w:rPr>
                <w:rFonts w:eastAsia="Calibri" w:cs="Arial"/>
                <w:sz w:val="16"/>
                <w:szCs w:val="16"/>
              </w:rPr>
              <w:t>.</w:t>
            </w:r>
            <w:r w:rsidRPr="003A6AF6">
              <w:rPr>
                <w:rFonts w:eastAsia="Calibri" w:cs="Arial"/>
                <w:sz w:val="16"/>
                <w:szCs w:val="16"/>
              </w:rPr>
              <w:t xml:space="preserve"> </w:t>
            </w:r>
          </w:p>
          <w:p w:rsidRPr="003A6AF6" w:rsidR="0067570B" w:rsidP="00100EBC" w:rsidRDefault="3F58AB82" w14:paraId="3737D584" w14:textId="1EB9169F">
            <w:pPr>
              <w:pStyle w:val="ListParagraph"/>
              <w:numPr>
                <w:ilvl w:val="0"/>
                <w:numId w:val="189"/>
              </w:numPr>
              <w:ind w:right="-66"/>
              <w:rPr>
                <w:rFonts w:eastAsia="Calibri" w:cs="Arial"/>
                <w:sz w:val="16"/>
                <w:szCs w:val="16"/>
              </w:rPr>
            </w:pPr>
            <w:r w:rsidRPr="003A6AF6">
              <w:rPr>
                <w:rFonts w:eastAsia="Calibri" w:cs="Arial"/>
                <w:sz w:val="16"/>
                <w:szCs w:val="16"/>
              </w:rPr>
              <w:t>Changes to policies affecting</w:t>
            </w:r>
            <w:r w:rsidRPr="003A6AF6" w:rsidR="003A6AF6">
              <w:rPr>
                <w:rFonts w:eastAsia="Calibri" w:cs="Arial"/>
                <w:sz w:val="16"/>
                <w:szCs w:val="16"/>
              </w:rPr>
              <w:t xml:space="preserve"> r</w:t>
            </w:r>
            <w:r w:rsidRPr="003A6AF6">
              <w:rPr>
                <w:rFonts w:eastAsia="Calibri" w:cs="Arial"/>
                <w:sz w:val="16"/>
                <w:szCs w:val="16"/>
              </w:rPr>
              <w:t>esearchers sent to the</w:t>
            </w:r>
            <w:r w:rsidRPr="003A6AF6" w:rsidR="0C7FBF33">
              <w:rPr>
                <w:rFonts w:eastAsia="Calibri" w:cs="Arial"/>
                <w:sz w:val="16"/>
                <w:szCs w:val="16"/>
              </w:rPr>
              <w:t>m</w:t>
            </w:r>
            <w:r w:rsidRPr="003A6AF6">
              <w:rPr>
                <w:rFonts w:eastAsia="Calibri" w:cs="Arial"/>
                <w:sz w:val="16"/>
                <w:szCs w:val="16"/>
              </w:rPr>
              <w:t>, from 09</w:t>
            </w:r>
            <w:r w:rsidRPr="003A6AF6" w:rsidR="1EAB1E1B">
              <w:rPr>
                <w:rFonts w:eastAsia="Calibri" w:cs="Arial"/>
                <w:sz w:val="16"/>
                <w:szCs w:val="16"/>
              </w:rPr>
              <w:t>/23 onwards</w:t>
            </w:r>
            <w:r w:rsidR="003A6AF6">
              <w:rPr>
                <w:rFonts w:eastAsia="Calibri" w:cs="Arial"/>
                <w:sz w:val="16"/>
                <w:szCs w:val="16"/>
              </w:rPr>
              <w:t>.</w:t>
            </w:r>
            <w:r w:rsidRPr="003A6AF6">
              <w:rPr>
                <w:rFonts w:eastAsia="Calibri" w:cs="Arial"/>
                <w:sz w:val="16"/>
                <w:szCs w:val="16"/>
              </w:rPr>
              <w:t xml:space="preserve"> </w:t>
            </w:r>
          </w:p>
          <w:p w:rsidRPr="003A6AF6" w:rsidR="0067570B" w:rsidP="00100EBC" w:rsidRDefault="003A6AF6" w14:paraId="272EC176" w14:textId="0290ABC5">
            <w:pPr>
              <w:pStyle w:val="ListParagraph"/>
              <w:numPr>
                <w:ilvl w:val="0"/>
                <w:numId w:val="189"/>
              </w:numPr>
              <w:ind w:right="-66"/>
              <w:rPr>
                <w:szCs w:val="22"/>
                <w:lang w:eastAsia="en-GB"/>
              </w:rPr>
            </w:pPr>
            <w:r w:rsidRPr="003A6AF6">
              <w:rPr>
                <w:rFonts w:eastAsia="Calibri" w:cs="Arial"/>
                <w:sz w:val="16"/>
                <w:szCs w:val="16"/>
              </w:rPr>
              <w:t>B</w:t>
            </w:r>
            <w:r w:rsidRPr="003A6AF6" w:rsidR="6BD231CB">
              <w:rPr>
                <w:rFonts w:eastAsia="Calibri" w:cs="Arial"/>
                <w:sz w:val="16"/>
                <w:szCs w:val="16"/>
              </w:rPr>
              <w:t>r</w:t>
            </w:r>
            <w:r w:rsidRPr="003A6AF6" w:rsidR="5CCE49F7">
              <w:rPr>
                <w:rFonts w:eastAsia="Calibri" w:cs="Arial"/>
                <w:sz w:val="16"/>
                <w:szCs w:val="16"/>
              </w:rPr>
              <w:t xml:space="preserve">iefings to </w:t>
            </w:r>
            <w:r w:rsidR="00E675AD">
              <w:rPr>
                <w:rFonts w:eastAsia="Calibri" w:cs="Arial"/>
                <w:sz w:val="16"/>
                <w:szCs w:val="16"/>
              </w:rPr>
              <w:t>SRN</w:t>
            </w:r>
            <w:r w:rsidRPr="003A6AF6" w:rsidR="5CCE49F7">
              <w:rPr>
                <w:rFonts w:eastAsia="Calibri" w:cs="Arial"/>
                <w:sz w:val="16"/>
                <w:szCs w:val="16"/>
              </w:rPr>
              <w:t xml:space="preserve"> at regu</w:t>
            </w:r>
            <w:r w:rsidRPr="003A6AF6" w:rsidR="5870AF5A">
              <w:rPr>
                <w:rFonts w:eastAsia="Calibri" w:cs="Arial"/>
                <w:sz w:val="16"/>
                <w:szCs w:val="16"/>
              </w:rPr>
              <w:t>lar</w:t>
            </w:r>
            <w:r w:rsidRPr="003A6AF6" w:rsidR="5CCE49F7">
              <w:rPr>
                <w:rFonts w:eastAsia="Calibri" w:cs="Arial"/>
                <w:sz w:val="16"/>
                <w:szCs w:val="16"/>
              </w:rPr>
              <w:t xml:space="preserve"> intervals from 09</w:t>
            </w:r>
            <w:r w:rsidRPr="003A6AF6" w:rsidR="62B565CA">
              <w:rPr>
                <w:rFonts w:eastAsia="Calibri" w:cs="Arial"/>
                <w:sz w:val="16"/>
                <w:szCs w:val="16"/>
              </w:rPr>
              <w:t>/23 onwards.</w:t>
            </w:r>
            <w:r w:rsidRPr="003A6AF6" w:rsidR="3F58AB82">
              <w:rPr>
                <w:rFonts w:cs="Arial"/>
                <w:sz w:val="16"/>
                <w:szCs w:val="16"/>
                <w:lang w:eastAsia="en-GB"/>
              </w:rPr>
              <w:t xml:space="preserve"> </w:t>
            </w:r>
            <w:r w:rsidRPr="003A6AF6" w:rsidR="42DB9CC6">
              <w:rPr>
                <w:rFonts w:cs="Arial"/>
                <w:sz w:val="16"/>
                <w:szCs w:val="16"/>
                <w:lang w:eastAsia="en-GB"/>
              </w:rPr>
              <w:t xml:space="preserve"> </w:t>
            </w:r>
          </w:p>
        </w:tc>
        <w:tc>
          <w:tcPr>
            <w:tcW w:w="1770" w:type="dxa"/>
            <w:tcBorders>
              <w:top w:val="nil"/>
              <w:left w:val="nil"/>
              <w:bottom w:val="single" w:color="auto" w:sz="4" w:space="0"/>
              <w:right w:val="single" w:color="auto" w:sz="4" w:space="0"/>
            </w:tcBorders>
            <w:shd w:val="clear" w:color="auto" w:fill="FFFFFF" w:themeFill="background1"/>
            <w:hideMark/>
          </w:tcPr>
          <w:p w:rsidRPr="003A6AF6" w:rsidR="0067570B" w:rsidP="00100EBC" w:rsidRDefault="4033A043" w14:paraId="24DD29D2" w14:textId="2651F1DB">
            <w:pPr>
              <w:pStyle w:val="ListParagraph"/>
              <w:numPr>
                <w:ilvl w:val="0"/>
                <w:numId w:val="190"/>
              </w:numPr>
              <w:ind w:right="-66"/>
              <w:rPr>
                <w:rFonts w:eastAsia="Calibri" w:cs="Arial"/>
                <w:sz w:val="16"/>
                <w:szCs w:val="16"/>
              </w:rPr>
            </w:pPr>
            <w:r w:rsidRPr="003A6AF6">
              <w:rPr>
                <w:rFonts w:eastAsia="Calibri" w:cs="Arial"/>
                <w:sz w:val="16"/>
                <w:szCs w:val="16"/>
              </w:rPr>
              <w:t>Head of OD</w:t>
            </w:r>
          </w:p>
          <w:p w:rsidRPr="003A6AF6" w:rsidR="0067570B" w:rsidP="00100EBC" w:rsidRDefault="1ACCC945" w14:paraId="4E53FECE" w14:textId="24DA23EE">
            <w:pPr>
              <w:pStyle w:val="ListParagraph"/>
              <w:numPr>
                <w:ilvl w:val="0"/>
                <w:numId w:val="190"/>
              </w:numPr>
              <w:ind w:right="-66"/>
              <w:rPr>
                <w:rFonts w:eastAsia="Calibri" w:cs="Arial"/>
                <w:sz w:val="16"/>
                <w:szCs w:val="16"/>
              </w:rPr>
            </w:pPr>
            <w:r w:rsidRPr="003A6AF6">
              <w:rPr>
                <w:rFonts w:eastAsia="Calibri" w:cs="Arial"/>
                <w:sz w:val="16"/>
                <w:szCs w:val="16"/>
              </w:rPr>
              <w:t>Head of OD</w:t>
            </w:r>
          </w:p>
          <w:p w:rsidRPr="003A6AF6" w:rsidR="0067570B" w:rsidP="00100EBC" w:rsidRDefault="1ACCC945" w14:paraId="47C08064" w14:textId="639B7FE5">
            <w:pPr>
              <w:pStyle w:val="ListParagraph"/>
              <w:numPr>
                <w:ilvl w:val="0"/>
                <w:numId w:val="190"/>
              </w:numPr>
              <w:ind w:right="-66"/>
              <w:rPr>
                <w:szCs w:val="22"/>
                <w:lang w:eastAsia="en-GB"/>
              </w:rPr>
            </w:pPr>
            <w:r w:rsidRPr="003A6AF6">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A44B8D" w:rsidR="0067570B" w:rsidP="00100EBC" w:rsidRDefault="48478374" w14:paraId="7F874AEB" w14:textId="659A0B1E">
            <w:pPr>
              <w:pStyle w:val="ListParagraph"/>
              <w:numPr>
                <w:ilvl w:val="0"/>
                <w:numId w:val="191"/>
              </w:numPr>
              <w:ind w:right="-66"/>
              <w:rPr>
                <w:rFonts w:eastAsia="Calibri" w:cs="Arial"/>
                <w:sz w:val="16"/>
                <w:szCs w:val="16"/>
              </w:rPr>
            </w:pPr>
            <w:r w:rsidRPr="00A44B8D">
              <w:rPr>
                <w:rFonts w:eastAsia="Calibri" w:cs="Arial"/>
                <w:sz w:val="16"/>
                <w:szCs w:val="16"/>
              </w:rPr>
              <w:t>100% newly appointed researchers attend various</w:t>
            </w:r>
            <w:r w:rsidRPr="00A44B8D" w:rsidR="2CFF588B">
              <w:rPr>
                <w:rFonts w:eastAsia="Calibri" w:cs="Arial"/>
                <w:sz w:val="16"/>
                <w:szCs w:val="16"/>
              </w:rPr>
              <w:t>*</w:t>
            </w:r>
            <w:r w:rsidRPr="00A44B8D">
              <w:rPr>
                <w:rFonts w:eastAsia="Calibri" w:cs="Arial"/>
                <w:sz w:val="16"/>
                <w:szCs w:val="16"/>
              </w:rPr>
              <w:t xml:space="preserve"> induction programmes</w:t>
            </w:r>
            <w:r w:rsidRPr="00A44B8D" w:rsidR="5156165B">
              <w:rPr>
                <w:rFonts w:eastAsia="Calibri" w:cs="Arial"/>
                <w:sz w:val="16"/>
                <w:szCs w:val="16"/>
              </w:rPr>
              <w:t xml:space="preserve"> – Weekly Welcome, Corporate Induction, Academic focussed indu</w:t>
            </w:r>
            <w:r w:rsidRPr="00A44B8D" w:rsidR="2026D047">
              <w:rPr>
                <w:rFonts w:eastAsia="Calibri" w:cs="Arial"/>
                <w:sz w:val="16"/>
                <w:szCs w:val="16"/>
              </w:rPr>
              <w:t>ction which includes research strategy and context</w:t>
            </w:r>
            <w:r w:rsidR="00A44B8D">
              <w:rPr>
                <w:rFonts w:eastAsia="Calibri" w:cs="Arial"/>
                <w:sz w:val="16"/>
                <w:szCs w:val="16"/>
              </w:rPr>
              <w:t>.</w:t>
            </w:r>
            <w:r w:rsidRPr="00A44B8D" w:rsidR="5156165B">
              <w:rPr>
                <w:rFonts w:eastAsia="Calibri" w:cs="Arial"/>
                <w:sz w:val="16"/>
                <w:szCs w:val="16"/>
              </w:rPr>
              <w:t xml:space="preserve"> </w:t>
            </w:r>
          </w:p>
          <w:p w:rsidRPr="00A44B8D" w:rsidR="0067570B" w:rsidP="00100EBC" w:rsidRDefault="791E3CC1" w14:paraId="53B5405A" w14:textId="61A9745C">
            <w:pPr>
              <w:pStyle w:val="ListParagraph"/>
              <w:numPr>
                <w:ilvl w:val="0"/>
                <w:numId w:val="191"/>
              </w:numPr>
              <w:ind w:right="-66"/>
              <w:rPr>
                <w:rFonts w:eastAsia="Calibri" w:cs="Arial"/>
                <w:sz w:val="16"/>
                <w:szCs w:val="16"/>
              </w:rPr>
            </w:pPr>
            <w:r w:rsidRPr="00A44B8D">
              <w:rPr>
                <w:rFonts w:eastAsia="Calibri" w:cs="Arial"/>
                <w:sz w:val="16"/>
                <w:szCs w:val="16"/>
              </w:rPr>
              <w:t>All changes notified prior to implementation</w:t>
            </w:r>
            <w:r w:rsidR="00A44B8D">
              <w:rPr>
                <w:rFonts w:eastAsia="Calibri" w:cs="Arial"/>
                <w:sz w:val="16"/>
                <w:szCs w:val="16"/>
              </w:rPr>
              <w:t>.</w:t>
            </w:r>
          </w:p>
          <w:p w:rsidRPr="00A44B8D" w:rsidR="0067570B" w:rsidP="00100EBC" w:rsidRDefault="00E675AD" w14:paraId="3F0A62D5" w14:textId="35D89FDC">
            <w:pPr>
              <w:pStyle w:val="ListParagraph"/>
              <w:numPr>
                <w:ilvl w:val="0"/>
                <w:numId w:val="191"/>
              </w:numPr>
              <w:ind w:right="-66"/>
              <w:rPr>
                <w:rFonts w:eastAsia="Calibri" w:cs="Arial"/>
                <w:sz w:val="16"/>
                <w:szCs w:val="16"/>
              </w:rPr>
            </w:pPr>
            <w:r>
              <w:rPr>
                <w:rFonts w:eastAsia="Calibri" w:cs="Arial"/>
                <w:sz w:val="16"/>
                <w:szCs w:val="16"/>
              </w:rPr>
              <w:t>SRN</w:t>
            </w:r>
            <w:r w:rsidRPr="00A44B8D" w:rsidR="37C321F3">
              <w:rPr>
                <w:rFonts w:eastAsia="Calibri" w:cs="Arial"/>
                <w:sz w:val="16"/>
                <w:szCs w:val="16"/>
              </w:rPr>
              <w:t xml:space="preserve"> update provided every 12 weeks</w:t>
            </w:r>
            <w:r w:rsidR="00A44B8D">
              <w:rPr>
                <w:rFonts w:eastAsia="Calibri" w:cs="Arial"/>
                <w:sz w:val="16"/>
                <w:szCs w:val="16"/>
              </w:rPr>
              <w:t>.</w:t>
            </w:r>
            <w:r w:rsidRPr="00A44B8D" w:rsidR="37C321F3">
              <w:rPr>
                <w:rFonts w:eastAsia="Calibri" w:cs="Arial"/>
                <w:sz w:val="16"/>
                <w:szCs w:val="16"/>
              </w:rPr>
              <w:t xml:space="preserve">  </w:t>
            </w:r>
          </w:p>
        </w:tc>
        <w:tc>
          <w:tcPr>
            <w:tcW w:w="990" w:type="dxa"/>
            <w:tcBorders>
              <w:top w:val="nil"/>
              <w:left w:val="nil"/>
              <w:bottom w:val="single" w:color="auto" w:sz="4" w:space="0"/>
              <w:right w:val="single" w:color="auto" w:sz="12" w:space="0"/>
            </w:tcBorders>
            <w:shd w:val="clear" w:color="auto" w:fill="auto"/>
            <w:hideMark/>
          </w:tcPr>
          <w:p w:rsidRPr="00A44B8D" w:rsidR="0067570B" w:rsidP="001816B3" w:rsidRDefault="0067570B" w14:paraId="0C7E4B71" w14:textId="77777777">
            <w:pPr>
              <w:ind w:right="-680"/>
              <w:rPr>
                <w:rFonts w:cs="Arial"/>
                <w:sz w:val="16"/>
                <w:szCs w:val="16"/>
                <w:lang w:eastAsia="en-GB"/>
              </w:rPr>
            </w:pPr>
            <w:r w:rsidRPr="00A44B8D">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auto"/>
            <w:hideMark/>
          </w:tcPr>
          <w:p w:rsidRPr="00A44B8D" w:rsidR="0067570B" w:rsidP="001816B3" w:rsidRDefault="0067570B" w14:paraId="6420DB28" w14:textId="77777777">
            <w:pPr>
              <w:ind w:right="-680"/>
              <w:rPr>
                <w:rFonts w:cs="Arial"/>
                <w:sz w:val="16"/>
                <w:szCs w:val="16"/>
                <w:lang w:eastAsia="en-GB"/>
              </w:rPr>
            </w:pPr>
            <w:r w:rsidRPr="00A44B8D">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auto"/>
            <w:hideMark/>
          </w:tcPr>
          <w:p w:rsidRPr="00A44B8D" w:rsidR="0067570B" w:rsidP="001816B3" w:rsidRDefault="0067570B" w14:paraId="5B8474B5" w14:textId="77777777">
            <w:pPr>
              <w:ind w:right="-680"/>
              <w:rPr>
                <w:rFonts w:cs="Arial"/>
                <w:sz w:val="20"/>
                <w:lang w:eastAsia="en-GB"/>
              </w:rPr>
            </w:pPr>
            <w:r w:rsidRPr="00A44B8D">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auto"/>
            <w:hideMark/>
          </w:tcPr>
          <w:p w:rsidRPr="00A44B8D" w:rsidR="0067570B" w:rsidP="001816B3" w:rsidRDefault="0067570B" w14:paraId="037E222B" w14:textId="77777777">
            <w:pPr>
              <w:ind w:right="-680"/>
              <w:rPr>
                <w:rFonts w:cs="Arial"/>
                <w:sz w:val="20"/>
                <w:lang w:eastAsia="en-GB"/>
              </w:rPr>
            </w:pPr>
            <w:r w:rsidRPr="00A44B8D">
              <w:rPr>
                <w:rFonts w:cs="Arial"/>
                <w:sz w:val="20"/>
                <w:lang w:eastAsia="en-GB"/>
              </w:rPr>
              <w:t> </w:t>
            </w:r>
          </w:p>
        </w:tc>
      </w:tr>
      <w:tr w:rsidRPr="00A44B8D" w:rsidR="00D10CE4" w:rsidTr="1920E071" w14:paraId="592E7883" w14:textId="77777777">
        <w:trPr>
          <w:trHeight w:val="68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A44B8D" w:rsidR="0067570B" w:rsidP="001816B3" w:rsidRDefault="0067570B" w14:paraId="02E23C8D" w14:textId="77777777">
            <w:pPr>
              <w:ind w:right="-680"/>
              <w:rPr>
                <w:rFonts w:cs="Arial"/>
                <w:sz w:val="16"/>
                <w:szCs w:val="16"/>
                <w:lang w:eastAsia="en-GB"/>
              </w:rPr>
            </w:pPr>
            <w:r w:rsidRPr="00A44B8D">
              <w:rPr>
                <w:rFonts w:cs="Arial"/>
                <w:sz w:val="16"/>
                <w:szCs w:val="16"/>
                <w:lang w:eastAsia="en-GB"/>
              </w:rPr>
              <w:t>ER2</w:t>
            </w:r>
          </w:p>
        </w:tc>
        <w:tc>
          <w:tcPr>
            <w:tcW w:w="2058" w:type="dxa"/>
            <w:tcBorders>
              <w:top w:val="nil"/>
              <w:left w:val="nil"/>
              <w:bottom w:val="single" w:color="auto" w:sz="4" w:space="0"/>
              <w:right w:val="single" w:color="auto" w:sz="4" w:space="0"/>
            </w:tcBorders>
            <w:shd w:val="clear" w:color="auto" w:fill="auto"/>
            <w:vAlign w:val="center"/>
            <w:hideMark/>
          </w:tcPr>
          <w:p w:rsidRPr="00A44B8D" w:rsidR="0067570B" w:rsidP="006A56DB" w:rsidRDefault="0067570B" w14:paraId="3C39ABF0" w14:textId="77777777">
            <w:pPr>
              <w:ind w:right="-72"/>
              <w:rPr>
                <w:rFonts w:cs="Arial"/>
                <w:sz w:val="16"/>
                <w:szCs w:val="16"/>
                <w:lang w:eastAsia="en-GB"/>
              </w:rPr>
            </w:pPr>
            <w:r w:rsidRPr="00A44B8D">
              <w:rPr>
                <w:rFonts w:cs="Arial"/>
                <w:sz w:val="16"/>
                <w:szCs w:val="16"/>
                <w:lang w:eastAsia="en-GB"/>
              </w:rPr>
              <w:t>Researchers understand their reporting obligations and responsibilities.</w:t>
            </w:r>
          </w:p>
        </w:tc>
        <w:tc>
          <w:tcPr>
            <w:tcW w:w="2416" w:type="dxa"/>
            <w:tcBorders>
              <w:top w:val="nil"/>
              <w:left w:val="nil"/>
              <w:bottom w:val="single" w:color="auto" w:sz="4" w:space="0"/>
              <w:right w:val="single" w:color="auto" w:sz="4" w:space="0"/>
            </w:tcBorders>
            <w:shd w:val="clear" w:color="auto" w:fill="FFFFFF" w:themeFill="background1"/>
            <w:hideMark/>
          </w:tcPr>
          <w:p w:rsidRPr="00A44B8D" w:rsidR="0067570B" w:rsidP="00100EBC" w:rsidRDefault="0067570B" w14:paraId="0B85F14E" w14:textId="7B1B91FC">
            <w:pPr>
              <w:pStyle w:val="ListParagraph"/>
              <w:numPr>
                <w:ilvl w:val="0"/>
                <w:numId w:val="192"/>
              </w:numPr>
              <w:ind w:right="-66"/>
              <w:rPr>
                <w:rFonts w:cs="Arial"/>
                <w:sz w:val="16"/>
                <w:szCs w:val="16"/>
                <w:lang w:eastAsia="en-GB"/>
              </w:rPr>
            </w:pPr>
            <w:r w:rsidRPr="00A44B8D">
              <w:rPr>
                <w:rFonts w:eastAsia="Calibri" w:cs="Arial"/>
                <w:sz w:val="16"/>
                <w:szCs w:val="16"/>
              </w:rPr>
              <w:t>Induction programme for researchers to set out these responsibilities for, research integrity, and other reporting requirements.</w:t>
            </w:r>
          </w:p>
        </w:tc>
        <w:tc>
          <w:tcPr>
            <w:tcW w:w="993" w:type="dxa"/>
            <w:tcBorders>
              <w:top w:val="nil"/>
              <w:left w:val="nil"/>
              <w:bottom w:val="single" w:color="auto" w:sz="4" w:space="0"/>
              <w:right w:val="single" w:color="auto" w:sz="4" w:space="0"/>
            </w:tcBorders>
            <w:shd w:val="clear" w:color="auto" w:fill="FFFFFF" w:themeFill="background1"/>
            <w:hideMark/>
          </w:tcPr>
          <w:p w:rsidRPr="00A44B8D" w:rsidR="0067570B" w:rsidP="001816B3" w:rsidRDefault="0067570B" w14:paraId="2C870305" w14:textId="77777777">
            <w:pPr>
              <w:ind w:right="-680"/>
              <w:rPr>
                <w:rFonts w:cs="Arial"/>
                <w:sz w:val="16"/>
                <w:szCs w:val="16"/>
                <w:lang w:eastAsia="en-GB"/>
              </w:rPr>
            </w:pPr>
            <w:r w:rsidRPr="00A44B8D">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A44B8D" w:rsidR="0067570B" w:rsidP="00100EBC" w:rsidRDefault="7D033041" w14:paraId="528BADCF" w14:textId="35881557">
            <w:pPr>
              <w:pStyle w:val="ListParagraph"/>
              <w:numPr>
                <w:ilvl w:val="0"/>
                <w:numId w:val="193"/>
              </w:numPr>
              <w:ind w:right="-66"/>
              <w:rPr>
                <w:rFonts w:cs="Arial"/>
                <w:sz w:val="16"/>
                <w:szCs w:val="16"/>
                <w:lang w:eastAsia="en-GB"/>
              </w:rPr>
            </w:pPr>
            <w:r w:rsidRPr="00A44B8D">
              <w:rPr>
                <w:rFonts w:eastAsia="Calibri" w:cs="Arial"/>
                <w:sz w:val="16"/>
                <w:szCs w:val="16"/>
              </w:rPr>
              <w:t>Induction session with DPVC Research</w:t>
            </w:r>
            <w:r w:rsidRPr="00A44B8D" w:rsidR="45C7F897">
              <w:rPr>
                <w:rFonts w:eastAsia="Calibri" w:cs="Arial"/>
                <w:sz w:val="16"/>
                <w:szCs w:val="16"/>
              </w:rPr>
              <w:t xml:space="preserve"> includes these requirements and the procedure to follow.</w:t>
            </w:r>
            <w:r w:rsidRPr="00A44B8D">
              <w:rPr>
                <w:rFonts w:eastAsia="Calibri" w:cs="Arial"/>
                <w:sz w:val="16"/>
                <w:szCs w:val="16"/>
              </w:rPr>
              <w:t xml:space="preserve"> </w:t>
            </w:r>
            <w:r w:rsidRPr="00A44B8D" w:rsidR="251A6B30">
              <w:rPr>
                <w:rFonts w:eastAsia="Calibri" w:cs="Arial"/>
                <w:sz w:val="16"/>
                <w:szCs w:val="16"/>
              </w:rPr>
              <w:t xml:space="preserve">Session arranged by HR OD Team. All </w:t>
            </w:r>
            <w:r w:rsidRPr="00A44B8D" w:rsidR="63BF5061">
              <w:rPr>
                <w:rFonts w:eastAsia="Calibri" w:cs="Arial"/>
                <w:sz w:val="16"/>
                <w:szCs w:val="16"/>
              </w:rPr>
              <w:t>newly appointed researchers invited from</w:t>
            </w:r>
            <w:r w:rsidRPr="00A44B8D" w:rsidR="251A6B30">
              <w:rPr>
                <w:rFonts w:eastAsia="Calibri" w:cs="Arial"/>
                <w:sz w:val="16"/>
                <w:szCs w:val="16"/>
              </w:rPr>
              <w:t xml:space="preserve"> 09/23</w:t>
            </w:r>
          </w:p>
        </w:tc>
        <w:tc>
          <w:tcPr>
            <w:tcW w:w="1770" w:type="dxa"/>
            <w:tcBorders>
              <w:top w:val="nil"/>
              <w:left w:val="nil"/>
              <w:bottom w:val="single" w:color="auto" w:sz="4" w:space="0"/>
              <w:right w:val="single" w:color="auto" w:sz="4" w:space="0"/>
            </w:tcBorders>
            <w:shd w:val="clear" w:color="auto" w:fill="FFFFFF" w:themeFill="background1"/>
            <w:hideMark/>
          </w:tcPr>
          <w:p w:rsidRPr="00A44B8D" w:rsidR="0067570B" w:rsidP="00100EBC" w:rsidRDefault="5AE79C60" w14:paraId="5397B39E" w14:textId="202D95C3">
            <w:pPr>
              <w:pStyle w:val="ListParagraph"/>
              <w:numPr>
                <w:ilvl w:val="0"/>
                <w:numId w:val="194"/>
              </w:numPr>
              <w:ind w:right="-66"/>
              <w:rPr>
                <w:rFonts w:eastAsia="Calibri" w:cs="Arial"/>
                <w:sz w:val="16"/>
                <w:szCs w:val="16"/>
              </w:rPr>
            </w:pPr>
            <w:r w:rsidRPr="00A44B8D">
              <w:rPr>
                <w:rFonts w:eastAsia="Calibri" w:cs="Arial"/>
                <w:sz w:val="16"/>
                <w:szCs w:val="16"/>
              </w:rPr>
              <w:t>DPVC Research and Head of OD</w:t>
            </w:r>
          </w:p>
        </w:tc>
        <w:tc>
          <w:tcPr>
            <w:tcW w:w="2340" w:type="dxa"/>
            <w:tcBorders>
              <w:top w:val="nil"/>
              <w:left w:val="nil"/>
              <w:bottom w:val="single" w:color="auto" w:sz="4" w:space="0"/>
              <w:right w:val="single" w:color="auto" w:sz="4" w:space="0"/>
            </w:tcBorders>
            <w:shd w:val="clear" w:color="auto" w:fill="FFFFFF" w:themeFill="background1"/>
            <w:hideMark/>
          </w:tcPr>
          <w:p w:rsidRPr="00A44B8D" w:rsidR="0067570B" w:rsidP="00100EBC" w:rsidRDefault="2EAD3039" w14:paraId="7DD290EE" w14:textId="2EB28A24">
            <w:pPr>
              <w:pStyle w:val="ListParagraph"/>
              <w:numPr>
                <w:ilvl w:val="0"/>
                <w:numId w:val="195"/>
              </w:numPr>
              <w:ind w:right="-66"/>
              <w:rPr>
                <w:szCs w:val="22"/>
                <w:lang w:eastAsia="en-GB"/>
              </w:rPr>
            </w:pPr>
            <w:r w:rsidRPr="00A44B8D">
              <w:rPr>
                <w:rFonts w:eastAsia="Calibri" w:cs="Arial"/>
                <w:sz w:val="16"/>
                <w:szCs w:val="16"/>
              </w:rPr>
              <w:t>All researchers confirm their understanding of their obligations</w:t>
            </w:r>
            <w:r w:rsidRPr="00A44B8D" w:rsidR="67121442">
              <w:rPr>
                <w:rFonts w:eastAsia="Calibri" w:cs="Arial"/>
                <w:sz w:val="16"/>
                <w:szCs w:val="16"/>
              </w:rPr>
              <w:t xml:space="preserve"> in a survey in December 2023.</w:t>
            </w:r>
            <w:r w:rsidRPr="00A44B8D">
              <w:rPr>
                <w:rFonts w:cs="Arial"/>
                <w:sz w:val="16"/>
                <w:szCs w:val="16"/>
                <w:lang w:eastAsia="en-GB"/>
              </w:rPr>
              <w:t xml:space="preserve"> </w:t>
            </w:r>
            <w:r w:rsidRPr="00A44B8D" w:rsidR="0067570B">
              <w:rPr>
                <w:rFonts w:cs="Arial"/>
                <w:sz w:val="16"/>
                <w:szCs w:val="16"/>
                <w:lang w:eastAsia="en-GB"/>
              </w:rPr>
              <w:t> </w:t>
            </w:r>
          </w:p>
        </w:tc>
        <w:tc>
          <w:tcPr>
            <w:tcW w:w="990" w:type="dxa"/>
            <w:tcBorders>
              <w:top w:val="nil"/>
              <w:left w:val="nil"/>
              <w:bottom w:val="single" w:color="auto" w:sz="4" w:space="0"/>
              <w:right w:val="single" w:color="auto" w:sz="12" w:space="0"/>
            </w:tcBorders>
            <w:shd w:val="clear" w:color="auto" w:fill="FFFFFF" w:themeFill="background1"/>
            <w:hideMark/>
          </w:tcPr>
          <w:p w:rsidRPr="00A44B8D" w:rsidR="0067570B" w:rsidP="001816B3" w:rsidRDefault="0067570B" w14:paraId="120F072E" w14:textId="77777777">
            <w:pPr>
              <w:ind w:right="-680"/>
              <w:rPr>
                <w:rFonts w:cs="Arial"/>
                <w:sz w:val="16"/>
                <w:szCs w:val="16"/>
                <w:lang w:eastAsia="en-GB"/>
              </w:rPr>
            </w:pPr>
            <w:r w:rsidRPr="00A44B8D">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A44B8D" w:rsidR="0067570B" w:rsidP="001816B3" w:rsidRDefault="0067570B" w14:paraId="659327FB" w14:textId="77777777">
            <w:pPr>
              <w:ind w:right="-680"/>
              <w:rPr>
                <w:rFonts w:cs="Arial"/>
                <w:sz w:val="16"/>
                <w:szCs w:val="16"/>
                <w:lang w:eastAsia="en-GB"/>
              </w:rPr>
            </w:pPr>
            <w:r w:rsidRPr="00A44B8D">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A44B8D" w:rsidR="0067570B" w:rsidP="001816B3" w:rsidRDefault="0067570B" w14:paraId="5971B1D5" w14:textId="77777777">
            <w:pPr>
              <w:ind w:right="-680"/>
              <w:rPr>
                <w:rFonts w:cs="Arial"/>
                <w:sz w:val="20"/>
                <w:lang w:eastAsia="en-GB"/>
              </w:rPr>
            </w:pPr>
            <w:r w:rsidRPr="00A44B8D">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A44B8D" w:rsidR="0067570B" w:rsidP="001816B3" w:rsidRDefault="0067570B" w14:paraId="79C01690" w14:textId="77777777">
            <w:pPr>
              <w:ind w:right="-680"/>
              <w:rPr>
                <w:rFonts w:cs="Arial"/>
                <w:sz w:val="20"/>
                <w:lang w:eastAsia="en-GB"/>
              </w:rPr>
            </w:pPr>
            <w:r w:rsidRPr="00A44B8D">
              <w:rPr>
                <w:rFonts w:cs="Arial"/>
                <w:sz w:val="20"/>
                <w:lang w:eastAsia="en-GB"/>
              </w:rPr>
              <w:t> </w:t>
            </w:r>
          </w:p>
        </w:tc>
      </w:tr>
      <w:tr w:rsidRPr="00426907" w:rsidR="00426907" w:rsidTr="1920E071" w14:paraId="70E881D1"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8A614A" w:rsidR="0067570B" w:rsidP="006A56DB" w:rsidRDefault="0067570B" w14:paraId="66D23080" w14:textId="77777777">
            <w:pPr>
              <w:ind w:right="-124"/>
              <w:rPr>
                <w:rFonts w:cs="Arial"/>
                <w:b/>
                <w:bCs/>
                <w:sz w:val="16"/>
                <w:szCs w:val="16"/>
                <w:lang w:eastAsia="en-GB"/>
              </w:rPr>
            </w:pPr>
            <w:r w:rsidRPr="008A614A">
              <w:rPr>
                <w:rFonts w:cs="Arial"/>
                <w:b/>
                <w:bCs/>
                <w:sz w:val="16"/>
                <w:szCs w:val="16"/>
                <w:lang w:eastAsia="en-GB"/>
              </w:rPr>
              <w:t>People management</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8A614A" w:rsidR="0067570B" w:rsidP="001816B3" w:rsidRDefault="0067570B" w14:paraId="289B8275" w14:textId="77777777">
            <w:pPr>
              <w:ind w:right="-680"/>
              <w:jc w:val="center"/>
              <w:rPr>
                <w:rFonts w:cs="Arial"/>
                <w:sz w:val="16"/>
                <w:szCs w:val="16"/>
                <w:lang w:eastAsia="en-GB"/>
              </w:rPr>
            </w:pPr>
            <w:r w:rsidRPr="008A614A">
              <w:rPr>
                <w:rFonts w:cs="Arial"/>
                <w:sz w:val="16"/>
                <w:szCs w:val="16"/>
                <w:lang w:eastAsia="en-GB"/>
              </w:rPr>
              <w:t> </w:t>
            </w:r>
          </w:p>
        </w:tc>
      </w:tr>
      <w:tr w:rsidRPr="00426907" w:rsidR="00426907" w:rsidTr="1920E071" w14:paraId="31DE218A"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8A614A" w:rsidR="0067570B" w:rsidP="006A56DB" w:rsidRDefault="0067570B" w14:paraId="22C91B6D" w14:textId="77777777">
            <w:pPr>
              <w:ind w:right="-124"/>
              <w:rPr>
                <w:rFonts w:cs="Arial"/>
                <w:sz w:val="16"/>
                <w:szCs w:val="16"/>
                <w:lang w:eastAsia="en-GB"/>
              </w:rPr>
            </w:pPr>
            <w:r w:rsidRPr="008A614A">
              <w:rPr>
                <w:rFonts w:cs="Arial"/>
                <w:sz w:val="16"/>
                <w:szCs w:val="16"/>
                <w:lang w:eastAsia="en-GB"/>
              </w:rPr>
              <w:t>The aims of these obligations are to ensure that researchers are well-managed and have effective and timely performance reviews.</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8A614A" w:rsidR="0067570B" w:rsidP="001816B3" w:rsidRDefault="0067570B" w14:paraId="182DD8AD" w14:textId="77777777">
            <w:pPr>
              <w:ind w:right="-680"/>
              <w:jc w:val="center"/>
              <w:rPr>
                <w:rFonts w:cs="Arial"/>
                <w:sz w:val="16"/>
                <w:szCs w:val="16"/>
                <w:lang w:eastAsia="en-GB"/>
              </w:rPr>
            </w:pPr>
            <w:r w:rsidRPr="008A614A">
              <w:rPr>
                <w:rFonts w:cs="Arial"/>
                <w:sz w:val="16"/>
                <w:szCs w:val="16"/>
                <w:lang w:eastAsia="en-GB"/>
              </w:rPr>
              <w:t> </w:t>
            </w:r>
          </w:p>
        </w:tc>
      </w:tr>
      <w:tr w:rsidRPr="00426907" w:rsidR="00D10CE4" w:rsidTr="1920E071" w14:paraId="7EB40DAE" w14:textId="77777777">
        <w:trPr>
          <w:trHeight w:val="93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8A614A" w:rsidR="0067570B" w:rsidP="001816B3" w:rsidRDefault="0067570B" w14:paraId="31B989EB" w14:textId="77777777">
            <w:pPr>
              <w:ind w:right="-680"/>
              <w:rPr>
                <w:rFonts w:cs="Arial"/>
                <w:sz w:val="16"/>
                <w:szCs w:val="16"/>
                <w:lang w:eastAsia="en-GB"/>
              </w:rPr>
            </w:pPr>
            <w:r w:rsidRPr="008A614A">
              <w:rPr>
                <w:rFonts w:cs="Arial"/>
                <w:sz w:val="16"/>
                <w:szCs w:val="16"/>
                <w:lang w:eastAsia="en-GB"/>
              </w:rPr>
              <w:t>EI4</w:t>
            </w:r>
          </w:p>
        </w:tc>
        <w:tc>
          <w:tcPr>
            <w:tcW w:w="2058" w:type="dxa"/>
            <w:tcBorders>
              <w:top w:val="nil"/>
              <w:left w:val="nil"/>
              <w:bottom w:val="single" w:color="auto" w:sz="4" w:space="0"/>
              <w:right w:val="single" w:color="auto" w:sz="4" w:space="0"/>
            </w:tcBorders>
            <w:shd w:val="clear" w:color="auto" w:fill="auto"/>
            <w:vAlign w:val="center"/>
            <w:hideMark/>
          </w:tcPr>
          <w:p w:rsidRPr="008A614A" w:rsidR="0067570B" w:rsidP="006A56DB" w:rsidRDefault="0067570B" w14:paraId="35ECCD98" w14:textId="77777777">
            <w:pPr>
              <w:ind w:right="-72"/>
              <w:rPr>
                <w:rFonts w:cs="Arial"/>
                <w:sz w:val="16"/>
                <w:szCs w:val="16"/>
                <w:lang w:eastAsia="en-GB"/>
              </w:rPr>
            </w:pPr>
            <w:r w:rsidRPr="008A614A">
              <w:rPr>
                <w:rFonts w:cs="Arial"/>
                <w:sz w:val="16"/>
                <w:szCs w:val="16"/>
                <w:lang w:eastAsia="en-GB"/>
              </w:rPr>
              <w:t>Provide effective line and project management training opportunities for managers of researchers, heads of department and equivalent.</w:t>
            </w:r>
          </w:p>
        </w:tc>
        <w:tc>
          <w:tcPr>
            <w:tcW w:w="2416" w:type="dxa"/>
            <w:tcBorders>
              <w:top w:val="nil"/>
              <w:left w:val="nil"/>
              <w:bottom w:val="single" w:color="auto" w:sz="4" w:space="0"/>
              <w:right w:val="single" w:color="auto" w:sz="4" w:space="0"/>
            </w:tcBorders>
            <w:shd w:val="clear" w:color="auto" w:fill="FFFFFF" w:themeFill="background1"/>
            <w:hideMark/>
          </w:tcPr>
          <w:p w:rsidRPr="008A614A" w:rsidR="0067570B" w:rsidP="00100EBC" w:rsidRDefault="0067570B" w14:paraId="0809B88F" w14:textId="586E173D">
            <w:pPr>
              <w:pStyle w:val="ListParagraph"/>
              <w:numPr>
                <w:ilvl w:val="0"/>
                <w:numId w:val="196"/>
              </w:numPr>
              <w:ind w:right="-66"/>
              <w:rPr>
                <w:rFonts w:eastAsia="Calibri" w:cs="Arial"/>
                <w:sz w:val="16"/>
                <w:szCs w:val="16"/>
              </w:rPr>
            </w:pPr>
            <w:r w:rsidRPr="008A614A">
              <w:rPr>
                <w:rFonts w:eastAsia="Calibri" w:cs="Arial"/>
                <w:sz w:val="16"/>
                <w:szCs w:val="16"/>
              </w:rPr>
              <w:t>Engage line managers of researchers in newly curated set of training opportunities including EQ, leadership styles and change management.</w:t>
            </w:r>
          </w:p>
          <w:p w:rsidRPr="008A614A" w:rsidR="0067570B" w:rsidP="00100EBC" w:rsidRDefault="00A44B8D" w14:paraId="58981629" w14:textId="72E4C397">
            <w:pPr>
              <w:pStyle w:val="ListParagraph"/>
              <w:numPr>
                <w:ilvl w:val="0"/>
                <w:numId w:val="196"/>
              </w:numPr>
              <w:ind w:right="-66"/>
              <w:rPr>
                <w:rFonts w:cs="Arial"/>
                <w:sz w:val="16"/>
                <w:szCs w:val="16"/>
                <w:lang w:eastAsia="en-GB"/>
              </w:rPr>
            </w:pPr>
            <w:r w:rsidRPr="008A614A">
              <w:rPr>
                <w:rFonts w:eastAsia="Calibri" w:cs="Arial"/>
                <w:sz w:val="16"/>
                <w:szCs w:val="16"/>
              </w:rPr>
              <w:t>P</w:t>
            </w:r>
            <w:r w:rsidRPr="008A614A" w:rsidR="0067570B">
              <w:rPr>
                <w:rFonts w:eastAsia="Calibri" w:cs="Arial"/>
                <w:sz w:val="16"/>
                <w:szCs w:val="16"/>
              </w:rPr>
              <w:t>rovide access to resources for project management training by way of in person workshops and on-line learning.</w:t>
            </w:r>
            <w:r w:rsidRPr="008A614A" w:rsidR="0067570B">
              <w:rPr>
                <w:rFonts w:cs="Arial"/>
                <w:sz w:val="16"/>
                <w:szCs w:val="16"/>
                <w:lang w:eastAsia="en-GB"/>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8A614A" w:rsidR="0067570B" w:rsidP="001816B3" w:rsidRDefault="0067570B" w14:paraId="5D9709D8" w14:textId="77777777">
            <w:pPr>
              <w:ind w:right="-680"/>
              <w:rPr>
                <w:rFonts w:cs="Arial"/>
                <w:sz w:val="16"/>
                <w:szCs w:val="16"/>
                <w:lang w:eastAsia="en-GB"/>
              </w:rPr>
            </w:pPr>
            <w:r w:rsidRPr="008A614A">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8A614A" w:rsidR="0067570B" w:rsidP="00100EBC" w:rsidRDefault="065A8178" w14:paraId="190D6C52" w14:textId="2CEEFC3B">
            <w:pPr>
              <w:pStyle w:val="ListParagraph"/>
              <w:numPr>
                <w:ilvl w:val="0"/>
                <w:numId w:val="197"/>
              </w:numPr>
              <w:ind w:right="-66"/>
              <w:rPr>
                <w:rFonts w:eastAsia="Calibri" w:cs="Arial"/>
                <w:sz w:val="16"/>
                <w:szCs w:val="16"/>
              </w:rPr>
            </w:pPr>
            <w:r w:rsidRPr="008A614A">
              <w:rPr>
                <w:rFonts w:eastAsia="Calibri" w:cs="Arial"/>
                <w:sz w:val="16"/>
                <w:szCs w:val="16"/>
              </w:rPr>
              <w:t xml:space="preserve">All managers identified and </w:t>
            </w:r>
            <w:r w:rsidRPr="008A614A" w:rsidR="5148614F">
              <w:rPr>
                <w:rFonts w:eastAsia="Calibri" w:cs="Arial"/>
                <w:sz w:val="16"/>
                <w:szCs w:val="16"/>
              </w:rPr>
              <w:t>g</w:t>
            </w:r>
            <w:r w:rsidRPr="008A614A">
              <w:rPr>
                <w:rFonts w:eastAsia="Calibri" w:cs="Arial"/>
                <w:sz w:val="16"/>
                <w:szCs w:val="16"/>
              </w:rPr>
              <w:t>iven access to a range of development</w:t>
            </w:r>
            <w:r w:rsidRPr="008A614A" w:rsidR="5963F96A">
              <w:rPr>
                <w:rFonts w:eastAsia="Calibri" w:cs="Arial"/>
                <w:sz w:val="16"/>
                <w:szCs w:val="16"/>
              </w:rPr>
              <w:t xml:space="preserve"> platforms for line management</w:t>
            </w:r>
            <w:r w:rsidRPr="008A614A" w:rsidR="5874EEAD">
              <w:rPr>
                <w:rFonts w:eastAsia="Calibri" w:cs="Arial"/>
                <w:sz w:val="16"/>
                <w:szCs w:val="16"/>
              </w:rPr>
              <w:t>, from 09/23 onwards.</w:t>
            </w:r>
          </w:p>
          <w:p w:rsidRPr="008A614A" w:rsidR="0067570B" w:rsidP="00100EBC" w:rsidRDefault="10C37CD3" w14:paraId="06619357" w14:textId="7C8209B3">
            <w:pPr>
              <w:pStyle w:val="ListParagraph"/>
              <w:numPr>
                <w:ilvl w:val="0"/>
                <w:numId w:val="197"/>
              </w:numPr>
              <w:ind w:right="-66"/>
              <w:rPr>
                <w:rFonts w:eastAsia="Calibri" w:cs="Arial"/>
                <w:sz w:val="16"/>
                <w:szCs w:val="16"/>
              </w:rPr>
            </w:pPr>
            <w:r w:rsidRPr="008A614A">
              <w:rPr>
                <w:rFonts w:eastAsia="Calibri" w:cs="Arial"/>
                <w:sz w:val="16"/>
                <w:szCs w:val="16"/>
              </w:rPr>
              <w:t>Project management resources curated and shared with managers, from</w:t>
            </w:r>
            <w:r w:rsidRPr="008A614A" w:rsidR="03A44BDB">
              <w:rPr>
                <w:rFonts w:eastAsia="Calibri" w:cs="Arial"/>
                <w:sz w:val="16"/>
                <w:szCs w:val="16"/>
              </w:rPr>
              <w:t xml:space="preserve"> 09/23 onwards</w:t>
            </w:r>
            <w:r w:rsidRPr="008A614A">
              <w:rPr>
                <w:rFonts w:eastAsia="Calibri" w:cs="Arial"/>
                <w:sz w:val="16"/>
                <w:szCs w:val="16"/>
              </w:rPr>
              <w:t xml:space="preserve">.   </w:t>
            </w:r>
          </w:p>
        </w:tc>
        <w:tc>
          <w:tcPr>
            <w:tcW w:w="1770" w:type="dxa"/>
            <w:tcBorders>
              <w:top w:val="nil"/>
              <w:left w:val="nil"/>
              <w:bottom w:val="single" w:color="auto" w:sz="4" w:space="0"/>
              <w:right w:val="single" w:color="auto" w:sz="4" w:space="0"/>
            </w:tcBorders>
            <w:shd w:val="clear" w:color="auto" w:fill="FFFFFF" w:themeFill="background1"/>
            <w:hideMark/>
          </w:tcPr>
          <w:p w:rsidRPr="008A614A" w:rsidR="0067570B" w:rsidP="00100EBC" w:rsidRDefault="07E518E6" w14:paraId="62A50B91" w14:textId="2717B7D6">
            <w:pPr>
              <w:pStyle w:val="ListParagraph"/>
              <w:numPr>
                <w:ilvl w:val="0"/>
                <w:numId w:val="198"/>
              </w:numPr>
              <w:ind w:right="-66"/>
              <w:rPr>
                <w:rFonts w:eastAsia="Calibri" w:cs="Arial"/>
                <w:sz w:val="16"/>
                <w:szCs w:val="16"/>
              </w:rPr>
            </w:pPr>
            <w:r w:rsidRPr="008A614A">
              <w:rPr>
                <w:rFonts w:eastAsia="Calibri" w:cs="Arial"/>
                <w:sz w:val="16"/>
                <w:szCs w:val="16"/>
              </w:rPr>
              <w:t>Head of OD and HR OD team</w:t>
            </w:r>
          </w:p>
          <w:p w:rsidRPr="008A614A" w:rsidR="0067570B" w:rsidP="00100EBC" w:rsidRDefault="07E518E6" w14:paraId="685E2B59" w14:textId="53F462FC">
            <w:pPr>
              <w:pStyle w:val="ListParagraph"/>
              <w:numPr>
                <w:ilvl w:val="0"/>
                <w:numId w:val="198"/>
              </w:numPr>
              <w:ind w:right="-66"/>
              <w:rPr>
                <w:rFonts w:cs="Arial"/>
                <w:sz w:val="16"/>
                <w:szCs w:val="16"/>
                <w:lang w:eastAsia="en-GB"/>
              </w:rPr>
            </w:pPr>
            <w:r w:rsidRPr="008A614A">
              <w:rPr>
                <w:rFonts w:eastAsia="Calibri" w:cs="Arial"/>
                <w:sz w:val="16"/>
                <w:szCs w:val="16"/>
              </w:rPr>
              <w:t>Head of OD</w:t>
            </w:r>
            <w:r w:rsidRPr="008A614A" w:rsidR="00A44B8D">
              <w:rPr>
                <w:rFonts w:eastAsia="Calibri" w:cs="Arial"/>
                <w:sz w:val="16"/>
                <w:szCs w:val="16"/>
              </w:rPr>
              <w:t xml:space="preserve"> </w:t>
            </w:r>
            <w:r w:rsidRPr="008A614A">
              <w:rPr>
                <w:rFonts w:eastAsia="Calibri" w:cs="Arial"/>
                <w:sz w:val="16"/>
                <w:szCs w:val="16"/>
              </w:rPr>
              <w:t>and HR OD team.</w:t>
            </w:r>
          </w:p>
        </w:tc>
        <w:tc>
          <w:tcPr>
            <w:tcW w:w="2340" w:type="dxa"/>
            <w:tcBorders>
              <w:top w:val="nil"/>
              <w:left w:val="nil"/>
              <w:bottom w:val="single" w:color="auto" w:sz="4" w:space="0"/>
              <w:right w:val="single" w:color="auto" w:sz="4" w:space="0"/>
            </w:tcBorders>
            <w:shd w:val="clear" w:color="auto" w:fill="FFFFFF" w:themeFill="background1"/>
            <w:hideMark/>
          </w:tcPr>
          <w:p w:rsidRPr="008A614A" w:rsidR="0067570B" w:rsidP="00100EBC" w:rsidRDefault="07E518E6" w14:paraId="303B4537" w14:textId="170B25A5">
            <w:pPr>
              <w:pStyle w:val="ListParagraph"/>
              <w:numPr>
                <w:ilvl w:val="0"/>
                <w:numId w:val="199"/>
              </w:numPr>
              <w:ind w:right="-66"/>
              <w:rPr>
                <w:rFonts w:eastAsia="Calibri" w:cs="Arial"/>
                <w:sz w:val="16"/>
                <w:szCs w:val="16"/>
              </w:rPr>
            </w:pPr>
            <w:r w:rsidRPr="008A614A">
              <w:rPr>
                <w:rFonts w:eastAsia="Calibri" w:cs="Arial"/>
                <w:sz w:val="16"/>
                <w:szCs w:val="16"/>
              </w:rPr>
              <w:t>More than 75% of managers have engaged with at least one line management workshop/e</w:t>
            </w:r>
            <w:r w:rsidRPr="008A614A" w:rsidR="00EE163E">
              <w:rPr>
                <w:rFonts w:eastAsia="Calibri" w:cs="Arial"/>
                <w:sz w:val="16"/>
                <w:szCs w:val="16"/>
              </w:rPr>
              <w:t>-learning session by 06/24</w:t>
            </w:r>
          </w:p>
          <w:p w:rsidRPr="008A614A" w:rsidR="0067570B" w:rsidP="00100EBC" w:rsidRDefault="130D5AE6" w14:paraId="7FB1DEC1" w14:textId="7DF22248">
            <w:pPr>
              <w:pStyle w:val="ListParagraph"/>
              <w:numPr>
                <w:ilvl w:val="0"/>
                <w:numId w:val="199"/>
              </w:numPr>
              <w:ind w:right="-66"/>
              <w:rPr>
                <w:rFonts w:cs="Arial"/>
                <w:sz w:val="16"/>
                <w:szCs w:val="16"/>
                <w:lang w:eastAsia="en-GB"/>
              </w:rPr>
            </w:pPr>
            <w:r w:rsidRPr="008A614A">
              <w:rPr>
                <w:rFonts w:eastAsia="Calibri" w:cs="Arial"/>
                <w:sz w:val="16"/>
                <w:szCs w:val="16"/>
              </w:rPr>
              <w:t>More than 50% of managers have engaged with at least one project management resource by 06</w:t>
            </w:r>
            <w:r w:rsidRPr="008A614A" w:rsidR="725FCD7E">
              <w:rPr>
                <w:rFonts w:eastAsia="Calibri" w:cs="Arial"/>
                <w:sz w:val="16"/>
                <w:szCs w:val="16"/>
              </w:rPr>
              <w:t>/24.</w:t>
            </w:r>
            <w:r w:rsidRPr="008A614A">
              <w:rPr>
                <w:rFonts w:cs="Arial"/>
                <w:sz w:val="16"/>
                <w:szCs w:val="16"/>
                <w:lang w:eastAsia="en-GB"/>
              </w:rPr>
              <w:t xml:space="preserve"> </w:t>
            </w:r>
            <w:r w:rsidRPr="008A614A" w:rsidR="00EE163E">
              <w:rPr>
                <w:rFonts w:cs="Arial"/>
                <w:sz w:val="16"/>
                <w:szCs w:val="16"/>
                <w:lang w:eastAsia="en-GB"/>
              </w:rPr>
              <w:t xml:space="preserve"> </w:t>
            </w:r>
            <w:r w:rsidRPr="008A614A" w:rsidR="07E518E6">
              <w:rPr>
                <w:rFonts w:cs="Arial"/>
                <w:sz w:val="16"/>
                <w:szCs w:val="16"/>
                <w:lang w:eastAsia="en-GB"/>
              </w:rPr>
              <w:t xml:space="preserve">  </w:t>
            </w:r>
            <w:r w:rsidRPr="008A614A" w:rsidR="0067570B">
              <w:rPr>
                <w:rFonts w:cs="Arial"/>
                <w:sz w:val="16"/>
                <w:szCs w:val="16"/>
                <w:lang w:eastAsia="en-GB"/>
              </w:rPr>
              <w:t> </w:t>
            </w:r>
          </w:p>
        </w:tc>
        <w:tc>
          <w:tcPr>
            <w:tcW w:w="990" w:type="dxa"/>
            <w:tcBorders>
              <w:top w:val="nil"/>
              <w:left w:val="nil"/>
              <w:bottom w:val="single" w:color="auto" w:sz="4" w:space="0"/>
              <w:right w:val="single" w:color="auto" w:sz="12" w:space="0"/>
            </w:tcBorders>
            <w:shd w:val="clear" w:color="auto" w:fill="FFFFFF" w:themeFill="background1"/>
            <w:hideMark/>
          </w:tcPr>
          <w:p w:rsidRPr="004D79D3" w:rsidR="0067570B" w:rsidP="001816B3" w:rsidRDefault="0067570B" w14:paraId="65BB81C1" w14:textId="77777777">
            <w:pPr>
              <w:ind w:right="-680"/>
              <w:rPr>
                <w:rFonts w:cs="Arial"/>
                <w:sz w:val="16"/>
                <w:szCs w:val="16"/>
                <w:lang w:eastAsia="en-GB"/>
              </w:rPr>
            </w:pPr>
            <w:r w:rsidRPr="004D79D3">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656DBBD4" w14:textId="77777777">
            <w:pPr>
              <w:ind w:right="-680"/>
              <w:rPr>
                <w:rFonts w:cs="Arial"/>
                <w:sz w:val="16"/>
                <w:szCs w:val="16"/>
                <w:lang w:eastAsia="en-GB"/>
              </w:rPr>
            </w:pPr>
            <w:r w:rsidRPr="004D79D3">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3DCB9160" w14:textId="77777777">
            <w:pPr>
              <w:ind w:right="-680"/>
              <w:rPr>
                <w:rFonts w:cs="Arial"/>
                <w:sz w:val="20"/>
                <w:lang w:eastAsia="en-GB"/>
              </w:rPr>
            </w:pPr>
            <w:r w:rsidRPr="004D79D3">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4594F627" w14:textId="77777777">
            <w:pPr>
              <w:ind w:right="-680"/>
              <w:rPr>
                <w:rFonts w:cs="Arial"/>
                <w:sz w:val="20"/>
                <w:lang w:eastAsia="en-GB"/>
              </w:rPr>
            </w:pPr>
            <w:r w:rsidRPr="004D79D3">
              <w:rPr>
                <w:rFonts w:cs="Arial"/>
                <w:sz w:val="20"/>
                <w:lang w:eastAsia="en-GB"/>
              </w:rPr>
              <w:t> </w:t>
            </w:r>
          </w:p>
        </w:tc>
      </w:tr>
      <w:tr w:rsidRPr="00426907" w:rsidR="00D10CE4" w:rsidTr="1920E071" w14:paraId="61335F0F" w14:textId="77777777">
        <w:trPr>
          <w:trHeight w:val="2151"/>
        </w:trPr>
        <w:tc>
          <w:tcPr>
            <w:tcW w:w="987" w:type="dxa"/>
            <w:tcBorders>
              <w:top w:val="nil"/>
              <w:left w:val="single" w:color="auto" w:sz="4" w:space="0"/>
              <w:bottom w:val="single" w:color="auto" w:sz="4" w:space="0"/>
              <w:right w:val="single" w:color="auto" w:sz="4" w:space="0"/>
            </w:tcBorders>
            <w:shd w:val="clear" w:color="auto" w:fill="FFFFFF" w:themeFill="background1"/>
            <w:vAlign w:val="center"/>
            <w:hideMark/>
          </w:tcPr>
          <w:p w:rsidRPr="004D79D3" w:rsidR="0067570B" w:rsidP="001816B3" w:rsidRDefault="0067570B" w14:paraId="5C7DD268" w14:textId="77777777">
            <w:pPr>
              <w:ind w:right="-680"/>
              <w:rPr>
                <w:rFonts w:cs="Arial"/>
                <w:sz w:val="16"/>
                <w:szCs w:val="16"/>
                <w:lang w:eastAsia="en-GB"/>
              </w:rPr>
            </w:pPr>
            <w:r w:rsidRPr="004D79D3">
              <w:rPr>
                <w:rFonts w:cs="Arial"/>
                <w:sz w:val="16"/>
                <w:szCs w:val="16"/>
                <w:lang w:eastAsia="en-GB"/>
              </w:rPr>
              <w:t>EI5</w:t>
            </w:r>
          </w:p>
        </w:tc>
        <w:tc>
          <w:tcPr>
            <w:tcW w:w="2058" w:type="dxa"/>
            <w:tcBorders>
              <w:top w:val="nil"/>
              <w:left w:val="nil"/>
              <w:bottom w:val="single" w:color="auto" w:sz="4" w:space="0"/>
              <w:right w:val="single" w:color="auto" w:sz="4" w:space="0"/>
            </w:tcBorders>
            <w:shd w:val="clear" w:color="auto" w:fill="FFFFFF" w:themeFill="background1"/>
            <w:vAlign w:val="center"/>
            <w:hideMark/>
          </w:tcPr>
          <w:p w:rsidRPr="004D79D3" w:rsidR="0067570B" w:rsidP="006A56DB" w:rsidRDefault="0067570B" w14:paraId="61FDC5E8" w14:textId="77777777">
            <w:pPr>
              <w:ind w:right="-72"/>
              <w:rPr>
                <w:rFonts w:cs="Arial"/>
                <w:sz w:val="16"/>
                <w:szCs w:val="16"/>
                <w:lang w:eastAsia="en-GB"/>
              </w:rPr>
            </w:pPr>
            <w:r w:rsidRPr="004D79D3">
              <w:rPr>
                <w:rFonts w:cs="Arial"/>
                <w:sz w:val="16"/>
                <w:szCs w:val="16"/>
                <w:lang w:eastAsia="en-GB"/>
              </w:rPr>
              <w:t>Ensure that excellent people management is championed throughout the organisation and embedded in institutional culture, through annual appraisals, transparent promotion criteria, and workload allocation.</w:t>
            </w:r>
          </w:p>
        </w:tc>
        <w:tc>
          <w:tcPr>
            <w:tcW w:w="2416" w:type="dxa"/>
            <w:tcBorders>
              <w:top w:val="nil"/>
              <w:left w:val="nil"/>
              <w:bottom w:val="single" w:color="auto" w:sz="4" w:space="0"/>
              <w:right w:val="single" w:color="auto" w:sz="4" w:space="0"/>
            </w:tcBorders>
            <w:shd w:val="clear" w:color="auto" w:fill="FFFFFF" w:themeFill="background1"/>
            <w:hideMark/>
          </w:tcPr>
          <w:p w:rsidRPr="004D79D3" w:rsidR="0067570B" w:rsidP="1085BB3B" w:rsidRDefault="17A84839" w14:paraId="00E65E73" w14:textId="31FF33EA">
            <w:pPr>
              <w:ind w:right="-66"/>
              <w:rPr>
                <w:rFonts w:cs="Arial"/>
                <w:sz w:val="16"/>
                <w:szCs w:val="16"/>
                <w:lang w:eastAsia="en-GB"/>
              </w:rPr>
            </w:pPr>
            <w:r w:rsidRPr="004D79D3">
              <w:rPr>
                <w:rFonts w:cs="Arial"/>
                <w:sz w:val="16"/>
                <w:szCs w:val="16"/>
                <w:lang w:eastAsia="en-GB"/>
              </w:rPr>
              <w:t>This forms part of a wider consideration of the culture within</w:t>
            </w:r>
            <w:r w:rsidRPr="004D79D3" w:rsidR="439D9C60">
              <w:rPr>
                <w:rFonts w:cs="Arial"/>
                <w:sz w:val="16"/>
                <w:szCs w:val="16"/>
                <w:lang w:eastAsia="en-GB"/>
              </w:rPr>
              <w:t xml:space="preserve"> </w:t>
            </w:r>
            <w:r w:rsidRPr="004D79D3">
              <w:rPr>
                <w:rFonts w:cs="Arial"/>
                <w:sz w:val="16"/>
                <w:szCs w:val="16"/>
                <w:lang w:eastAsia="en-GB"/>
              </w:rPr>
              <w:t>the organi</w:t>
            </w:r>
            <w:r w:rsidRPr="004D79D3" w:rsidR="2F39099F">
              <w:rPr>
                <w:rFonts w:cs="Arial"/>
                <w:sz w:val="16"/>
                <w:szCs w:val="16"/>
                <w:lang w:eastAsia="en-GB"/>
              </w:rPr>
              <w:t>sation.</w:t>
            </w:r>
          </w:p>
          <w:p w:rsidRPr="004D79D3" w:rsidR="004D79D3" w:rsidP="00100EBC" w:rsidRDefault="2F39099F" w14:paraId="0991E6FB" w14:textId="77777777">
            <w:pPr>
              <w:pStyle w:val="ListParagraph"/>
              <w:numPr>
                <w:ilvl w:val="0"/>
                <w:numId w:val="200"/>
              </w:numPr>
              <w:ind w:right="-66"/>
              <w:rPr>
                <w:rFonts w:cs="Arial"/>
                <w:sz w:val="16"/>
                <w:szCs w:val="16"/>
                <w:lang w:eastAsia="en-GB"/>
              </w:rPr>
            </w:pPr>
            <w:r w:rsidRPr="004D79D3">
              <w:rPr>
                <w:rFonts w:eastAsia="Calibri" w:cs="Arial"/>
                <w:sz w:val="16"/>
                <w:szCs w:val="16"/>
              </w:rPr>
              <w:t>A review will be informed by a staff survey in autumn 2023</w:t>
            </w:r>
            <w:r w:rsidRPr="004D79D3" w:rsidR="02428192">
              <w:rPr>
                <w:rFonts w:eastAsia="Calibri" w:cs="Arial"/>
                <w:sz w:val="16"/>
                <w:szCs w:val="16"/>
              </w:rPr>
              <w:t xml:space="preserve">. </w:t>
            </w:r>
          </w:p>
          <w:p w:rsidRPr="004D79D3" w:rsidR="0067570B" w:rsidP="00100EBC" w:rsidRDefault="02428192" w14:paraId="5F9E4539" w14:textId="5AAF13A7">
            <w:pPr>
              <w:pStyle w:val="ListParagraph"/>
              <w:numPr>
                <w:ilvl w:val="0"/>
                <w:numId w:val="200"/>
              </w:numPr>
              <w:ind w:right="-66"/>
              <w:rPr>
                <w:rFonts w:cs="Arial"/>
                <w:sz w:val="16"/>
                <w:szCs w:val="16"/>
                <w:lang w:eastAsia="en-GB"/>
              </w:rPr>
            </w:pPr>
            <w:r w:rsidRPr="004D79D3">
              <w:rPr>
                <w:rFonts w:eastAsia="Calibri" w:cs="Arial"/>
                <w:sz w:val="16"/>
                <w:szCs w:val="16"/>
              </w:rPr>
              <w:t xml:space="preserve">Alongside this is the implementation of a new HR system which will enable more effective </w:t>
            </w:r>
            <w:r w:rsidRPr="004D79D3" w:rsidR="5396F7CD">
              <w:rPr>
                <w:rFonts w:eastAsia="Calibri" w:cs="Arial"/>
                <w:sz w:val="16"/>
                <w:szCs w:val="16"/>
              </w:rPr>
              <w:t>gathering and analysis of key information abo</w:t>
            </w:r>
            <w:r w:rsidRPr="004D79D3" w:rsidR="123BDCFF">
              <w:rPr>
                <w:rFonts w:eastAsia="Calibri" w:cs="Arial"/>
                <w:sz w:val="16"/>
                <w:szCs w:val="16"/>
              </w:rPr>
              <w:t>u</w:t>
            </w:r>
            <w:r w:rsidRPr="004D79D3" w:rsidR="5396F7CD">
              <w:rPr>
                <w:rFonts w:eastAsia="Calibri" w:cs="Arial"/>
                <w:sz w:val="16"/>
                <w:szCs w:val="16"/>
              </w:rPr>
              <w:t>t</w:t>
            </w:r>
            <w:r w:rsidRPr="004D79D3" w:rsidR="0C69F9AD">
              <w:rPr>
                <w:rFonts w:eastAsia="Calibri" w:cs="Arial"/>
                <w:sz w:val="16"/>
                <w:szCs w:val="16"/>
              </w:rPr>
              <w:t xml:space="preserve"> </w:t>
            </w:r>
            <w:r w:rsidRPr="004D79D3" w:rsidR="5084DCF9">
              <w:rPr>
                <w:rFonts w:eastAsia="Calibri" w:cs="Arial"/>
                <w:sz w:val="16"/>
                <w:szCs w:val="16"/>
              </w:rPr>
              <w:t>people</w:t>
            </w:r>
            <w:r w:rsidRPr="004D79D3" w:rsidR="5396F7CD">
              <w:rPr>
                <w:rFonts w:eastAsia="Calibri" w:cs="Arial"/>
                <w:sz w:val="16"/>
                <w:szCs w:val="16"/>
              </w:rPr>
              <w:t xml:space="preserve"> </w:t>
            </w:r>
            <w:r w:rsidRPr="004D79D3" w:rsidR="5084DCF9">
              <w:rPr>
                <w:rFonts w:eastAsia="Calibri" w:cs="Arial"/>
                <w:sz w:val="16"/>
                <w:szCs w:val="16"/>
              </w:rPr>
              <w:t>management.</w:t>
            </w:r>
            <w:r w:rsidRPr="004D79D3" w:rsidR="5084DCF9">
              <w:rPr>
                <w:rFonts w:cs="Arial"/>
                <w:sz w:val="16"/>
                <w:szCs w:val="16"/>
                <w:lang w:eastAsia="en-GB"/>
              </w:rPr>
              <w:t xml:space="preserve">  </w:t>
            </w:r>
            <w:r w:rsidRPr="004D79D3" w:rsidR="2F39099F">
              <w:rPr>
                <w:rFonts w:cs="Arial"/>
                <w:sz w:val="16"/>
                <w:szCs w:val="16"/>
                <w:lang w:eastAsia="en-GB"/>
              </w:rPr>
              <w:t xml:space="preserve"> </w:t>
            </w:r>
            <w:r w:rsidRPr="004D79D3" w:rsidR="7CC73F32">
              <w:rPr>
                <w:rFonts w:cs="Arial"/>
                <w:sz w:val="16"/>
                <w:szCs w:val="16"/>
                <w:lang w:eastAsia="en-GB"/>
              </w:rPr>
              <w:t xml:space="preserve"> </w:t>
            </w:r>
            <w:r w:rsidRPr="004D79D3" w:rsidR="17A84839">
              <w:rPr>
                <w:rFonts w:cs="Arial"/>
                <w:sz w:val="16"/>
                <w:szCs w:val="16"/>
                <w:lang w:eastAsia="en-GB"/>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5D283C8" w14:textId="77777777">
            <w:pPr>
              <w:ind w:right="-680"/>
              <w:rPr>
                <w:rFonts w:cs="Arial"/>
                <w:sz w:val="16"/>
                <w:szCs w:val="16"/>
                <w:highlight w:val="yellow"/>
                <w:lang w:eastAsia="en-GB"/>
              </w:rPr>
            </w:pPr>
            <w:r w:rsidRPr="004D79D3">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4D79D3" w:rsidR="0067570B" w:rsidP="00100EBC" w:rsidRDefault="3E313126" w14:paraId="19838332" w14:textId="22C256F0">
            <w:pPr>
              <w:pStyle w:val="ListParagraph"/>
              <w:numPr>
                <w:ilvl w:val="0"/>
                <w:numId w:val="201"/>
              </w:numPr>
              <w:ind w:right="-66"/>
              <w:rPr>
                <w:rFonts w:eastAsia="Calibri" w:cs="Arial"/>
                <w:sz w:val="16"/>
                <w:szCs w:val="16"/>
              </w:rPr>
            </w:pPr>
            <w:r w:rsidRPr="004D79D3">
              <w:rPr>
                <w:rFonts w:eastAsia="Calibri" w:cs="Arial"/>
                <w:sz w:val="16"/>
                <w:szCs w:val="16"/>
              </w:rPr>
              <w:t>Survey of all staff in 10/23 to gather views on culture.</w:t>
            </w:r>
          </w:p>
          <w:p w:rsidRPr="004D79D3" w:rsidR="0067570B" w:rsidP="00100EBC" w:rsidRDefault="3E313126" w14:paraId="081674F7" w14:textId="69B61272">
            <w:pPr>
              <w:pStyle w:val="ListParagraph"/>
              <w:numPr>
                <w:ilvl w:val="0"/>
                <w:numId w:val="201"/>
              </w:numPr>
              <w:ind w:right="-66"/>
              <w:rPr>
                <w:rFonts w:cs="Arial"/>
                <w:sz w:val="16"/>
                <w:szCs w:val="16"/>
                <w:lang w:eastAsia="en-GB"/>
              </w:rPr>
            </w:pPr>
            <w:r w:rsidRPr="004D79D3">
              <w:rPr>
                <w:rFonts w:eastAsia="Calibri" w:cs="Arial"/>
                <w:sz w:val="16"/>
                <w:szCs w:val="16"/>
              </w:rPr>
              <w:t>New HR system roll out</w:t>
            </w:r>
            <w:r w:rsidRPr="004D79D3" w:rsidR="1BCEA208">
              <w:rPr>
                <w:rFonts w:eastAsia="Calibri" w:cs="Arial"/>
                <w:sz w:val="16"/>
                <w:szCs w:val="16"/>
              </w:rPr>
              <w:t xml:space="preserve"> to start 04/24.</w:t>
            </w:r>
          </w:p>
        </w:tc>
        <w:tc>
          <w:tcPr>
            <w:tcW w:w="1770" w:type="dxa"/>
            <w:tcBorders>
              <w:top w:val="nil"/>
              <w:left w:val="nil"/>
              <w:bottom w:val="single" w:color="auto" w:sz="4" w:space="0"/>
              <w:right w:val="single" w:color="auto" w:sz="4" w:space="0"/>
            </w:tcBorders>
            <w:shd w:val="clear" w:color="auto" w:fill="FFFFFF" w:themeFill="background1"/>
            <w:hideMark/>
          </w:tcPr>
          <w:p w:rsidRPr="004D79D3" w:rsidR="0067570B" w:rsidP="00100EBC" w:rsidRDefault="3E313126" w14:paraId="150221BC" w14:textId="71DEBF1B">
            <w:pPr>
              <w:pStyle w:val="ListParagraph"/>
              <w:numPr>
                <w:ilvl w:val="0"/>
                <w:numId w:val="202"/>
              </w:numPr>
              <w:ind w:right="-66"/>
              <w:rPr>
                <w:rFonts w:eastAsia="Calibri" w:cs="Arial"/>
                <w:sz w:val="16"/>
                <w:szCs w:val="16"/>
              </w:rPr>
            </w:pPr>
            <w:r w:rsidRPr="004D79D3">
              <w:rPr>
                <w:rFonts w:eastAsia="Calibri" w:cs="Arial"/>
                <w:sz w:val="16"/>
                <w:szCs w:val="16"/>
              </w:rPr>
              <w:t xml:space="preserve">Head of OD, UEB to </w:t>
            </w:r>
            <w:r w:rsidRPr="004D79D3" w:rsidR="004D79D3">
              <w:rPr>
                <w:rFonts w:eastAsia="Calibri" w:cs="Arial"/>
                <w:sz w:val="16"/>
                <w:szCs w:val="16"/>
              </w:rPr>
              <w:t>receive</w:t>
            </w:r>
            <w:r w:rsidRPr="004D79D3">
              <w:rPr>
                <w:rFonts w:eastAsia="Calibri" w:cs="Arial"/>
                <w:sz w:val="16"/>
                <w:szCs w:val="16"/>
              </w:rPr>
              <w:t xml:space="preserve"> reports</w:t>
            </w:r>
            <w:r w:rsidR="004D79D3">
              <w:rPr>
                <w:rFonts w:eastAsia="Calibri" w:cs="Arial"/>
                <w:sz w:val="16"/>
                <w:szCs w:val="16"/>
              </w:rPr>
              <w:t>.</w:t>
            </w:r>
          </w:p>
          <w:p w:rsidRPr="004D79D3" w:rsidR="0067570B" w:rsidP="00100EBC" w:rsidRDefault="3B7AFB89" w14:paraId="6091CB05" w14:textId="3B38F652">
            <w:pPr>
              <w:pStyle w:val="ListParagraph"/>
              <w:numPr>
                <w:ilvl w:val="0"/>
                <w:numId w:val="202"/>
              </w:numPr>
              <w:ind w:right="-66"/>
              <w:rPr>
                <w:rFonts w:eastAsia="Calibri" w:cs="Arial"/>
                <w:sz w:val="16"/>
                <w:szCs w:val="16"/>
              </w:rPr>
            </w:pPr>
            <w:r w:rsidRPr="004D79D3">
              <w:rPr>
                <w:rFonts w:eastAsia="Calibri" w:cs="Arial"/>
                <w:sz w:val="16"/>
                <w:szCs w:val="16"/>
              </w:rPr>
              <w:t xml:space="preserve">HR system project team plus champions. </w:t>
            </w:r>
            <w:r w:rsidRPr="004D79D3" w:rsidR="0067570B">
              <w:rPr>
                <w:rFonts w:eastAsia="Calibri" w:cs="Arial"/>
                <w:sz w:val="16"/>
                <w:szCs w:val="16"/>
              </w:rPr>
              <w:t> </w:t>
            </w:r>
          </w:p>
        </w:tc>
        <w:tc>
          <w:tcPr>
            <w:tcW w:w="2340" w:type="dxa"/>
            <w:tcBorders>
              <w:top w:val="nil"/>
              <w:left w:val="nil"/>
              <w:bottom w:val="single" w:color="auto" w:sz="4" w:space="0"/>
              <w:right w:val="single" w:color="auto" w:sz="4" w:space="0"/>
            </w:tcBorders>
            <w:shd w:val="clear" w:color="auto" w:fill="FFFFFF" w:themeFill="background1"/>
            <w:hideMark/>
          </w:tcPr>
          <w:p w:rsidRPr="004D79D3" w:rsidR="0067570B" w:rsidP="00100EBC" w:rsidRDefault="3FA85E14" w14:paraId="54E281BA" w14:textId="1CD116C7">
            <w:pPr>
              <w:numPr>
                <w:ilvl w:val="0"/>
                <w:numId w:val="203"/>
              </w:numPr>
              <w:ind w:right="-66"/>
              <w:rPr>
                <w:rFonts w:eastAsia="Calibri" w:cs="Arial"/>
                <w:sz w:val="16"/>
                <w:szCs w:val="16"/>
              </w:rPr>
            </w:pPr>
            <w:r w:rsidRPr="004D79D3">
              <w:rPr>
                <w:rFonts w:eastAsia="Calibri" w:cs="Arial"/>
                <w:sz w:val="16"/>
                <w:szCs w:val="16"/>
              </w:rPr>
              <w:t xml:space="preserve">Response rate from all staff survey to be at least 60% as a </w:t>
            </w:r>
            <w:r w:rsidRPr="004D79D3" w:rsidR="62726DAD">
              <w:rPr>
                <w:rFonts w:eastAsia="Calibri" w:cs="Arial"/>
                <w:sz w:val="16"/>
                <w:szCs w:val="16"/>
              </w:rPr>
              <w:t>sound basis for future action.</w:t>
            </w:r>
          </w:p>
          <w:p w:rsidRPr="004D79D3" w:rsidR="0067570B" w:rsidP="00100EBC" w:rsidRDefault="18173885" w14:paraId="54266DDC" w14:textId="2EC7200C">
            <w:pPr>
              <w:pStyle w:val="ListParagraph"/>
              <w:numPr>
                <w:ilvl w:val="0"/>
                <w:numId w:val="203"/>
              </w:numPr>
              <w:ind w:right="-66"/>
              <w:rPr>
                <w:rFonts w:eastAsia="Calibri" w:cs="Arial"/>
                <w:sz w:val="16"/>
                <w:szCs w:val="16"/>
              </w:rPr>
            </w:pPr>
            <w:r w:rsidRPr="004D79D3">
              <w:rPr>
                <w:rFonts w:eastAsia="Calibri" w:cs="Arial"/>
                <w:sz w:val="16"/>
                <w:szCs w:val="16"/>
              </w:rPr>
              <w:t>Identify the key elements to be implemented first, to include appraisal</w:t>
            </w:r>
            <w:r w:rsidRPr="004D79D3" w:rsidR="5D22B41A">
              <w:rPr>
                <w:rFonts w:eastAsia="Calibri" w:cs="Arial"/>
                <w:sz w:val="16"/>
                <w:szCs w:val="16"/>
              </w:rPr>
              <w:t xml:space="preserve"> tracking.</w:t>
            </w:r>
            <w:r w:rsidRPr="004D79D3">
              <w:rPr>
                <w:rFonts w:eastAsia="Calibri" w:cs="Arial"/>
                <w:sz w:val="16"/>
                <w:szCs w:val="16"/>
              </w:rPr>
              <w:t xml:space="preserve">   </w:t>
            </w:r>
            <w:r w:rsidRPr="004D79D3" w:rsidR="3FA85E14">
              <w:rPr>
                <w:rFonts w:eastAsia="Calibri" w:cs="Arial"/>
                <w:sz w:val="16"/>
                <w:szCs w:val="16"/>
              </w:rPr>
              <w:t xml:space="preserve">  </w:t>
            </w:r>
          </w:p>
        </w:tc>
        <w:tc>
          <w:tcPr>
            <w:tcW w:w="990" w:type="dxa"/>
            <w:tcBorders>
              <w:top w:val="nil"/>
              <w:left w:val="nil"/>
              <w:bottom w:val="single" w:color="auto" w:sz="4" w:space="0"/>
              <w:right w:val="single" w:color="auto" w:sz="12" w:space="0"/>
            </w:tcBorders>
            <w:shd w:val="clear" w:color="auto" w:fill="FFFFFF" w:themeFill="background1"/>
            <w:hideMark/>
          </w:tcPr>
          <w:p w:rsidRPr="004D79D3" w:rsidR="0067570B" w:rsidP="001816B3" w:rsidRDefault="0067570B" w14:paraId="6151721A" w14:textId="77777777">
            <w:pPr>
              <w:ind w:right="-680"/>
              <w:rPr>
                <w:rFonts w:cs="Arial"/>
                <w:sz w:val="16"/>
                <w:szCs w:val="16"/>
                <w:lang w:eastAsia="en-GB"/>
              </w:rPr>
            </w:pPr>
            <w:r w:rsidRPr="004D79D3">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0C933FD7" w14:textId="77777777">
            <w:pPr>
              <w:ind w:right="-680"/>
              <w:rPr>
                <w:rFonts w:cs="Arial"/>
                <w:sz w:val="16"/>
                <w:szCs w:val="16"/>
                <w:lang w:eastAsia="en-GB"/>
              </w:rPr>
            </w:pPr>
            <w:r w:rsidRPr="004D79D3">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0804E045" w14:textId="77777777">
            <w:pPr>
              <w:ind w:right="-680"/>
              <w:rPr>
                <w:rFonts w:cs="Arial"/>
                <w:sz w:val="20"/>
                <w:lang w:eastAsia="en-GB"/>
              </w:rPr>
            </w:pPr>
            <w:r w:rsidRPr="004D79D3">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3E1C5D48" w14:textId="77777777">
            <w:pPr>
              <w:ind w:right="-680"/>
              <w:rPr>
                <w:rFonts w:cs="Arial"/>
                <w:sz w:val="20"/>
                <w:lang w:eastAsia="en-GB"/>
              </w:rPr>
            </w:pPr>
            <w:r w:rsidRPr="004D79D3">
              <w:rPr>
                <w:rFonts w:cs="Arial"/>
                <w:sz w:val="20"/>
                <w:lang w:eastAsia="en-GB"/>
              </w:rPr>
              <w:t> </w:t>
            </w:r>
          </w:p>
        </w:tc>
      </w:tr>
      <w:tr w:rsidRPr="00426907" w:rsidR="00D10CE4" w:rsidTr="1920E071" w14:paraId="0F5E2992" w14:textId="77777777">
        <w:trPr>
          <w:trHeight w:val="92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D79D3" w:rsidR="0067570B" w:rsidP="001816B3" w:rsidRDefault="0067570B" w14:paraId="0AD29C5E" w14:textId="77777777">
            <w:pPr>
              <w:ind w:right="-680"/>
              <w:rPr>
                <w:rFonts w:cs="Arial"/>
                <w:sz w:val="16"/>
                <w:szCs w:val="16"/>
                <w:lang w:eastAsia="en-GB"/>
              </w:rPr>
            </w:pPr>
            <w:r w:rsidRPr="004D79D3">
              <w:rPr>
                <w:rFonts w:cs="Arial"/>
                <w:sz w:val="16"/>
                <w:szCs w:val="16"/>
                <w:lang w:eastAsia="en-GB"/>
              </w:rPr>
              <w:t>EM1</w:t>
            </w:r>
          </w:p>
        </w:tc>
        <w:tc>
          <w:tcPr>
            <w:tcW w:w="2058" w:type="dxa"/>
            <w:tcBorders>
              <w:top w:val="nil"/>
              <w:left w:val="nil"/>
              <w:bottom w:val="single" w:color="auto" w:sz="4" w:space="0"/>
              <w:right w:val="single" w:color="auto" w:sz="4" w:space="0"/>
            </w:tcBorders>
            <w:shd w:val="clear" w:color="auto" w:fill="auto"/>
            <w:vAlign w:val="center"/>
            <w:hideMark/>
          </w:tcPr>
          <w:p w:rsidRPr="004D79D3" w:rsidR="0067570B" w:rsidP="006A56DB" w:rsidRDefault="0067570B" w14:paraId="4CC5746D" w14:textId="77777777">
            <w:pPr>
              <w:ind w:right="-72"/>
              <w:rPr>
                <w:rFonts w:cs="Arial"/>
                <w:sz w:val="16"/>
                <w:szCs w:val="16"/>
                <w:lang w:eastAsia="en-GB"/>
              </w:rPr>
            </w:pPr>
            <w:r w:rsidRPr="004D79D3">
              <w:rPr>
                <w:rFonts w:cs="Arial"/>
                <w:sz w:val="16"/>
                <w:szCs w:val="16"/>
                <w:lang w:eastAsia="en-GB"/>
              </w:rPr>
              <w:t>Managers undertake relevant training and development opportunities so that they can manage researchers effectively and fulfil their duty of care.</w:t>
            </w:r>
          </w:p>
        </w:tc>
        <w:tc>
          <w:tcPr>
            <w:tcW w:w="2416" w:type="dxa"/>
            <w:tcBorders>
              <w:top w:val="nil"/>
              <w:left w:val="nil"/>
              <w:bottom w:val="single" w:color="auto" w:sz="4" w:space="0"/>
              <w:right w:val="single" w:color="auto" w:sz="4" w:space="0"/>
            </w:tcBorders>
            <w:shd w:val="clear" w:color="auto" w:fill="FFFFFF" w:themeFill="background1"/>
            <w:hideMark/>
          </w:tcPr>
          <w:p w:rsidRPr="004D79D3" w:rsidR="0067570B" w:rsidP="00100EBC" w:rsidRDefault="0067570B" w14:paraId="4E104EDE" w14:textId="32AAC5A9">
            <w:pPr>
              <w:pStyle w:val="ListParagraph"/>
              <w:numPr>
                <w:ilvl w:val="0"/>
                <w:numId w:val="204"/>
              </w:numPr>
              <w:ind w:right="-66"/>
              <w:rPr>
                <w:rFonts w:cs="Arial"/>
                <w:sz w:val="16"/>
                <w:szCs w:val="16"/>
                <w:lang w:eastAsia="en-GB"/>
              </w:rPr>
            </w:pPr>
            <w:r w:rsidRPr="004D79D3">
              <w:rPr>
                <w:rFonts w:eastAsia="Calibri" w:cs="Arial"/>
                <w:sz w:val="16"/>
                <w:szCs w:val="16"/>
              </w:rPr>
              <w:t>Managers have been invited to engage in several cross-organisational programmes to enhance their management capabilities.</w:t>
            </w:r>
            <w:r w:rsidRPr="004D79D3">
              <w:rPr>
                <w:rFonts w:cs="Arial"/>
                <w:sz w:val="16"/>
                <w:szCs w:val="16"/>
                <w:lang w:eastAsia="en-GB"/>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2AE693F" w14:textId="77777777">
            <w:pPr>
              <w:ind w:right="-680"/>
              <w:rPr>
                <w:rFonts w:cs="Arial"/>
                <w:sz w:val="16"/>
                <w:szCs w:val="16"/>
                <w:highlight w:val="yellow"/>
                <w:lang w:eastAsia="en-GB"/>
              </w:rPr>
            </w:pPr>
            <w:r w:rsidRPr="004D79D3">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4D79D3" w:rsidR="0067570B" w:rsidP="00100EBC" w:rsidRDefault="0300BB30" w14:paraId="5808847B" w14:textId="4BC06B29">
            <w:pPr>
              <w:pStyle w:val="ListParagraph"/>
              <w:numPr>
                <w:ilvl w:val="0"/>
                <w:numId w:val="205"/>
              </w:numPr>
              <w:ind w:right="-66"/>
              <w:rPr>
                <w:rFonts w:eastAsia="Calibri" w:cs="Arial"/>
                <w:sz w:val="16"/>
                <w:szCs w:val="16"/>
              </w:rPr>
            </w:pPr>
            <w:r w:rsidRPr="004D79D3">
              <w:rPr>
                <w:rFonts w:eastAsia="Calibri" w:cs="Arial"/>
                <w:sz w:val="16"/>
                <w:szCs w:val="16"/>
              </w:rPr>
              <w:t xml:space="preserve">All managers to be reminded of the development opportunities from 09/23 onwards. </w:t>
            </w:r>
          </w:p>
        </w:tc>
        <w:tc>
          <w:tcPr>
            <w:tcW w:w="1770" w:type="dxa"/>
            <w:tcBorders>
              <w:top w:val="nil"/>
              <w:left w:val="nil"/>
              <w:bottom w:val="single" w:color="auto" w:sz="4" w:space="0"/>
              <w:right w:val="single" w:color="auto" w:sz="4" w:space="0"/>
            </w:tcBorders>
            <w:shd w:val="clear" w:color="auto" w:fill="FFFFFF" w:themeFill="background1"/>
            <w:hideMark/>
          </w:tcPr>
          <w:p w:rsidRPr="004D79D3" w:rsidR="0067570B" w:rsidP="00100EBC" w:rsidRDefault="14AF1854" w14:paraId="59CF406B" w14:textId="386CB78C">
            <w:pPr>
              <w:pStyle w:val="ListParagraph"/>
              <w:numPr>
                <w:ilvl w:val="0"/>
                <w:numId w:val="206"/>
              </w:numPr>
              <w:ind w:right="-66"/>
              <w:rPr>
                <w:rFonts w:eastAsia="Calibri" w:cs="Arial"/>
                <w:sz w:val="16"/>
                <w:szCs w:val="16"/>
              </w:rPr>
            </w:pPr>
            <w:r w:rsidRPr="004D79D3">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4D79D3" w:rsidR="0067570B" w:rsidP="00100EBC" w:rsidRDefault="478804A3" w14:paraId="7EE72BA0" w14:textId="0E4CB675">
            <w:pPr>
              <w:pStyle w:val="ListParagraph"/>
              <w:numPr>
                <w:ilvl w:val="0"/>
                <w:numId w:val="207"/>
              </w:numPr>
              <w:ind w:right="-66"/>
              <w:rPr>
                <w:rFonts w:eastAsia="Calibri" w:cs="Arial"/>
                <w:sz w:val="16"/>
                <w:szCs w:val="16"/>
              </w:rPr>
            </w:pPr>
            <w:proofErr w:type="gramStart"/>
            <w:r w:rsidRPr="004D79D3">
              <w:rPr>
                <w:rFonts w:eastAsia="Calibri" w:cs="Arial"/>
                <w:sz w:val="16"/>
                <w:szCs w:val="16"/>
              </w:rPr>
              <w:t>Monitor</w:t>
            </w:r>
            <w:proofErr w:type="gramEnd"/>
            <w:r w:rsidRPr="004D79D3">
              <w:rPr>
                <w:rFonts w:eastAsia="Calibri" w:cs="Arial"/>
                <w:sz w:val="16"/>
                <w:szCs w:val="16"/>
              </w:rPr>
              <w:t xml:space="preserve"> take up by managers and provide ‘nudges’ </w:t>
            </w:r>
            <w:r w:rsidRPr="004D79D3" w:rsidR="46605671">
              <w:rPr>
                <w:rFonts w:eastAsia="Calibri" w:cs="Arial"/>
                <w:sz w:val="16"/>
                <w:szCs w:val="16"/>
              </w:rPr>
              <w:t xml:space="preserve">where low participation is identified. </w:t>
            </w:r>
            <w:r w:rsidRPr="004D79D3">
              <w:rPr>
                <w:rFonts w:eastAsia="Calibri" w:cs="Arial"/>
                <w:sz w:val="16"/>
                <w:szCs w:val="16"/>
              </w:rPr>
              <w:t xml:space="preserve"> </w:t>
            </w:r>
          </w:p>
        </w:tc>
        <w:tc>
          <w:tcPr>
            <w:tcW w:w="990" w:type="dxa"/>
            <w:tcBorders>
              <w:top w:val="nil"/>
              <w:left w:val="nil"/>
              <w:bottom w:val="single" w:color="auto" w:sz="4" w:space="0"/>
              <w:right w:val="single" w:color="auto" w:sz="12" w:space="0"/>
            </w:tcBorders>
            <w:shd w:val="clear" w:color="auto" w:fill="FFFFFF" w:themeFill="background1"/>
            <w:hideMark/>
          </w:tcPr>
          <w:p w:rsidRPr="004D79D3" w:rsidR="0067570B" w:rsidP="001816B3" w:rsidRDefault="0067570B" w14:paraId="05818267" w14:textId="77777777">
            <w:pPr>
              <w:ind w:right="-680"/>
              <w:rPr>
                <w:rFonts w:cs="Arial"/>
                <w:sz w:val="16"/>
                <w:szCs w:val="16"/>
                <w:lang w:eastAsia="en-GB"/>
              </w:rPr>
            </w:pPr>
            <w:r w:rsidRPr="004D79D3">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547464D6" w14:textId="77777777">
            <w:pPr>
              <w:ind w:right="-680"/>
              <w:rPr>
                <w:rFonts w:cs="Arial"/>
                <w:sz w:val="16"/>
                <w:szCs w:val="16"/>
                <w:lang w:eastAsia="en-GB"/>
              </w:rPr>
            </w:pPr>
            <w:r w:rsidRPr="004D79D3">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104D4128" w14:textId="77777777">
            <w:pPr>
              <w:ind w:right="-680"/>
              <w:rPr>
                <w:rFonts w:cs="Arial"/>
                <w:sz w:val="20"/>
                <w:lang w:eastAsia="en-GB"/>
              </w:rPr>
            </w:pPr>
            <w:r w:rsidRPr="004D79D3">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D79D3" w:rsidR="0067570B" w:rsidP="001816B3" w:rsidRDefault="0067570B" w14:paraId="7EC96615" w14:textId="77777777">
            <w:pPr>
              <w:ind w:right="-680"/>
              <w:rPr>
                <w:rFonts w:cs="Arial"/>
                <w:sz w:val="20"/>
                <w:lang w:eastAsia="en-GB"/>
              </w:rPr>
            </w:pPr>
            <w:r w:rsidRPr="004D79D3">
              <w:rPr>
                <w:rFonts w:cs="Arial"/>
                <w:sz w:val="20"/>
                <w:lang w:eastAsia="en-GB"/>
              </w:rPr>
              <w:t> </w:t>
            </w:r>
          </w:p>
        </w:tc>
      </w:tr>
      <w:tr w:rsidRPr="00426907" w:rsidR="00D10CE4" w:rsidTr="1920E071" w14:paraId="5A98CD40" w14:textId="77777777">
        <w:trPr>
          <w:trHeight w:val="650"/>
        </w:trPr>
        <w:tc>
          <w:tcPr>
            <w:tcW w:w="987" w:type="dxa"/>
            <w:tcBorders>
              <w:top w:val="nil"/>
              <w:left w:val="single" w:color="auto" w:sz="4" w:space="0"/>
              <w:bottom w:val="single" w:color="auto" w:sz="4" w:space="0"/>
              <w:right w:val="single" w:color="auto" w:sz="4" w:space="0"/>
            </w:tcBorders>
            <w:shd w:val="clear" w:color="auto" w:fill="FFFFFF" w:themeFill="background1"/>
            <w:vAlign w:val="center"/>
            <w:hideMark/>
          </w:tcPr>
          <w:p w:rsidRPr="00426907" w:rsidR="0067570B" w:rsidP="001816B3" w:rsidRDefault="0067570B" w14:paraId="2A6D75EB" w14:textId="77777777">
            <w:pPr>
              <w:ind w:right="-680"/>
              <w:rPr>
                <w:rFonts w:cs="Arial"/>
                <w:sz w:val="16"/>
                <w:szCs w:val="16"/>
                <w:highlight w:val="yellow"/>
                <w:lang w:eastAsia="en-GB"/>
              </w:rPr>
            </w:pPr>
            <w:r w:rsidRPr="00D776EF">
              <w:rPr>
                <w:rFonts w:cs="Arial"/>
                <w:sz w:val="16"/>
                <w:szCs w:val="16"/>
                <w:lang w:eastAsia="en-GB"/>
              </w:rPr>
              <w:t>EM4</w:t>
            </w:r>
          </w:p>
        </w:tc>
        <w:tc>
          <w:tcPr>
            <w:tcW w:w="2058" w:type="dxa"/>
            <w:tcBorders>
              <w:top w:val="nil"/>
              <w:left w:val="nil"/>
              <w:bottom w:val="single" w:color="auto" w:sz="4" w:space="0"/>
              <w:right w:val="single" w:color="auto" w:sz="4" w:space="0"/>
            </w:tcBorders>
            <w:shd w:val="clear" w:color="auto" w:fill="FFFFFF" w:themeFill="background1"/>
            <w:vAlign w:val="center"/>
            <w:hideMark/>
          </w:tcPr>
          <w:p w:rsidRPr="00426907" w:rsidR="0067570B" w:rsidP="006A56DB" w:rsidRDefault="0067570B" w14:paraId="445194D5" w14:textId="77777777">
            <w:pPr>
              <w:ind w:right="-72"/>
              <w:rPr>
                <w:rFonts w:cs="Arial"/>
                <w:sz w:val="16"/>
                <w:szCs w:val="16"/>
                <w:highlight w:val="yellow"/>
                <w:lang w:eastAsia="en-GB"/>
              </w:rPr>
            </w:pPr>
            <w:r w:rsidRPr="004D79D3">
              <w:rPr>
                <w:rFonts w:cs="Arial"/>
                <w:sz w:val="16"/>
                <w:szCs w:val="16"/>
                <w:lang w:eastAsia="en-GB"/>
              </w:rPr>
              <w:t>Managers actively engage in regular constructive performance management with their researchers.</w:t>
            </w:r>
          </w:p>
        </w:tc>
        <w:tc>
          <w:tcPr>
            <w:tcW w:w="2416" w:type="dxa"/>
            <w:tcBorders>
              <w:top w:val="nil"/>
              <w:left w:val="nil"/>
              <w:bottom w:val="single" w:color="auto" w:sz="4" w:space="0"/>
              <w:right w:val="single" w:color="auto" w:sz="4" w:space="0"/>
            </w:tcBorders>
            <w:shd w:val="clear" w:color="auto" w:fill="FFFFFF" w:themeFill="background1"/>
            <w:hideMark/>
          </w:tcPr>
          <w:p w:rsidRPr="004D79D3" w:rsidR="0067570B" w:rsidP="004D79D3" w:rsidRDefault="470B02DF" w14:paraId="4E90BC81" w14:textId="28909967">
            <w:pPr>
              <w:ind w:right="-66"/>
              <w:rPr>
                <w:rFonts w:eastAsia="Calibri" w:cs="Arial"/>
                <w:sz w:val="16"/>
                <w:szCs w:val="16"/>
              </w:rPr>
            </w:pPr>
            <w:r w:rsidRPr="004D79D3">
              <w:rPr>
                <w:rFonts w:eastAsia="Calibri" w:cs="Arial"/>
                <w:sz w:val="16"/>
                <w:szCs w:val="16"/>
              </w:rPr>
              <w:t xml:space="preserve">This is being developed through several </w:t>
            </w:r>
            <w:r w:rsidRPr="004D79D3" w:rsidR="003F7ADA">
              <w:rPr>
                <w:rFonts w:eastAsia="Calibri" w:cs="Arial"/>
                <w:sz w:val="16"/>
                <w:szCs w:val="16"/>
              </w:rPr>
              <w:t>mechanisms.</w:t>
            </w:r>
            <w:r w:rsidRPr="004D79D3" w:rsidR="6A450F88">
              <w:rPr>
                <w:rFonts w:eastAsia="Calibri" w:cs="Arial"/>
                <w:sz w:val="16"/>
                <w:szCs w:val="16"/>
              </w:rPr>
              <w:t xml:space="preserve"> </w:t>
            </w:r>
          </w:p>
          <w:p w:rsidRPr="004D79D3" w:rsidR="0067570B" w:rsidP="00100EBC" w:rsidRDefault="003F7ADA" w14:paraId="60D74997" w14:textId="2A57FBD4">
            <w:pPr>
              <w:pStyle w:val="ListParagraph"/>
              <w:numPr>
                <w:ilvl w:val="0"/>
                <w:numId w:val="208"/>
              </w:numPr>
              <w:ind w:right="-66"/>
              <w:rPr>
                <w:rFonts w:eastAsia="Calibri" w:cs="Arial"/>
                <w:sz w:val="16"/>
                <w:szCs w:val="16"/>
              </w:rPr>
            </w:pPr>
            <w:r>
              <w:rPr>
                <w:rFonts w:eastAsia="Calibri" w:cs="Arial"/>
                <w:sz w:val="16"/>
                <w:szCs w:val="16"/>
              </w:rPr>
              <w:t>T</w:t>
            </w:r>
            <w:r w:rsidRPr="004D79D3" w:rsidR="470B02DF">
              <w:rPr>
                <w:rFonts w:eastAsia="Calibri" w:cs="Arial"/>
                <w:sz w:val="16"/>
                <w:szCs w:val="16"/>
              </w:rPr>
              <w:t>raining provided for appraisers</w:t>
            </w:r>
            <w:r w:rsidRPr="004D79D3" w:rsidR="32A6701E">
              <w:rPr>
                <w:rFonts w:eastAsia="Calibri" w:cs="Arial"/>
                <w:sz w:val="16"/>
                <w:szCs w:val="16"/>
              </w:rPr>
              <w:t xml:space="preserve"> </w:t>
            </w:r>
            <w:r w:rsidRPr="004D79D3" w:rsidR="1B8BA7C0">
              <w:rPr>
                <w:rFonts w:eastAsia="Calibri" w:cs="Arial"/>
                <w:sz w:val="16"/>
                <w:szCs w:val="16"/>
              </w:rPr>
              <w:t xml:space="preserve">now </w:t>
            </w:r>
            <w:r w:rsidRPr="004D79D3" w:rsidR="32A6701E">
              <w:rPr>
                <w:rFonts w:eastAsia="Calibri" w:cs="Arial"/>
                <w:sz w:val="16"/>
                <w:szCs w:val="16"/>
              </w:rPr>
              <w:t xml:space="preserve">includes advice for more frequent and regular </w:t>
            </w:r>
            <w:r w:rsidRPr="004D79D3" w:rsidR="004D79D3">
              <w:rPr>
                <w:rFonts w:eastAsia="Calibri" w:cs="Arial"/>
                <w:sz w:val="16"/>
                <w:szCs w:val="16"/>
              </w:rPr>
              <w:t>discussions.</w:t>
            </w:r>
          </w:p>
          <w:p w:rsidRPr="004D79D3" w:rsidR="0067570B" w:rsidP="00100EBC" w:rsidRDefault="003F7ADA" w14:paraId="3C5713E3" w14:textId="074F8360">
            <w:pPr>
              <w:pStyle w:val="ListParagraph"/>
              <w:numPr>
                <w:ilvl w:val="0"/>
                <w:numId w:val="208"/>
              </w:numPr>
              <w:ind w:right="-66"/>
              <w:rPr>
                <w:rFonts w:eastAsia="Calibri" w:cs="Arial"/>
                <w:sz w:val="16"/>
                <w:szCs w:val="16"/>
              </w:rPr>
            </w:pPr>
            <w:r>
              <w:rPr>
                <w:rFonts w:eastAsia="Calibri" w:cs="Arial"/>
                <w:sz w:val="16"/>
                <w:szCs w:val="16"/>
              </w:rPr>
              <w:t>S</w:t>
            </w:r>
            <w:r w:rsidRPr="004D79D3" w:rsidR="32A6701E">
              <w:rPr>
                <w:rFonts w:eastAsia="Calibri" w:cs="Arial"/>
                <w:sz w:val="16"/>
                <w:szCs w:val="16"/>
              </w:rPr>
              <w:t>everal academ</w:t>
            </w:r>
            <w:r w:rsidRPr="004D79D3" w:rsidR="714B554F">
              <w:rPr>
                <w:rFonts w:eastAsia="Calibri" w:cs="Arial"/>
                <w:sz w:val="16"/>
                <w:szCs w:val="16"/>
              </w:rPr>
              <w:t>ic areas are revi</w:t>
            </w:r>
            <w:r w:rsidRPr="004D79D3" w:rsidR="23A73FDB">
              <w:rPr>
                <w:rFonts w:eastAsia="Calibri" w:cs="Arial"/>
                <w:sz w:val="16"/>
                <w:szCs w:val="16"/>
              </w:rPr>
              <w:t>ewing</w:t>
            </w:r>
            <w:r w:rsidRPr="004D79D3" w:rsidR="714B554F">
              <w:rPr>
                <w:rFonts w:eastAsia="Calibri" w:cs="Arial"/>
                <w:sz w:val="16"/>
                <w:szCs w:val="16"/>
              </w:rPr>
              <w:t xml:space="preserve"> their approach to perfo</w:t>
            </w:r>
            <w:r w:rsidRPr="004D79D3" w:rsidR="35D29EC3">
              <w:rPr>
                <w:rFonts w:eastAsia="Calibri" w:cs="Arial"/>
                <w:sz w:val="16"/>
                <w:szCs w:val="16"/>
              </w:rPr>
              <w:t>rmance management</w:t>
            </w:r>
            <w:r>
              <w:rPr>
                <w:rFonts w:eastAsia="Calibri" w:cs="Arial"/>
                <w:sz w:val="16"/>
                <w:szCs w:val="16"/>
              </w:rPr>
              <w:t>.</w:t>
            </w:r>
          </w:p>
          <w:p w:rsidRPr="004D79D3" w:rsidR="0067570B" w:rsidP="00100EBC" w:rsidRDefault="003F7ADA" w14:paraId="08C78EC4" w14:textId="3E57653A">
            <w:pPr>
              <w:pStyle w:val="ListParagraph"/>
              <w:numPr>
                <w:ilvl w:val="0"/>
                <w:numId w:val="208"/>
              </w:numPr>
              <w:ind w:right="-66"/>
              <w:rPr>
                <w:rFonts w:eastAsia="Calibri" w:cs="Arial"/>
                <w:sz w:val="16"/>
                <w:szCs w:val="16"/>
              </w:rPr>
            </w:pPr>
            <w:r>
              <w:rPr>
                <w:rFonts w:eastAsia="Calibri" w:cs="Arial"/>
                <w:sz w:val="16"/>
                <w:szCs w:val="16"/>
              </w:rPr>
              <w:t>T</w:t>
            </w:r>
            <w:r w:rsidRPr="004D79D3" w:rsidR="425EE585">
              <w:rPr>
                <w:rFonts w:eastAsia="Calibri" w:cs="Arial"/>
                <w:sz w:val="16"/>
                <w:szCs w:val="16"/>
              </w:rPr>
              <w:t>he new HR system will provide enhanced</w:t>
            </w:r>
            <w:r w:rsidRPr="004D79D3" w:rsidR="300CF5E4">
              <w:rPr>
                <w:rFonts w:eastAsia="Calibri" w:cs="Arial"/>
                <w:sz w:val="16"/>
                <w:szCs w:val="16"/>
              </w:rPr>
              <w:t xml:space="preserve"> capability for recording and reporting. </w:t>
            </w:r>
            <w:r w:rsidRPr="004D79D3" w:rsidR="425EE585">
              <w:rPr>
                <w:rFonts w:eastAsia="Calibri" w:cs="Arial"/>
                <w:sz w:val="16"/>
                <w:szCs w:val="16"/>
              </w:rPr>
              <w:t xml:space="preserve">  </w:t>
            </w:r>
            <w:r w:rsidRPr="004D79D3" w:rsidR="714B554F">
              <w:rPr>
                <w:rFonts w:eastAsia="Calibri" w:cs="Arial"/>
                <w:sz w:val="16"/>
                <w:szCs w:val="16"/>
              </w:rPr>
              <w:t xml:space="preserve">   </w:t>
            </w:r>
            <w:r w:rsidRPr="004D79D3" w:rsidR="32A6701E">
              <w:rPr>
                <w:rFonts w:eastAsia="Calibri" w:cs="Arial"/>
                <w:sz w:val="16"/>
                <w:szCs w:val="16"/>
              </w:rPr>
              <w:t xml:space="preserve">  </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ABCB171" w14:textId="77777777">
            <w:pPr>
              <w:ind w:right="-680"/>
              <w:rPr>
                <w:rFonts w:cs="Arial"/>
                <w:sz w:val="16"/>
                <w:szCs w:val="16"/>
                <w:highlight w:val="yellow"/>
                <w:lang w:eastAsia="en-GB"/>
              </w:rPr>
            </w:pPr>
            <w:r w:rsidRPr="003F7ADA">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3F7ADA" w:rsidR="0067570B" w:rsidP="00100EBC" w:rsidRDefault="7570FBEF" w14:paraId="7B8E9B19" w14:textId="28C5563A">
            <w:pPr>
              <w:pStyle w:val="ListParagraph"/>
              <w:numPr>
                <w:ilvl w:val="0"/>
                <w:numId w:val="209"/>
              </w:numPr>
              <w:ind w:right="-66"/>
              <w:rPr>
                <w:rFonts w:eastAsia="Calibri" w:cs="Arial"/>
                <w:sz w:val="16"/>
                <w:szCs w:val="16"/>
              </w:rPr>
            </w:pPr>
            <w:r w:rsidRPr="003F7ADA">
              <w:rPr>
                <w:rFonts w:eastAsia="Calibri" w:cs="Arial"/>
                <w:sz w:val="16"/>
                <w:szCs w:val="16"/>
              </w:rPr>
              <w:t>This is ongoing as part of the staff development programme.</w:t>
            </w:r>
            <w:r w:rsidRPr="003F7ADA" w:rsidR="0067570B">
              <w:rPr>
                <w:rFonts w:eastAsia="Calibri" w:cs="Arial"/>
                <w:sz w:val="16"/>
                <w:szCs w:val="16"/>
              </w:rPr>
              <w:t> </w:t>
            </w:r>
          </w:p>
          <w:p w:rsidRPr="003F7ADA" w:rsidR="0067570B" w:rsidP="00100EBC" w:rsidRDefault="28E9F4BA" w14:paraId="48040601" w14:textId="5812EA2B">
            <w:pPr>
              <w:pStyle w:val="ListParagraph"/>
              <w:numPr>
                <w:ilvl w:val="0"/>
                <w:numId w:val="209"/>
              </w:numPr>
              <w:ind w:right="-66"/>
              <w:rPr>
                <w:rFonts w:eastAsia="Calibri" w:cs="Arial"/>
                <w:sz w:val="16"/>
                <w:szCs w:val="16"/>
              </w:rPr>
            </w:pPr>
            <w:r w:rsidRPr="003F7ADA">
              <w:rPr>
                <w:rFonts w:eastAsia="Calibri" w:cs="Arial"/>
                <w:sz w:val="16"/>
                <w:szCs w:val="16"/>
              </w:rPr>
              <w:t>This review to be collated by 12/23 and recommendations made</w:t>
            </w:r>
            <w:r w:rsidR="00D776EF">
              <w:rPr>
                <w:rFonts w:eastAsia="Calibri" w:cs="Arial"/>
                <w:sz w:val="16"/>
                <w:szCs w:val="16"/>
              </w:rPr>
              <w:t>.</w:t>
            </w:r>
          </w:p>
          <w:p w:rsidRPr="003F7ADA" w:rsidR="0067570B" w:rsidP="00100EBC" w:rsidRDefault="28E9F4BA" w14:paraId="63F03DC0" w14:textId="0400A0F9">
            <w:pPr>
              <w:pStyle w:val="ListParagraph"/>
              <w:numPr>
                <w:ilvl w:val="0"/>
                <w:numId w:val="209"/>
              </w:numPr>
              <w:ind w:right="-66"/>
              <w:rPr>
                <w:szCs w:val="22"/>
                <w:lang w:eastAsia="en-GB"/>
              </w:rPr>
            </w:pPr>
            <w:r w:rsidRPr="003F7ADA">
              <w:rPr>
                <w:rFonts w:eastAsia="Calibri" w:cs="Arial"/>
                <w:sz w:val="16"/>
                <w:szCs w:val="16"/>
              </w:rPr>
              <w:t>System roll</w:t>
            </w:r>
            <w:r w:rsidR="00D776EF">
              <w:rPr>
                <w:rFonts w:eastAsia="Calibri" w:cs="Arial"/>
                <w:sz w:val="16"/>
                <w:szCs w:val="16"/>
              </w:rPr>
              <w:t>-</w:t>
            </w:r>
            <w:r w:rsidRPr="003F7ADA">
              <w:rPr>
                <w:rFonts w:eastAsia="Calibri" w:cs="Arial"/>
                <w:sz w:val="16"/>
                <w:szCs w:val="16"/>
              </w:rPr>
              <w:t>out from 04/24 onwards</w:t>
            </w:r>
            <w:r w:rsidRPr="003F7ADA">
              <w:rPr>
                <w:rFonts w:cs="Arial"/>
                <w:sz w:val="16"/>
                <w:szCs w:val="16"/>
                <w:lang w:eastAsia="en-GB"/>
              </w:rPr>
              <w:t xml:space="preserve"> </w:t>
            </w:r>
          </w:p>
        </w:tc>
        <w:tc>
          <w:tcPr>
            <w:tcW w:w="1770" w:type="dxa"/>
            <w:tcBorders>
              <w:top w:val="nil"/>
              <w:left w:val="nil"/>
              <w:bottom w:val="single" w:color="auto" w:sz="4" w:space="0"/>
              <w:right w:val="single" w:color="auto" w:sz="4" w:space="0"/>
            </w:tcBorders>
            <w:shd w:val="clear" w:color="auto" w:fill="FFFFFF" w:themeFill="background1"/>
            <w:hideMark/>
          </w:tcPr>
          <w:p w:rsidRPr="003F7ADA" w:rsidR="0067570B" w:rsidP="00100EBC" w:rsidRDefault="52A61508" w14:paraId="0983F635" w14:textId="495CC762">
            <w:pPr>
              <w:pStyle w:val="ListParagraph"/>
              <w:numPr>
                <w:ilvl w:val="0"/>
                <w:numId w:val="210"/>
              </w:numPr>
              <w:ind w:right="-66"/>
              <w:rPr>
                <w:rFonts w:eastAsia="Calibri" w:cs="Arial"/>
                <w:sz w:val="16"/>
                <w:szCs w:val="16"/>
              </w:rPr>
            </w:pPr>
            <w:r w:rsidRPr="003F7ADA">
              <w:rPr>
                <w:rFonts w:eastAsia="Calibri" w:cs="Arial"/>
                <w:sz w:val="16"/>
                <w:szCs w:val="16"/>
              </w:rPr>
              <w:t>Head of OD</w:t>
            </w:r>
          </w:p>
          <w:p w:rsidRPr="003F7ADA" w:rsidR="0067570B" w:rsidP="00100EBC" w:rsidRDefault="52A61508" w14:paraId="5C60D26A" w14:textId="6CFB27FB">
            <w:pPr>
              <w:pStyle w:val="ListParagraph"/>
              <w:numPr>
                <w:ilvl w:val="0"/>
                <w:numId w:val="210"/>
              </w:numPr>
              <w:ind w:right="-66"/>
              <w:rPr>
                <w:rFonts w:eastAsia="Calibri" w:cs="Arial"/>
                <w:sz w:val="16"/>
                <w:szCs w:val="16"/>
              </w:rPr>
            </w:pPr>
            <w:r w:rsidRPr="003F7ADA">
              <w:rPr>
                <w:rFonts w:eastAsia="Calibri" w:cs="Arial"/>
                <w:sz w:val="16"/>
                <w:szCs w:val="16"/>
              </w:rPr>
              <w:t>Head of OD</w:t>
            </w:r>
          </w:p>
          <w:p w:rsidRPr="003F7ADA" w:rsidR="0067570B" w:rsidP="00100EBC" w:rsidRDefault="52A61508" w14:paraId="127DD8B4" w14:textId="6DB878F7">
            <w:pPr>
              <w:pStyle w:val="ListParagraph"/>
              <w:numPr>
                <w:ilvl w:val="0"/>
                <w:numId w:val="210"/>
              </w:numPr>
              <w:ind w:right="-66"/>
              <w:rPr>
                <w:rFonts w:cs="Arial"/>
                <w:sz w:val="16"/>
                <w:szCs w:val="16"/>
                <w:lang w:eastAsia="en-GB"/>
              </w:rPr>
            </w:pPr>
            <w:r w:rsidRPr="003F7ADA">
              <w:rPr>
                <w:rFonts w:eastAsia="Calibri" w:cs="Arial"/>
                <w:sz w:val="16"/>
                <w:szCs w:val="16"/>
              </w:rPr>
              <w:t>HR system project team plus champions</w:t>
            </w:r>
          </w:p>
        </w:tc>
        <w:tc>
          <w:tcPr>
            <w:tcW w:w="2340" w:type="dxa"/>
            <w:tcBorders>
              <w:top w:val="nil"/>
              <w:left w:val="nil"/>
              <w:bottom w:val="single" w:color="auto" w:sz="4" w:space="0"/>
              <w:right w:val="single" w:color="auto" w:sz="4" w:space="0"/>
            </w:tcBorders>
            <w:shd w:val="clear" w:color="auto" w:fill="FFFFFF" w:themeFill="background1"/>
            <w:hideMark/>
          </w:tcPr>
          <w:p w:rsidRPr="003F7ADA" w:rsidR="0067570B" w:rsidP="00100EBC" w:rsidRDefault="25AF8CFB" w14:paraId="090A92E0" w14:textId="10C78582">
            <w:pPr>
              <w:pStyle w:val="ListParagraph"/>
              <w:numPr>
                <w:ilvl w:val="0"/>
                <w:numId w:val="211"/>
              </w:numPr>
              <w:ind w:right="-66"/>
              <w:rPr>
                <w:rFonts w:eastAsia="Calibri" w:cs="Arial"/>
                <w:sz w:val="16"/>
                <w:szCs w:val="16"/>
              </w:rPr>
            </w:pPr>
            <w:proofErr w:type="gramStart"/>
            <w:r w:rsidRPr="003F7ADA">
              <w:rPr>
                <w:rFonts w:eastAsia="Calibri" w:cs="Arial"/>
                <w:sz w:val="16"/>
                <w:szCs w:val="16"/>
              </w:rPr>
              <w:t>Monitor</w:t>
            </w:r>
            <w:proofErr w:type="gramEnd"/>
            <w:r w:rsidRPr="003F7ADA">
              <w:rPr>
                <w:rFonts w:eastAsia="Calibri" w:cs="Arial"/>
                <w:sz w:val="16"/>
                <w:szCs w:val="16"/>
              </w:rPr>
              <w:t xml:space="preserve"> take up by managers and provide ‘nudges’ where low participation is identified.</w:t>
            </w:r>
          </w:p>
          <w:p w:rsidRPr="003F7ADA" w:rsidR="0067570B" w:rsidP="00100EBC" w:rsidRDefault="25AF8CFB" w14:paraId="627DB348" w14:textId="2E1D7234">
            <w:pPr>
              <w:pStyle w:val="ListParagraph"/>
              <w:numPr>
                <w:ilvl w:val="0"/>
                <w:numId w:val="211"/>
              </w:numPr>
              <w:ind w:right="-66"/>
              <w:rPr>
                <w:rFonts w:eastAsia="Calibri" w:cs="Arial"/>
                <w:sz w:val="16"/>
                <w:szCs w:val="16"/>
              </w:rPr>
            </w:pPr>
            <w:r w:rsidRPr="003F7ADA">
              <w:rPr>
                <w:rFonts w:eastAsia="Calibri" w:cs="Arial"/>
                <w:sz w:val="16"/>
                <w:szCs w:val="16"/>
              </w:rPr>
              <w:t>Revised advice to be issued 01/24.</w:t>
            </w:r>
          </w:p>
          <w:p w:rsidRPr="00D776EF" w:rsidR="0067570B" w:rsidP="00100EBC" w:rsidRDefault="16B05CB8" w14:paraId="00EF1EBA" w14:textId="4C338760">
            <w:pPr>
              <w:pStyle w:val="ListParagraph"/>
              <w:numPr>
                <w:ilvl w:val="0"/>
                <w:numId w:val="211"/>
              </w:numPr>
              <w:ind w:right="-66"/>
              <w:rPr>
                <w:rFonts w:eastAsia="Calibri" w:cs="Arial"/>
                <w:sz w:val="16"/>
                <w:szCs w:val="16"/>
              </w:rPr>
            </w:pPr>
            <w:r w:rsidRPr="003F7ADA">
              <w:rPr>
                <w:rFonts w:eastAsia="Calibri" w:cs="Arial"/>
                <w:sz w:val="16"/>
                <w:szCs w:val="16"/>
              </w:rPr>
              <w:t xml:space="preserve">Identify the key elements to be implemented first, to include appraisal tracking.     </w:t>
            </w:r>
          </w:p>
        </w:tc>
        <w:tc>
          <w:tcPr>
            <w:tcW w:w="990" w:type="dxa"/>
            <w:tcBorders>
              <w:top w:val="nil"/>
              <w:left w:val="nil"/>
              <w:bottom w:val="single" w:color="auto" w:sz="4" w:space="0"/>
              <w:right w:val="single" w:color="auto" w:sz="12" w:space="0"/>
            </w:tcBorders>
            <w:shd w:val="clear" w:color="auto" w:fill="FFFFFF" w:themeFill="background1"/>
            <w:hideMark/>
          </w:tcPr>
          <w:p w:rsidRPr="00D776EF" w:rsidR="0067570B" w:rsidP="001816B3" w:rsidRDefault="0067570B" w14:paraId="707A74EC" w14:textId="77777777">
            <w:pPr>
              <w:ind w:right="-680"/>
              <w:rPr>
                <w:rFonts w:cs="Arial"/>
                <w:sz w:val="16"/>
                <w:szCs w:val="16"/>
                <w:lang w:eastAsia="en-GB"/>
              </w:rPr>
            </w:pPr>
            <w:r w:rsidRPr="00D776EF">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D776EF" w:rsidR="0067570B" w:rsidP="001816B3" w:rsidRDefault="0067570B" w14:paraId="24E47A26" w14:textId="77777777">
            <w:pPr>
              <w:ind w:right="-680"/>
              <w:rPr>
                <w:rFonts w:cs="Arial"/>
                <w:sz w:val="16"/>
                <w:szCs w:val="16"/>
                <w:lang w:eastAsia="en-GB"/>
              </w:rPr>
            </w:pPr>
            <w:r w:rsidRPr="00D776EF">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D776EF" w:rsidR="0067570B" w:rsidP="001816B3" w:rsidRDefault="0067570B" w14:paraId="6C2EBEEC" w14:textId="77777777">
            <w:pPr>
              <w:ind w:right="-680"/>
              <w:rPr>
                <w:rFonts w:cs="Arial"/>
                <w:sz w:val="20"/>
                <w:lang w:eastAsia="en-GB"/>
              </w:rPr>
            </w:pPr>
            <w:r w:rsidRPr="00D776EF">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D776EF" w:rsidR="0067570B" w:rsidP="001816B3" w:rsidRDefault="0067570B" w14:paraId="585F49A3" w14:textId="77777777">
            <w:pPr>
              <w:ind w:right="-680"/>
              <w:rPr>
                <w:rFonts w:cs="Arial"/>
                <w:sz w:val="20"/>
                <w:lang w:eastAsia="en-GB"/>
              </w:rPr>
            </w:pPr>
            <w:r w:rsidRPr="00D776EF">
              <w:rPr>
                <w:rFonts w:cs="Arial"/>
                <w:sz w:val="20"/>
                <w:lang w:eastAsia="en-GB"/>
              </w:rPr>
              <w:t> </w:t>
            </w:r>
          </w:p>
        </w:tc>
      </w:tr>
      <w:tr w:rsidRPr="00426907" w:rsidR="00D10CE4" w:rsidTr="1920E071" w14:paraId="06044517" w14:textId="77777777">
        <w:trPr>
          <w:trHeight w:val="93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D776EF" w:rsidR="0067570B" w:rsidP="001816B3" w:rsidRDefault="0067570B" w14:paraId="330704B1" w14:textId="77777777">
            <w:pPr>
              <w:ind w:right="-680"/>
              <w:rPr>
                <w:rFonts w:cs="Arial"/>
                <w:sz w:val="16"/>
                <w:szCs w:val="16"/>
                <w:lang w:eastAsia="en-GB"/>
              </w:rPr>
            </w:pPr>
            <w:r w:rsidRPr="00D776EF">
              <w:rPr>
                <w:rFonts w:cs="Arial"/>
                <w:sz w:val="16"/>
                <w:szCs w:val="16"/>
                <w:lang w:eastAsia="en-GB"/>
              </w:rPr>
              <w:t>ER3</w:t>
            </w:r>
          </w:p>
        </w:tc>
        <w:tc>
          <w:tcPr>
            <w:tcW w:w="2058" w:type="dxa"/>
            <w:tcBorders>
              <w:top w:val="nil"/>
              <w:left w:val="nil"/>
              <w:bottom w:val="single" w:color="auto" w:sz="4" w:space="0"/>
              <w:right w:val="single" w:color="auto" w:sz="4" w:space="0"/>
            </w:tcBorders>
            <w:shd w:val="clear" w:color="auto" w:fill="auto"/>
            <w:vAlign w:val="center"/>
            <w:hideMark/>
          </w:tcPr>
          <w:p w:rsidRPr="00D776EF" w:rsidR="0067570B" w:rsidP="006A56DB" w:rsidRDefault="0067570B" w14:paraId="2F4BB81E" w14:textId="77777777">
            <w:pPr>
              <w:ind w:right="-72"/>
              <w:rPr>
                <w:rFonts w:cs="Arial"/>
                <w:sz w:val="16"/>
                <w:szCs w:val="16"/>
                <w:lang w:eastAsia="en-GB"/>
              </w:rPr>
            </w:pPr>
            <w:r w:rsidRPr="00D776EF">
              <w:rPr>
                <w:rFonts w:cs="Arial"/>
                <w:sz w:val="16"/>
                <w:szCs w:val="16"/>
                <w:lang w:eastAsia="en-GB"/>
              </w:rPr>
              <w:t>Researchers positively engage with performance management discussions and reviews with their managers.</w:t>
            </w:r>
          </w:p>
        </w:tc>
        <w:tc>
          <w:tcPr>
            <w:tcW w:w="2416" w:type="dxa"/>
            <w:tcBorders>
              <w:top w:val="nil"/>
              <w:left w:val="nil"/>
              <w:bottom w:val="single" w:color="auto" w:sz="4" w:space="0"/>
              <w:right w:val="single" w:color="auto" w:sz="4" w:space="0"/>
            </w:tcBorders>
            <w:shd w:val="clear" w:color="auto" w:fill="FFFFFF" w:themeFill="background1"/>
            <w:hideMark/>
          </w:tcPr>
          <w:p w:rsidRPr="00D776EF" w:rsidR="0067570B" w:rsidP="00100EBC" w:rsidRDefault="0067570B" w14:paraId="06E32B1F" w14:textId="0C6F766D">
            <w:pPr>
              <w:pStyle w:val="ListParagraph"/>
              <w:numPr>
                <w:ilvl w:val="0"/>
                <w:numId w:val="212"/>
              </w:numPr>
              <w:ind w:right="-66"/>
              <w:rPr>
                <w:rFonts w:cs="Arial"/>
                <w:sz w:val="16"/>
                <w:szCs w:val="16"/>
                <w:lang w:eastAsia="en-GB"/>
              </w:rPr>
            </w:pPr>
            <w:r w:rsidRPr="00D776EF">
              <w:rPr>
                <w:rFonts w:eastAsia="Calibri" w:cs="Arial"/>
                <w:sz w:val="16"/>
                <w:szCs w:val="16"/>
              </w:rPr>
              <w:t>Evidence from local survey in March 2023 indicates that PDRs have taken place and found to be helpful.</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3F9FE08" w14:textId="77777777">
            <w:pPr>
              <w:ind w:right="-680"/>
              <w:rPr>
                <w:rFonts w:cs="Arial"/>
                <w:sz w:val="16"/>
                <w:szCs w:val="16"/>
                <w:highlight w:val="yellow"/>
                <w:lang w:eastAsia="en-GB"/>
              </w:rPr>
            </w:pPr>
            <w:r w:rsidRPr="00D776EF">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D776EF" w:rsidR="0067570B" w:rsidP="00100EBC" w:rsidRDefault="1D16F31C" w14:paraId="38935478" w14:textId="3F1C1277">
            <w:pPr>
              <w:pStyle w:val="ListParagraph"/>
              <w:numPr>
                <w:ilvl w:val="0"/>
                <w:numId w:val="213"/>
              </w:numPr>
              <w:ind w:right="-66"/>
              <w:rPr>
                <w:rFonts w:eastAsia="Calibri" w:cs="Arial"/>
                <w:sz w:val="16"/>
                <w:szCs w:val="16"/>
              </w:rPr>
            </w:pPr>
            <w:r w:rsidRPr="00D776EF">
              <w:rPr>
                <w:rFonts w:eastAsia="Calibri" w:cs="Arial"/>
                <w:sz w:val="16"/>
                <w:szCs w:val="16"/>
              </w:rPr>
              <w:t xml:space="preserve">Seek views of </w:t>
            </w:r>
            <w:r w:rsidR="00DD1BD7">
              <w:rPr>
                <w:rFonts w:eastAsia="Calibri" w:cs="Arial"/>
                <w:sz w:val="16"/>
                <w:szCs w:val="16"/>
              </w:rPr>
              <w:t>SRN</w:t>
            </w:r>
            <w:r w:rsidRPr="00D776EF">
              <w:rPr>
                <w:rFonts w:eastAsia="Calibri" w:cs="Arial"/>
                <w:sz w:val="16"/>
                <w:szCs w:val="16"/>
              </w:rPr>
              <w:t xml:space="preserve"> again in March 24</w:t>
            </w:r>
            <w:r w:rsidR="00D776EF">
              <w:rPr>
                <w:rFonts w:eastAsia="Calibri" w:cs="Arial"/>
                <w:sz w:val="16"/>
                <w:szCs w:val="16"/>
              </w:rPr>
              <w:t>.</w:t>
            </w:r>
          </w:p>
        </w:tc>
        <w:tc>
          <w:tcPr>
            <w:tcW w:w="1770" w:type="dxa"/>
            <w:tcBorders>
              <w:top w:val="nil"/>
              <w:left w:val="nil"/>
              <w:bottom w:val="single" w:color="auto" w:sz="4" w:space="0"/>
              <w:right w:val="single" w:color="auto" w:sz="4" w:space="0"/>
            </w:tcBorders>
            <w:shd w:val="clear" w:color="auto" w:fill="FFFFFF" w:themeFill="background1"/>
            <w:hideMark/>
          </w:tcPr>
          <w:p w:rsidRPr="00D776EF" w:rsidR="0067570B" w:rsidP="00100EBC" w:rsidRDefault="4F72DDA7" w14:paraId="071C5816" w14:textId="1FB5FB79">
            <w:pPr>
              <w:numPr>
                <w:ilvl w:val="0"/>
                <w:numId w:val="214"/>
              </w:numPr>
              <w:ind w:right="-35"/>
              <w:rPr>
                <w:rFonts w:eastAsia="Calibri" w:cs="Arial"/>
                <w:sz w:val="16"/>
                <w:szCs w:val="16"/>
              </w:rPr>
            </w:pPr>
            <w:r w:rsidRPr="00D776E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D776EF" w:rsidR="0067570B" w:rsidP="00100EBC" w:rsidRDefault="1846E399" w14:paraId="656C0B52" w14:textId="63D1376F">
            <w:pPr>
              <w:numPr>
                <w:ilvl w:val="0"/>
                <w:numId w:val="215"/>
              </w:numPr>
              <w:ind w:right="-35"/>
              <w:rPr>
                <w:rFonts w:cs="Arial"/>
                <w:sz w:val="16"/>
                <w:szCs w:val="16"/>
                <w:lang w:eastAsia="en-GB"/>
              </w:rPr>
            </w:pPr>
            <w:r w:rsidRPr="00D776EF">
              <w:rPr>
                <w:rFonts w:eastAsia="Calibri" w:cs="Arial"/>
                <w:sz w:val="16"/>
                <w:szCs w:val="16"/>
              </w:rPr>
              <w:t>Gather responses from at least 50% of researchers</w:t>
            </w:r>
            <w:r w:rsidR="00D776EF">
              <w:rPr>
                <w:rFonts w:eastAsia="Calibri" w:cs="Arial"/>
                <w:sz w:val="16"/>
                <w:szCs w:val="16"/>
              </w:rPr>
              <w:t>.</w:t>
            </w:r>
            <w:r w:rsidRPr="00D776EF">
              <w:rPr>
                <w:rFonts w:cs="Arial"/>
                <w:sz w:val="16"/>
                <w:szCs w:val="16"/>
                <w:lang w:eastAsia="en-GB"/>
              </w:rPr>
              <w:t xml:space="preserve">  </w:t>
            </w:r>
          </w:p>
        </w:tc>
        <w:tc>
          <w:tcPr>
            <w:tcW w:w="990" w:type="dxa"/>
            <w:tcBorders>
              <w:top w:val="nil"/>
              <w:left w:val="nil"/>
              <w:bottom w:val="single" w:color="auto" w:sz="4" w:space="0"/>
              <w:right w:val="single" w:color="auto" w:sz="12" w:space="0"/>
            </w:tcBorders>
            <w:shd w:val="clear" w:color="auto" w:fill="FFFFFF" w:themeFill="background1"/>
            <w:hideMark/>
          </w:tcPr>
          <w:p w:rsidRPr="00D776EF" w:rsidR="0067570B" w:rsidP="001816B3" w:rsidRDefault="0067570B" w14:paraId="7CFB45FE" w14:textId="77777777">
            <w:pPr>
              <w:ind w:right="-680"/>
              <w:rPr>
                <w:rFonts w:cs="Arial"/>
                <w:sz w:val="16"/>
                <w:szCs w:val="16"/>
                <w:lang w:eastAsia="en-GB"/>
              </w:rPr>
            </w:pPr>
            <w:r w:rsidRPr="00D776EF">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D776EF" w:rsidR="0067570B" w:rsidP="001816B3" w:rsidRDefault="0067570B" w14:paraId="4EB90F1E" w14:textId="77777777">
            <w:pPr>
              <w:ind w:right="-680"/>
              <w:rPr>
                <w:rFonts w:cs="Arial"/>
                <w:sz w:val="16"/>
                <w:szCs w:val="16"/>
                <w:lang w:eastAsia="en-GB"/>
              </w:rPr>
            </w:pPr>
            <w:r w:rsidRPr="00D776EF">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D776EF" w:rsidR="0067570B" w:rsidP="001816B3" w:rsidRDefault="0067570B" w14:paraId="2C85D6D4" w14:textId="77777777">
            <w:pPr>
              <w:ind w:right="-680"/>
              <w:rPr>
                <w:rFonts w:cs="Arial"/>
                <w:sz w:val="20"/>
                <w:lang w:eastAsia="en-GB"/>
              </w:rPr>
            </w:pPr>
            <w:r w:rsidRPr="00D776EF">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D776EF" w:rsidR="0067570B" w:rsidP="001816B3" w:rsidRDefault="0067570B" w14:paraId="258F5032" w14:textId="77777777">
            <w:pPr>
              <w:ind w:right="-680"/>
              <w:rPr>
                <w:rFonts w:cs="Arial"/>
                <w:sz w:val="20"/>
                <w:lang w:eastAsia="en-GB"/>
              </w:rPr>
            </w:pPr>
            <w:r w:rsidRPr="00D776EF">
              <w:rPr>
                <w:rFonts w:cs="Arial"/>
                <w:sz w:val="20"/>
                <w:lang w:eastAsia="en-GB"/>
              </w:rPr>
              <w:t> </w:t>
            </w:r>
          </w:p>
        </w:tc>
      </w:tr>
      <w:tr w:rsidRPr="00426907" w:rsidR="00426907" w:rsidTr="1920E071" w14:paraId="296D0D35"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D776EF" w:rsidR="0067570B" w:rsidP="006A56DB" w:rsidRDefault="0067570B" w14:paraId="6CDB3C4C" w14:textId="77777777">
            <w:pPr>
              <w:ind w:right="-124"/>
              <w:rPr>
                <w:rFonts w:cs="Arial"/>
                <w:b/>
                <w:bCs/>
                <w:sz w:val="16"/>
                <w:szCs w:val="16"/>
                <w:lang w:eastAsia="en-GB"/>
              </w:rPr>
            </w:pPr>
            <w:r w:rsidRPr="00D776EF">
              <w:rPr>
                <w:rFonts w:cs="Arial"/>
                <w:b/>
                <w:bCs/>
                <w:sz w:val="16"/>
                <w:szCs w:val="16"/>
                <w:lang w:eastAsia="en-GB"/>
              </w:rPr>
              <w:lastRenderedPageBreak/>
              <w:t>Job security</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D776EF" w:rsidR="0067570B" w:rsidP="001816B3" w:rsidRDefault="0067570B" w14:paraId="31A5319C" w14:textId="77777777">
            <w:pPr>
              <w:ind w:right="-680"/>
              <w:jc w:val="center"/>
              <w:rPr>
                <w:rFonts w:cs="Arial"/>
                <w:sz w:val="16"/>
                <w:szCs w:val="16"/>
                <w:lang w:eastAsia="en-GB"/>
              </w:rPr>
            </w:pPr>
            <w:r w:rsidRPr="00D776EF">
              <w:rPr>
                <w:rFonts w:cs="Arial"/>
                <w:sz w:val="16"/>
                <w:szCs w:val="16"/>
                <w:lang w:eastAsia="en-GB"/>
              </w:rPr>
              <w:t> </w:t>
            </w:r>
          </w:p>
        </w:tc>
      </w:tr>
      <w:tr w:rsidRPr="00426907" w:rsidR="00426907" w:rsidTr="1920E071" w14:paraId="22CD8892"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hideMark/>
          </w:tcPr>
          <w:p w:rsidRPr="00D776EF" w:rsidR="0067570B" w:rsidP="006A56DB" w:rsidRDefault="0067570B" w14:paraId="57A0746F" w14:textId="77777777">
            <w:pPr>
              <w:ind w:right="-124"/>
              <w:rPr>
                <w:rFonts w:cs="Arial"/>
                <w:sz w:val="16"/>
                <w:szCs w:val="16"/>
                <w:lang w:eastAsia="en-GB"/>
              </w:rPr>
            </w:pPr>
            <w:r w:rsidRPr="00D776EF">
              <w:rPr>
                <w:rFonts w:cs="Arial"/>
                <w:sz w:val="16"/>
                <w:szCs w:val="16"/>
                <w:lang w:eastAsia="en-GB"/>
              </w:rPr>
              <w:t>The aim of this obligation is to improve the job security of researchers.</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D776EF" w:rsidR="0067570B" w:rsidP="001816B3" w:rsidRDefault="0067570B" w14:paraId="419F996C" w14:textId="77777777">
            <w:pPr>
              <w:ind w:right="-680"/>
              <w:jc w:val="center"/>
              <w:rPr>
                <w:rFonts w:cs="Arial"/>
                <w:sz w:val="16"/>
                <w:szCs w:val="16"/>
                <w:lang w:eastAsia="en-GB"/>
              </w:rPr>
            </w:pPr>
            <w:r w:rsidRPr="00D776EF">
              <w:rPr>
                <w:rFonts w:cs="Arial"/>
                <w:sz w:val="16"/>
                <w:szCs w:val="16"/>
                <w:lang w:eastAsia="en-GB"/>
              </w:rPr>
              <w:t> </w:t>
            </w:r>
          </w:p>
        </w:tc>
      </w:tr>
      <w:tr w:rsidRPr="00426907" w:rsidR="00D10CE4" w:rsidTr="1920E071" w14:paraId="0E979909" w14:textId="77777777">
        <w:trPr>
          <w:trHeight w:val="839"/>
        </w:trPr>
        <w:tc>
          <w:tcPr>
            <w:tcW w:w="987" w:type="dxa"/>
            <w:tcBorders>
              <w:top w:val="nil"/>
              <w:left w:val="single" w:color="auto" w:sz="4" w:space="0"/>
              <w:bottom w:val="single" w:color="auto" w:sz="4" w:space="0"/>
              <w:right w:val="single" w:color="auto" w:sz="4" w:space="0"/>
            </w:tcBorders>
            <w:shd w:val="clear" w:color="auto" w:fill="FFFFFF" w:themeFill="background1"/>
            <w:vAlign w:val="center"/>
            <w:hideMark/>
          </w:tcPr>
          <w:p w:rsidRPr="00D776EF" w:rsidR="0067570B" w:rsidP="001816B3" w:rsidRDefault="0067570B" w14:paraId="41FD15B1" w14:textId="77777777">
            <w:pPr>
              <w:ind w:right="-680"/>
              <w:rPr>
                <w:rFonts w:cs="Arial"/>
                <w:sz w:val="16"/>
                <w:szCs w:val="16"/>
                <w:lang w:eastAsia="en-GB"/>
              </w:rPr>
            </w:pPr>
            <w:r w:rsidRPr="00D776EF">
              <w:rPr>
                <w:rFonts w:cs="Arial"/>
                <w:sz w:val="16"/>
                <w:szCs w:val="16"/>
                <w:lang w:eastAsia="en-GB"/>
              </w:rPr>
              <w:t>EI6</w:t>
            </w:r>
          </w:p>
        </w:tc>
        <w:tc>
          <w:tcPr>
            <w:tcW w:w="2058" w:type="dxa"/>
            <w:tcBorders>
              <w:top w:val="nil"/>
              <w:left w:val="nil"/>
              <w:bottom w:val="single" w:color="auto" w:sz="4" w:space="0"/>
              <w:right w:val="single" w:color="auto" w:sz="4" w:space="0"/>
            </w:tcBorders>
            <w:shd w:val="clear" w:color="auto" w:fill="FFFFFF" w:themeFill="background1"/>
            <w:vAlign w:val="center"/>
            <w:hideMark/>
          </w:tcPr>
          <w:p w:rsidRPr="00D776EF" w:rsidR="0067570B" w:rsidP="006A56DB" w:rsidRDefault="0067570B" w14:paraId="2535FA2C" w14:textId="77777777">
            <w:pPr>
              <w:ind w:right="-72"/>
              <w:rPr>
                <w:rFonts w:cs="Arial"/>
                <w:sz w:val="16"/>
                <w:szCs w:val="16"/>
                <w:lang w:eastAsia="en-GB"/>
              </w:rPr>
            </w:pPr>
            <w:r w:rsidRPr="00D776EF">
              <w:rPr>
                <w:rFonts w:cs="Arial"/>
                <w:sz w:val="16"/>
                <w:szCs w:val="16"/>
                <w:lang w:eastAsia="en-GB"/>
              </w:rPr>
              <w:t>Seek to improve job security for researchers, for example through more effective redeployment processes and greater use of open-ended contracts, and report on progress.</w:t>
            </w:r>
          </w:p>
        </w:tc>
        <w:tc>
          <w:tcPr>
            <w:tcW w:w="2416" w:type="dxa"/>
            <w:tcBorders>
              <w:top w:val="nil"/>
              <w:left w:val="nil"/>
              <w:bottom w:val="single" w:color="auto" w:sz="4" w:space="0"/>
              <w:right w:val="single" w:color="auto" w:sz="4" w:space="0"/>
            </w:tcBorders>
            <w:shd w:val="clear" w:color="auto" w:fill="FFFFFF" w:themeFill="background1"/>
            <w:hideMark/>
          </w:tcPr>
          <w:p w:rsidRPr="00D776EF" w:rsidR="0067570B" w:rsidP="00100EBC" w:rsidRDefault="0067570B" w14:paraId="1E398126" w14:textId="28ED51A6">
            <w:pPr>
              <w:pStyle w:val="ListParagraph"/>
              <w:numPr>
                <w:ilvl w:val="0"/>
                <w:numId w:val="216"/>
              </w:numPr>
              <w:ind w:right="-66"/>
              <w:rPr>
                <w:rFonts w:eastAsia="Calibri" w:cs="Arial"/>
                <w:sz w:val="16"/>
                <w:szCs w:val="16"/>
              </w:rPr>
            </w:pPr>
            <w:r w:rsidRPr="00D776EF">
              <w:rPr>
                <w:rFonts w:eastAsia="Calibri" w:cs="Arial"/>
                <w:sz w:val="16"/>
                <w:szCs w:val="16"/>
              </w:rPr>
              <w:t xml:space="preserve">Continue to utilise current </w:t>
            </w:r>
            <w:r w:rsidR="00FC1E5F">
              <w:rPr>
                <w:rFonts w:eastAsia="Calibri" w:cs="Arial"/>
                <w:sz w:val="16"/>
                <w:szCs w:val="16"/>
              </w:rPr>
              <w:t>FTC</w:t>
            </w:r>
            <w:r w:rsidRPr="00D776EF">
              <w:rPr>
                <w:rFonts w:eastAsia="Calibri" w:cs="Arial"/>
                <w:sz w:val="16"/>
                <w:szCs w:val="16"/>
              </w:rPr>
              <w:t xml:space="preserve"> procedures to ensure that researchers are effectively redeployed and moved to open ended contracts where appropriate. Reports are made to relevant committees.</w:t>
            </w:r>
          </w:p>
          <w:p w:rsidRPr="00426907" w:rsidR="0067570B" w:rsidP="006A56DB" w:rsidRDefault="0067570B" w14:paraId="22CB3FC8" w14:textId="02D4207F">
            <w:pPr>
              <w:ind w:right="-66"/>
              <w:rPr>
                <w:rFonts w:cs="Arial"/>
                <w:sz w:val="16"/>
                <w:szCs w:val="16"/>
                <w:highlight w:val="yellow"/>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A5A8E4E" w14:textId="77777777">
            <w:pPr>
              <w:ind w:right="-680"/>
              <w:rPr>
                <w:rFonts w:cs="Arial"/>
                <w:sz w:val="16"/>
                <w:szCs w:val="16"/>
                <w:highlight w:val="yellow"/>
                <w:lang w:eastAsia="en-GB"/>
              </w:rPr>
            </w:pPr>
            <w:r w:rsidRPr="00D776EF">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D776EF" w:rsidR="0067570B" w:rsidP="00100EBC" w:rsidRDefault="4174E14A" w14:paraId="1C6FECD2" w14:textId="3413EA80">
            <w:pPr>
              <w:pStyle w:val="ListParagraph"/>
              <w:numPr>
                <w:ilvl w:val="0"/>
                <w:numId w:val="217"/>
              </w:numPr>
              <w:ind w:right="-66"/>
              <w:rPr>
                <w:rFonts w:eastAsia="Calibri" w:cs="Arial"/>
                <w:sz w:val="16"/>
                <w:szCs w:val="16"/>
              </w:rPr>
            </w:pPr>
            <w:r w:rsidRPr="00D776EF">
              <w:rPr>
                <w:rFonts w:eastAsia="Calibri" w:cs="Arial"/>
                <w:sz w:val="16"/>
                <w:szCs w:val="16"/>
              </w:rPr>
              <w:t>The process for handling FTCs is well established and managed by the HRBPs</w:t>
            </w:r>
          </w:p>
          <w:p w:rsidRPr="00D776EF" w:rsidR="0067570B" w:rsidP="00100EBC" w:rsidRDefault="31F17EE5" w14:paraId="2F123E73" w14:textId="5BD72BFC">
            <w:pPr>
              <w:pStyle w:val="ListParagraph"/>
              <w:numPr>
                <w:ilvl w:val="0"/>
                <w:numId w:val="217"/>
              </w:numPr>
              <w:ind w:right="-66"/>
              <w:rPr>
                <w:rFonts w:eastAsia="Calibri" w:cs="Arial"/>
                <w:sz w:val="16"/>
                <w:szCs w:val="16"/>
              </w:rPr>
            </w:pPr>
            <w:r w:rsidRPr="00D776EF">
              <w:rPr>
                <w:rFonts w:eastAsia="Calibri" w:cs="Arial"/>
                <w:sz w:val="16"/>
                <w:szCs w:val="16"/>
              </w:rPr>
              <w:t>The HR OD team provide support to individuals for</w:t>
            </w:r>
            <w:r w:rsidR="00D776EF">
              <w:rPr>
                <w:rFonts w:eastAsia="Calibri" w:cs="Arial"/>
                <w:sz w:val="16"/>
                <w:szCs w:val="16"/>
              </w:rPr>
              <w:t xml:space="preserve"> </w:t>
            </w:r>
            <w:r w:rsidRPr="00D776EF">
              <w:rPr>
                <w:rFonts w:eastAsia="Calibri" w:cs="Arial"/>
                <w:sz w:val="16"/>
                <w:szCs w:val="16"/>
              </w:rPr>
              <w:t xml:space="preserve">redeployment  </w:t>
            </w:r>
          </w:p>
        </w:tc>
        <w:tc>
          <w:tcPr>
            <w:tcW w:w="1770" w:type="dxa"/>
            <w:tcBorders>
              <w:top w:val="nil"/>
              <w:left w:val="nil"/>
              <w:bottom w:val="single" w:color="auto" w:sz="4" w:space="0"/>
              <w:right w:val="single" w:color="auto" w:sz="4" w:space="0"/>
            </w:tcBorders>
            <w:shd w:val="clear" w:color="auto" w:fill="FFFFFF" w:themeFill="background1"/>
            <w:hideMark/>
          </w:tcPr>
          <w:p w:rsidRPr="00D776EF" w:rsidR="0067570B" w:rsidP="00100EBC" w:rsidRDefault="0F6F032F" w14:paraId="7C87CAB0" w14:textId="0E2FE680">
            <w:pPr>
              <w:pStyle w:val="ListParagraph"/>
              <w:numPr>
                <w:ilvl w:val="0"/>
                <w:numId w:val="218"/>
              </w:numPr>
              <w:ind w:right="-66"/>
              <w:rPr>
                <w:rFonts w:eastAsia="Calibri" w:cs="Arial"/>
                <w:sz w:val="16"/>
                <w:szCs w:val="16"/>
              </w:rPr>
            </w:pPr>
            <w:r w:rsidRPr="00D776EF">
              <w:rPr>
                <w:rFonts w:eastAsia="Calibri" w:cs="Arial"/>
                <w:sz w:val="16"/>
                <w:szCs w:val="16"/>
              </w:rPr>
              <w:t>HRBPs</w:t>
            </w:r>
          </w:p>
          <w:p w:rsidRPr="00D776EF" w:rsidR="0067570B" w:rsidP="00100EBC" w:rsidRDefault="7CDF5EBC" w14:paraId="69F27BC5" w14:textId="599E5DF0">
            <w:pPr>
              <w:pStyle w:val="ListParagraph"/>
              <w:numPr>
                <w:ilvl w:val="0"/>
                <w:numId w:val="218"/>
              </w:numPr>
              <w:ind w:right="-66"/>
              <w:rPr>
                <w:rFonts w:eastAsia="Calibri" w:cs="Arial"/>
                <w:sz w:val="16"/>
                <w:szCs w:val="16"/>
              </w:rPr>
            </w:pPr>
            <w:r w:rsidRPr="00D776EF">
              <w:rPr>
                <w:rFonts w:eastAsia="Calibri" w:cs="Arial"/>
                <w:sz w:val="16"/>
                <w:szCs w:val="16"/>
              </w:rPr>
              <w:t>HR OD team</w:t>
            </w:r>
          </w:p>
        </w:tc>
        <w:tc>
          <w:tcPr>
            <w:tcW w:w="2340" w:type="dxa"/>
            <w:tcBorders>
              <w:top w:val="nil"/>
              <w:left w:val="nil"/>
              <w:bottom w:val="single" w:color="auto" w:sz="4" w:space="0"/>
              <w:right w:val="single" w:color="auto" w:sz="4" w:space="0"/>
            </w:tcBorders>
            <w:shd w:val="clear" w:color="auto" w:fill="FFFFFF" w:themeFill="background1"/>
            <w:hideMark/>
          </w:tcPr>
          <w:p w:rsidRPr="00D776EF" w:rsidR="0067570B" w:rsidP="00100EBC" w:rsidRDefault="0345F521" w14:paraId="16832509" w14:textId="1581FD14">
            <w:pPr>
              <w:pStyle w:val="ListParagraph"/>
              <w:numPr>
                <w:ilvl w:val="0"/>
                <w:numId w:val="219"/>
              </w:numPr>
              <w:ind w:right="-66"/>
              <w:rPr>
                <w:rFonts w:cs="Arial"/>
                <w:sz w:val="16"/>
                <w:szCs w:val="16"/>
                <w:lang w:eastAsia="en-GB"/>
              </w:rPr>
            </w:pPr>
            <w:r w:rsidRPr="00D776EF">
              <w:rPr>
                <w:rFonts w:eastAsia="Calibri" w:cs="Arial"/>
                <w:sz w:val="16"/>
                <w:szCs w:val="16"/>
              </w:rPr>
              <w:t>All FTCs are managed well in advance and individuals provided with support that is appropriate to the</w:t>
            </w:r>
            <w:r w:rsidRPr="00D776EF" w:rsidR="14702023">
              <w:rPr>
                <w:rFonts w:eastAsia="Calibri" w:cs="Arial"/>
                <w:sz w:val="16"/>
                <w:szCs w:val="16"/>
              </w:rPr>
              <w:t>i</w:t>
            </w:r>
            <w:r w:rsidRPr="00D776EF">
              <w:rPr>
                <w:rFonts w:eastAsia="Calibri" w:cs="Arial"/>
                <w:sz w:val="16"/>
                <w:szCs w:val="16"/>
              </w:rPr>
              <w:t>r</w:t>
            </w:r>
            <w:r w:rsidRPr="00D776EF" w:rsidR="069722BF">
              <w:rPr>
                <w:rFonts w:eastAsia="Calibri" w:cs="Arial"/>
                <w:sz w:val="16"/>
                <w:szCs w:val="16"/>
              </w:rPr>
              <w:t xml:space="preserve"> individual needs.</w:t>
            </w:r>
            <w:r w:rsidRPr="00D776EF">
              <w:rPr>
                <w:rFonts w:cs="Arial"/>
                <w:sz w:val="16"/>
                <w:szCs w:val="16"/>
                <w:lang w:eastAsia="en-GB"/>
              </w:rPr>
              <w:t xml:space="preserve">  </w:t>
            </w:r>
          </w:p>
        </w:tc>
        <w:tc>
          <w:tcPr>
            <w:tcW w:w="990" w:type="dxa"/>
            <w:tcBorders>
              <w:top w:val="nil"/>
              <w:left w:val="nil"/>
              <w:bottom w:val="single" w:color="auto" w:sz="4" w:space="0"/>
              <w:right w:val="single" w:color="auto" w:sz="12" w:space="0"/>
            </w:tcBorders>
            <w:shd w:val="clear" w:color="auto" w:fill="FFFFFF" w:themeFill="background1"/>
            <w:hideMark/>
          </w:tcPr>
          <w:p w:rsidRPr="00D776EF" w:rsidR="0067570B" w:rsidP="001816B3" w:rsidRDefault="0067570B" w14:paraId="40309666" w14:textId="77777777">
            <w:pPr>
              <w:ind w:right="-680"/>
              <w:rPr>
                <w:rFonts w:cs="Arial"/>
                <w:sz w:val="16"/>
                <w:szCs w:val="16"/>
                <w:lang w:eastAsia="en-GB"/>
              </w:rPr>
            </w:pPr>
            <w:r w:rsidRPr="00D776EF">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D776EF" w:rsidR="0067570B" w:rsidP="001816B3" w:rsidRDefault="0067570B" w14:paraId="23068F83" w14:textId="77777777">
            <w:pPr>
              <w:ind w:right="-680"/>
              <w:rPr>
                <w:rFonts w:cs="Arial"/>
                <w:sz w:val="16"/>
                <w:szCs w:val="16"/>
                <w:lang w:eastAsia="en-GB"/>
              </w:rPr>
            </w:pPr>
            <w:r w:rsidRPr="00D776EF">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D776EF" w:rsidR="0067570B" w:rsidP="001816B3" w:rsidRDefault="0067570B" w14:paraId="4DBC60DE" w14:textId="77777777">
            <w:pPr>
              <w:ind w:right="-680"/>
              <w:rPr>
                <w:rFonts w:cs="Arial"/>
                <w:sz w:val="20"/>
                <w:lang w:eastAsia="en-GB"/>
              </w:rPr>
            </w:pPr>
            <w:r w:rsidRPr="00D776EF">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4EDCFB0A" w14:textId="77777777">
            <w:pPr>
              <w:ind w:right="-680"/>
              <w:rPr>
                <w:rFonts w:cs="Arial"/>
                <w:sz w:val="20"/>
                <w:highlight w:val="yellow"/>
                <w:lang w:eastAsia="en-GB"/>
              </w:rPr>
            </w:pPr>
            <w:r w:rsidRPr="00426907">
              <w:rPr>
                <w:rFonts w:cs="Arial"/>
                <w:sz w:val="20"/>
                <w:highlight w:val="yellow"/>
                <w:lang w:eastAsia="en-GB"/>
              </w:rPr>
              <w:t> </w:t>
            </w:r>
          </w:p>
        </w:tc>
      </w:tr>
      <w:tr w:rsidRPr="00426907" w:rsidR="00426907" w:rsidTr="1920E071" w14:paraId="025DAAC7" w14:textId="77777777">
        <w:trPr>
          <w:trHeight w:val="216"/>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A6A6A6" w:themeFill="background1" w:themeFillShade="A6"/>
            <w:hideMark/>
          </w:tcPr>
          <w:p w:rsidRPr="00426907" w:rsidR="0067570B" w:rsidP="006A56DB" w:rsidRDefault="0067570B" w14:paraId="68D69F0C" w14:textId="77777777">
            <w:pPr>
              <w:ind w:right="-124"/>
              <w:rPr>
                <w:rFonts w:cs="Arial"/>
                <w:b/>
                <w:bCs/>
                <w:sz w:val="16"/>
                <w:szCs w:val="16"/>
                <w:lang w:eastAsia="en-GB"/>
              </w:rPr>
            </w:pPr>
            <w:r w:rsidRPr="00426907">
              <w:rPr>
                <w:rFonts w:cs="Arial"/>
                <w:b/>
                <w:bCs/>
                <w:sz w:val="16"/>
                <w:szCs w:val="16"/>
                <w:lang w:eastAsia="en-GB"/>
              </w:rPr>
              <w:t>Professional and Career Development</w:t>
            </w:r>
          </w:p>
        </w:tc>
        <w:tc>
          <w:tcPr>
            <w:tcW w:w="5103" w:type="dxa"/>
            <w:gridSpan w:val="7"/>
            <w:tcBorders>
              <w:top w:val="single" w:color="auto" w:sz="4" w:space="0"/>
              <w:left w:val="nil"/>
              <w:bottom w:val="single" w:color="auto" w:sz="4" w:space="0"/>
              <w:right w:val="single" w:color="000000" w:themeColor="text1" w:sz="4" w:space="0"/>
            </w:tcBorders>
            <w:shd w:val="clear" w:color="auto" w:fill="A6A6A6" w:themeFill="background1" w:themeFillShade="A6"/>
            <w:hideMark/>
          </w:tcPr>
          <w:p w:rsidRPr="00426907" w:rsidR="0067570B" w:rsidP="001816B3" w:rsidRDefault="0067570B" w14:paraId="0CA072B8" w14:textId="77777777">
            <w:pPr>
              <w:ind w:right="-680"/>
              <w:jc w:val="center"/>
              <w:rPr>
                <w:rFonts w:cs="Arial"/>
                <w:sz w:val="20"/>
                <w:lang w:eastAsia="en-GB"/>
              </w:rPr>
            </w:pPr>
            <w:r w:rsidRPr="00426907">
              <w:rPr>
                <w:rFonts w:cs="Arial"/>
                <w:sz w:val="20"/>
                <w:lang w:eastAsia="en-GB"/>
              </w:rPr>
              <w:t> </w:t>
            </w:r>
          </w:p>
        </w:tc>
      </w:tr>
      <w:tr w:rsidRPr="00426907" w:rsidR="00426907" w:rsidTr="1920E071" w14:paraId="4B48A533"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7570B" w:rsidP="006A56DB" w:rsidRDefault="0067570B" w14:paraId="5E6D5508" w14:textId="77777777">
            <w:pPr>
              <w:ind w:right="-124"/>
              <w:rPr>
                <w:rFonts w:cs="Arial"/>
                <w:b/>
                <w:bCs/>
                <w:sz w:val="16"/>
                <w:szCs w:val="16"/>
                <w:lang w:eastAsia="en-GB"/>
              </w:rPr>
            </w:pPr>
            <w:r w:rsidRPr="00426907">
              <w:rPr>
                <w:rFonts w:cs="Arial"/>
                <w:b/>
                <w:bCs/>
                <w:sz w:val="16"/>
                <w:szCs w:val="16"/>
                <w:lang w:eastAsia="en-GB"/>
              </w:rPr>
              <w:t>Championing professional development</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2363EB5A" w14:textId="77777777">
            <w:pPr>
              <w:ind w:right="-680"/>
              <w:jc w:val="center"/>
              <w:rPr>
                <w:rFonts w:cs="Arial"/>
                <w:sz w:val="20"/>
                <w:lang w:eastAsia="en-GB"/>
              </w:rPr>
            </w:pPr>
            <w:r w:rsidRPr="00426907">
              <w:rPr>
                <w:rFonts w:cs="Arial"/>
                <w:sz w:val="20"/>
                <w:lang w:eastAsia="en-GB"/>
              </w:rPr>
              <w:t> </w:t>
            </w:r>
          </w:p>
        </w:tc>
      </w:tr>
      <w:tr w:rsidRPr="00426907" w:rsidR="00426907" w:rsidTr="1920E071" w14:paraId="595A8312"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7570B" w:rsidP="006A56DB" w:rsidRDefault="0067570B" w14:paraId="3CF676A3" w14:textId="77777777">
            <w:pPr>
              <w:ind w:right="-124"/>
              <w:rPr>
                <w:rFonts w:cs="Arial"/>
                <w:sz w:val="16"/>
                <w:szCs w:val="16"/>
                <w:lang w:eastAsia="en-GB"/>
              </w:rPr>
            </w:pPr>
            <w:r w:rsidRPr="00426907">
              <w:rPr>
                <w:rFonts w:cs="Arial"/>
                <w:sz w:val="16"/>
                <w:szCs w:val="16"/>
                <w:lang w:eastAsia="en-GB"/>
              </w:rPr>
              <w:t>The aims of these obligations are to promote the importance of professional development and ensure researchers have the time to engage in it.</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56320E46" w14:textId="77777777">
            <w:pPr>
              <w:ind w:right="-680"/>
              <w:jc w:val="center"/>
              <w:rPr>
                <w:rFonts w:cs="Arial"/>
                <w:sz w:val="20"/>
                <w:lang w:eastAsia="en-GB"/>
              </w:rPr>
            </w:pPr>
            <w:r w:rsidRPr="00426907">
              <w:rPr>
                <w:rFonts w:cs="Arial"/>
                <w:sz w:val="20"/>
                <w:lang w:eastAsia="en-GB"/>
              </w:rPr>
              <w:t> </w:t>
            </w:r>
          </w:p>
        </w:tc>
      </w:tr>
      <w:tr w:rsidRPr="00426907" w:rsidR="00D10CE4" w:rsidTr="1920E071" w14:paraId="66DE78D4" w14:textId="77777777">
        <w:trPr>
          <w:trHeight w:val="152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00633C1C" w14:textId="77777777">
            <w:pPr>
              <w:ind w:right="-680"/>
              <w:rPr>
                <w:rFonts w:cs="Arial"/>
                <w:sz w:val="16"/>
                <w:szCs w:val="16"/>
                <w:lang w:eastAsia="en-GB"/>
              </w:rPr>
            </w:pPr>
            <w:r w:rsidRPr="00426907">
              <w:rPr>
                <w:rFonts w:cs="Arial"/>
                <w:sz w:val="16"/>
                <w:szCs w:val="16"/>
                <w:lang w:eastAsia="en-GB"/>
              </w:rPr>
              <w:t>PCDI1</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7A05A73B" w14:textId="77777777">
            <w:pPr>
              <w:ind w:right="-72"/>
              <w:rPr>
                <w:rFonts w:cs="Arial"/>
                <w:sz w:val="16"/>
                <w:szCs w:val="16"/>
                <w:lang w:eastAsia="en-GB"/>
              </w:rPr>
            </w:pPr>
            <w:r w:rsidRPr="00426907">
              <w:rPr>
                <w:rFonts w:cs="Arial"/>
                <w:sz w:val="16"/>
                <w:szCs w:val="16"/>
                <w:lang w:eastAsia="en-GB"/>
              </w:rPr>
              <w:t xml:space="preserve">Provide opportunities, structured support, </w:t>
            </w:r>
            <w:proofErr w:type="gramStart"/>
            <w:r w:rsidRPr="00426907">
              <w:rPr>
                <w:rFonts w:cs="Arial"/>
                <w:sz w:val="16"/>
                <w:szCs w:val="16"/>
                <w:lang w:eastAsia="en-GB"/>
              </w:rPr>
              <w:t>encouragement</w:t>
            </w:r>
            <w:proofErr w:type="gramEnd"/>
            <w:r w:rsidRPr="00426907">
              <w:rPr>
                <w:rFonts w:cs="Arial"/>
                <w:sz w:val="16"/>
                <w:szCs w:val="16"/>
                <w:lang w:eastAsia="en-GB"/>
              </w:rPr>
              <w:t xml:space="preserve"> and time for researchers to engage in a minimum of 10 days professional development pro rata per year, recognising that researchers will pursue careers across a wide range of employment sectors.</w:t>
            </w:r>
          </w:p>
        </w:tc>
        <w:tc>
          <w:tcPr>
            <w:tcW w:w="2416" w:type="dxa"/>
            <w:tcBorders>
              <w:top w:val="nil"/>
              <w:left w:val="nil"/>
              <w:bottom w:val="single" w:color="auto" w:sz="4" w:space="0"/>
              <w:right w:val="single" w:color="auto" w:sz="4" w:space="0"/>
            </w:tcBorders>
            <w:shd w:val="clear" w:color="auto" w:fill="FFFFFF" w:themeFill="background1"/>
            <w:hideMark/>
          </w:tcPr>
          <w:p w:rsidRPr="001676DF" w:rsidR="0067570B" w:rsidP="00100EBC" w:rsidRDefault="00BD5CF0" w14:paraId="52D361EE" w14:textId="16958763">
            <w:pPr>
              <w:pStyle w:val="ListParagraph"/>
              <w:numPr>
                <w:ilvl w:val="0"/>
                <w:numId w:val="90"/>
              </w:numPr>
              <w:ind w:left="280" w:right="-66" w:hanging="280"/>
              <w:rPr>
                <w:rFonts w:eastAsia="Calibri" w:cs="Arial"/>
                <w:sz w:val="16"/>
                <w:szCs w:val="16"/>
              </w:rPr>
            </w:pPr>
            <w:r w:rsidRPr="001676DF">
              <w:rPr>
                <w:rFonts w:eastAsia="Calibri" w:cs="Arial"/>
                <w:sz w:val="16"/>
                <w:szCs w:val="16"/>
              </w:rPr>
              <w:t>C</w:t>
            </w:r>
            <w:r w:rsidRPr="001676DF" w:rsidR="0067570B">
              <w:rPr>
                <w:rFonts w:eastAsia="Calibri" w:cs="Arial"/>
                <w:sz w:val="16"/>
                <w:szCs w:val="16"/>
              </w:rPr>
              <w:t xml:space="preserve">ontinue to deliver the Career Development Stream started in 2022/3 within the </w:t>
            </w:r>
            <w:r w:rsidR="004C6E9F">
              <w:rPr>
                <w:rFonts w:eastAsia="Calibri" w:cs="Arial"/>
                <w:sz w:val="16"/>
                <w:szCs w:val="16"/>
              </w:rPr>
              <w:t>SRDP</w:t>
            </w:r>
            <w:r w:rsidRPr="001676DF" w:rsidR="0067570B">
              <w:rPr>
                <w:rFonts w:eastAsia="Calibri" w:cs="Arial"/>
                <w:sz w:val="16"/>
                <w:szCs w:val="16"/>
              </w:rPr>
              <w:t>.</w:t>
            </w:r>
          </w:p>
          <w:p w:rsidRPr="001676DF" w:rsidR="0067570B" w:rsidP="00100EBC" w:rsidRDefault="0067570B" w14:paraId="38273ED6" w14:textId="42D499BA">
            <w:pPr>
              <w:pStyle w:val="ListParagraph"/>
              <w:numPr>
                <w:ilvl w:val="0"/>
                <w:numId w:val="90"/>
              </w:numPr>
              <w:ind w:left="280" w:right="-66" w:hanging="280"/>
              <w:rPr>
                <w:rFonts w:eastAsia="Calibri" w:cs="Arial"/>
                <w:sz w:val="16"/>
                <w:szCs w:val="16"/>
              </w:rPr>
            </w:pPr>
            <w:r w:rsidRPr="001676DF">
              <w:rPr>
                <w:rFonts w:eastAsia="Calibri" w:cs="Arial"/>
                <w:sz w:val="16"/>
                <w:szCs w:val="16"/>
              </w:rPr>
              <w:t xml:space="preserve">Review the format, </w:t>
            </w:r>
            <w:r w:rsidRPr="001676DF" w:rsidR="00350601">
              <w:rPr>
                <w:rFonts w:eastAsia="Calibri" w:cs="Arial"/>
                <w:sz w:val="16"/>
                <w:szCs w:val="16"/>
              </w:rPr>
              <w:t>scope,</w:t>
            </w:r>
            <w:r w:rsidRPr="001676DF">
              <w:rPr>
                <w:rFonts w:eastAsia="Calibri" w:cs="Arial"/>
                <w:sz w:val="16"/>
                <w:szCs w:val="16"/>
              </w:rPr>
              <w:t xml:space="preserve"> and reach of the university research mentoring scheme to ensure it meets the needs of researchers at each career stage and amend if appropriate.</w:t>
            </w:r>
          </w:p>
          <w:p w:rsidRPr="001676DF" w:rsidR="0067570B" w:rsidP="00100EBC" w:rsidRDefault="0067570B" w14:paraId="053F479F" w14:textId="25B4E91A">
            <w:pPr>
              <w:pStyle w:val="ListParagraph"/>
              <w:numPr>
                <w:ilvl w:val="0"/>
                <w:numId w:val="90"/>
              </w:numPr>
              <w:ind w:left="280" w:right="-66" w:hanging="280"/>
              <w:rPr>
                <w:rFonts w:eastAsia="Calibri" w:cs="Arial"/>
                <w:sz w:val="16"/>
                <w:szCs w:val="16"/>
              </w:rPr>
            </w:pPr>
            <w:r w:rsidRPr="001676DF">
              <w:rPr>
                <w:rFonts w:eastAsia="Calibri" w:cs="Arial"/>
                <w:sz w:val="16"/>
                <w:szCs w:val="16"/>
              </w:rPr>
              <w:t>Ensure all researchers have the option of engaging with a research Mentor appropriate to their career stage.</w:t>
            </w:r>
          </w:p>
          <w:p w:rsidRPr="001676DF" w:rsidR="0067570B" w:rsidP="00100EBC" w:rsidRDefault="0067570B" w14:paraId="271EDD93" w14:textId="6BD41C9D">
            <w:pPr>
              <w:pStyle w:val="ListParagraph"/>
              <w:numPr>
                <w:ilvl w:val="0"/>
                <w:numId w:val="90"/>
              </w:numPr>
              <w:ind w:left="280" w:right="-66" w:hanging="280"/>
              <w:rPr>
                <w:rFonts w:eastAsia="Calibri" w:cs="Arial"/>
                <w:sz w:val="16"/>
                <w:szCs w:val="16"/>
              </w:rPr>
            </w:pPr>
            <w:r w:rsidRPr="001676DF">
              <w:rPr>
                <w:rFonts w:eastAsia="Calibri" w:cs="Arial"/>
                <w:sz w:val="16"/>
                <w:szCs w:val="16"/>
              </w:rPr>
              <w:t xml:space="preserve">Review the format, </w:t>
            </w:r>
            <w:r w:rsidRPr="001676DF" w:rsidR="00350601">
              <w:rPr>
                <w:rFonts w:eastAsia="Calibri" w:cs="Arial"/>
                <w:sz w:val="16"/>
                <w:szCs w:val="16"/>
              </w:rPr>
              <w:t>scope,</w:t>
            </w:r>
            <w:r w:rsidRPr="001676DF">
              <w:rPr>
                <w:rFonts w:eastAsia="Calibri" w:cs="Arial"/>
                <w:sz w:val="16"/>
                <w:szCs w:val="16"/>
              </w:rPr>
              <w:t xml:space="preserve"> and reach of the university research compact document and its link with staff appraisal to ensure it meets the needs of researchers at each career stage and amend if appropriate.</w:t>
            </w:r>
          </w:p>
          <w:p w:rsidRPr="001676DF" w:rsidR="0067570B" w:rsidP="00100EBC" w:rsidRDefault="00345F62" w14:paraId="75A9AF7F" w14:textId="67169DD1">
            <w:pPr>
              <w:pStyle w:val="ListParagraph"/>
              <w:numPr>
                <w:ilvl w:val="0"/>
                <w:numId w:val="90"/>
              </w:numPr>
              <w:ind w:left="280" w:right="-66" w:hanging="280"/>
              <w:rPr>
                <w:rFonts w:eastAsia="Calibri" w:cs="Arial"/>
                <w:sz w:val="16"/>
                <w:szCs w:val="16"/>
              </w:rPr>
            </w:pPr>
            <w:r w:rsidRPr="001676DF">
              <w:rPr>
                <w:rFonts w:eastAsia="Calibri" w:cs="Arial"/>
                <w:sz w:val="16"/>
                <w:szCs w:val="16"/>
              </w:rPr>
              <w:t xml:space="preserve">Consider the requirement for </w:t>
            </w:r>
            <w:r w:rsidRPr="001676DF" w:rsidR="0067570B">
              <w:rPr>
                <w:rFonts w:eastAsia="Calibri" w:cs="Arial"/>
                <w:sz w:val="16"/>
                <w:szCs w:val="16"/>
              </w:rPr>
              <w:t xml:space="preserve">external career development for researchers </w:t>
            </w:r>
            <w:r w:rsidRPr="001676DF">
              <w:rPr>
                <w:rFonts w:eastAsia="Calibri" w:cs="Arial"/>
                <w:sz w:val="16"/>
                <w:szCs w:val="16"/>
              </w:rPr>
              <w:t>in the context of UW staffing.</w:t>
            </w:r>
          </w:p>
          <w:p w:rsidRPr="001676DF" w:rsidR="0067570B" w:rsidP="00100EBC" w:rsidRDefault="0067570B" w14:paraId="75FC72EA" w14:textId="1CAAAEB6">
            <w:pPr>
              <w:pStyle w:val="ListParagraph"/>
              <w:numPr>
                <w:ilvl w:val="0"/>
                <w:numId w:val="90"/>
              </w:numPr>
              <w:ind w:left="280" w:right="-66" w:hanging="280"/>
              <w:rPr>
                <w:rFonts w:eastAsia="Calibri" w:cs="Arial"/>
                <w:sz w:val="16"/>
                <w:szCs w:val="16"/>
              </w:rPr>
            </w:pPr>
            <w:r w:rsidRPr="001676DF">
              <w:rPr>
                <w:rFonts w:eastAsia="Calibri" w:cs="Arial"/>
                <w:sz w:val="16"/>
                <w:szCs w:val="16"/>
              </w:rPr>
              <w:t>Carry out a Researcher Care</w:t>
            </w:r>
            <w:r w:rsidRPr="001676DF" w:rsidR="00215865">
              <w:rPr>
                <w:rFonts w:eastAsia="Calibri" w:cs="Arial"/>
                <w:sz w:val="16"/>
                <w:szCs w:val="16"/>
              </w:rPr>
              <w:t xml:space="preserve">er Stage Review (RCSR) </w:t>
            </w:r>
            <w:proofErr w:type="spellStart"/>
            <w:r w:rsidRPr="001676DF" w:rsidR="00215865">
              <w:rPr>
                <w:rFonts w:eastAsia="Calibri" w:cs="Arial"/>
                <w:sz w:val="16"/>
                <w:szCs w:val="16"/>
              </w:rPr>
              <w:t>Project,</w:t>
            </w:r>
            <w:r w:rsidRPr="001676DF">
              <w:rPr>
                <w:rFonts w:eastAsia="Calibri" w:cs="Arial"/>
                <w:sz w:val="16"/>
                <w:szCs w:val="16"/>
              </w:rPr>
              <w:t>that</w:t>
            </w:r>
            <w:proofErr w:type="spellEnd"/>
            <w:r w:rsidRPr="001676DF">
              <w:rPr>
                <w:rFonts w:eastAsia="Calibri" w:cs="Arial"/>
                <w:sz w:val="16"/>
                <w:szCs w:val="16"/>
              </w:rPr>
              <w:t xml:space="preserve"> identifies and describes </w:t>
            </w:r>
            <w:r w:rsidRPr="001676DF" w:rsidR="00BD5CF0">
              <w:rPr>
                <w:rFonts w:eastAsia="Calibri" w:cs="Arial"/>
                <w:sz w:val="16"/>
                <w:szCs w:val="16"/>
              </w:rPr>
              <w:t>University of W</w:t>
            </w:r>
            <w:r w:rsidRPr="001676DF">
              <w:rPr>
                <w:rFonts w:eastAsia="Calibri" w:cs="Arial"/>
                <w:sz w:val="16"/>
                <w:szCs w:val="16"/>
              </w:rPr>
              <w:t>orcester</w:t>
            </w:r>
            <w:r w:rsidRPr="001676DF" w:rsidR="00BD5CF0">
              <w:rPr>
                <w:rFonts w:eastAsia="Calibri" w:cs="Arial"/>
                <w:sz w:val="16"/>
                <w:szCs w:val="16"/>
              </w:rPr>
              <w:t>’s</w:t>
            </w:r>
            <w:r w:rsidRPr="001676DF" w:rsidR="00215865">
              <w:rPr>
                <w:rFonts w:eastAsia="Calibri" w:cs="Arial"/>
                <w:sz w:val="16"/>
                <w:szCs w:val="16"/>
              </w:rPr>
              <w:t xml:space="preserve"> </w:t>
            </w:r>
            <w:r w:rsidRPr="001676DF">
              <w:rPr>
                <w:rFonts w:eastAsia="Calibri" w:cs="Arial"/>
                <w:sz w:val="16"/>
                <w:szCs w:val="16"/>
              </w:rPr>
              <w:t>research careers into 5 phases.</w:t>
            </w:r>
          </w:p>
          <w:p w:rsidRPr="001676DF" w:rsidR="0067570B" w:rsidP="00100EBC" w:rsidRDefault="0067570B" w14:paraId="4E65A604" w14:textId="32433DE0">
            <w:pPr>
              <w:pStyle w:val="ListParagraph"/>
              <w:numPr>
                <w:ilvl w:val="0"/>
                <w:numId w:val="90"/>
              </w:numPr>
              <w:ind w:left="280" w:right="-66" w:hanging="280"/>
              <w:rPr>
                <w:rFonts w:eastAsia="Calibri" w:cs="Arial"/>
                <w:sz w:val="16"/>
                <w:szCs w:val="16"/>
              </w:rPr>
            </w:pPr>
            <w:r w:rsidRPr="001676DF">
              <w:rPr>
                <w:rFonts w:eastAsia="Calibri" w:cs="Arial"/>
                <w:sz w:val="16"/>
                <w:szCs w:val="16"/>
              </w:rPr>
              <w:t>Use the outcomes of the RCSR to identify a relevant training pathway for all researchers.</w:t>
            </w:r>
          </w:p>
          <w:p w:rsidRPr="001676DF" w:rsidR="0067570B" w:rsidP="00100EBC" w:rsidRDefault="0067570B" w14:paraId="6F5106D6" w14:textId="6EFBCF36">
            <w:pPr>
              <w:pStyle w:val="ListParagraph"/>
              <w:numPr>
                <w:ilvl w:val="0"/>
                <w:numId w:val="90"/>
              </w:numPr>
              <w:ind w:left="280" w:right="-66" w:hanging="280"/>
              <w:rPr>
                <w:rFonts w:eastAsia="Calibri" w:cs="Arial"/>
                <w:sz w:val="16"/>
                <w:szCs w:val="16"/>
              </w:rPr>
            </w:pPr>
            <w:r w:rsidRPr="001676DF">
              <w:rPr>
                <w:rFonts w:eastAsia="Calibri" w:cs="Arial"/>
                <w:sz w:val="16"/>
                <w:szCs w:val="16"/>
              </w:rPr>
              <w:t>Develop training and development</w:t>
            </w:r>
            <w:r w:rsidRPr="001676DF" w:rsidR="00BD5CF0">
              <w:rPr>
                <w:rFonts w:eastAsia="Calibri" w:cs="Arial"/>
                <w:sz w:val="16"/>
                <w:szCs w:val="16"/>
              </w:rPr>
              <w:t xml:space="preserve"> to meet</w:t>
            </w:r>
            <w:r w:rsidRPr="001676DF">
              <w:rPr>
                <w:rFonts w:eastAsia="Calibri" w:cs="Arial"/>
                <w:sz w:val="16"/>
                <w:szCs w:val="16"/>
              </w:rPr>
              <w:t xml:space="preserve"> the needs of each career stage: ECRs, </w:t>
            </w:r>
            <w:r w:rsidRPr="001676DF" w:rsidR="00215865">
              <w:rPr>
                <w:rFonts w:eastAsia="Calibri" w:cs="Arial"/>
                <w:sz w:val="16"/>
                <w:szCs w:val="16"/>
              </w:rPr>
              <w:t>Mid-Career</w:t>
            </w:r>
            <w:r w:rsidRPr="001676DF">
              <w:rPr>
                <w:rFonts w:eastAsia="Calibri" w:cs="Arial"/>
                <w:sz w:val="16"/>
                <w:szCs w:val="16"/>
              </w:rPr>
              <w:t xml:space="preserve">, New Research Leader, Senior Research Leader and Second career Academic. </w:t>
            </w:r>
          </w:p>
          <w:p w:rsidRPr="001676DF" w:rsidR="0067570B" w:rsidP="00100EBC" w:rsidRDefault="0067570B" w14:paraId="45ED70F4" w14:textId="5EAFEB3D">
            <w:pPr>
              <w:pStyle w:val="ListParagraph"/>
              <w:numPr>
                <w:ilvl w:val="0"/>
                <w:numId w:val="90"/>
              </w:numPr>
              <w:ind w:left="280" w:right="-66" w:hanging="280"/>
              <w:rPr>
                <w:rFonts w:eastAsia="Calibri" w:cs="Arial"/>
                <w:sz w:val="16"/>
                <w:szCs w:val="16"/>
              </w:rPr>
            </w:pPr>
            <w:r w:rsidRPr="001676DF">
              <w:rPr>
                <w:rFonts w:eastAsia="Calibri" w:cs="Arial"/>
                <w:sz w:val="16"/>
                <w:szCs w:val="16"/>
              </w:rPr>
              <w:t xml:space="preserve">Support managers through training to use the RCSR when reviewing career </w:t>
            </w:r>
            <w:r w:rsidRPr="001676DF" w:rsidR="00031BDC">
              <w:rPr>
                <w:rFonts w:eastAsia="Calibri" w:cs="Arial"/>
                <w:sz w:val="16"/>
                <w:szCs w:val="16"/>
              </w:rPr>
              <w:t>development with researchers</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411325DE"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1676DF" w:rsidR="0067570B" w:rsidP="00100EBC" w:rsidRDefault="00BD5CF0" w14:paraId="7E8D91E5" w14:textId="5EFB4212">
            <w:pPr>
              <w:pStyle w:val="ListParagraph"/>
              <w:numPr>
                <w:ilvl w:val="0"/>
                <w:numId w:val="176"/>
              </w:numPr>
              <w:ind w:left="280" w:right="-66" w:hanging="280"/>
              <w:rPr>
                <w:rFonts w:eastAsia="Calibri" w:cs="Arial"/>
                <w:sz w:val="16"/>
                <w:szCs w:val="16"/>
              </w:rPr>
            </w:pPr>
            <w:r w:rsidRPr="001676DF">
              <w:rPr>
                <w:rFonts w:eastAsia="Calibri" w:cs="Arial"/>
                <w:sz w:val="16"/>
                <w:szCs w:val="16"/>
              </w:rPr>
              <w:t>09/23 and ongoing</w:t>
            </w:r>
          </w:p>
          <w:p w:rsidRPr="001676DF" w:rsidR="00BD5CF0" w:rsidP="00100EBC" w:rsidRDefault="00BD5CF0" w14:paraId="649E5A9E" w14:textId="4258AD40">
            <w:pPr>
              <w:pStyle w:val="ListParagraph"/>
              <w:numPr>
                <w:ilvl w:val="0"/>
                <w:numId w:val="176"/>
              </w:numPr>
              <w:ind w:left="280" w:right="-66" w:hanging="280"/>
              <w:rPr>
                <w:rFonts w:eastAsia="Calibri" w:cs="Arial"/>
                <w:sz w:val="16"/>
                <w:szCs w:val="16"/>
              </w:rPr>
            </w:pPr>
            <w:r w:rsidRPr="001676DF">
              <w:rPr>
                <w:rFonts w:eastAsia="Calibri" w:cs="Arial"/>
                <w:sz w:val="16"/>
                <w:szCs w:val="16"/>
              </w:rPr>
              <w:t>06/24</w:t>
            </w:r>
          </w:p>
          <w:p w:rsidRPr="001676DF" w:rsidR="00BD5CF0" w:rsidP="00100EBC" w:rsidRDefault="00BD5CF0" w14:paraId="6ADF4297" w14:textId="62CDD9A2">
            <w:pPr>
              <w:pStyle w:val="ListParagraph"/>
              <w:numPr>
                <w:ilvl w:val="0"/>
                <w:numId w:val="176"/>
              </w:numPr>
              <w:ind w:left="280" w:right="-66" w:hanging="280"/>
              <w:rPr>
                <w:rFonts w:eastAsia="Calibri" w:cs="Arial"/>
                <w:sz w:val="16"/>
                <w:szCs w:val="16"/>
              </w:rPr>
            </w:pPr>
            <w:r w:rsidRPr="001676DF">
              <w:rPr>
                <w:rFonts w:eastAsia="Calibri" w:cs="Arial"/>
                <w:sz w:val="16"/>
                <w:szCs w:val="16"/>
              </w:rPr>
              <w:t>06/24</w:t>
            </w:r>
          </w:p>
          <w:p w:rsidRPr="001676DF" w:rsidR="00BD5CF0" w:rsidP="00100EBC" w:rsidRDefault="00BD5CF0" w14:paraId="5A676EB5" w14:textId="7C0C8CCC">
            <w:pPr>
              <w:pStyle w:val="ListParagraph"/>
              <w:numPr>
                <w:ilvl w:val="0"/>
                <w:numId w:val="176"/>
              </w:numPr>
              <w:ind w:left="280" w:right="-66" w:hanging="280"/>
              <w:rPr>
                <w:rFonts w:eastAsia="Calibri" w:cs="Arial"/>
                <w:sz w:val="16"/>
                <w:szCs w:val="16"/>
              </w:rPr>
            </w:pPr>
            <w:r w:rsidRPr="001676DF">
              <w:rPr>
                <w:rFonts w:eastAsia="Calibri" w:cs="Arial"/>
                <w:sz w:val="16"/>
                <w:szCs w:val="16"/>
              </w:rPr>
              <w:t>06/24</w:t>
            </w:r>
          </w:p>
          <w:p w:rsidRPr="001676DF" w:rsidR="00BD5CF0" w:rsidP="00100EBC" w:rsidRDefault="00BD5CF0" w14:paraId="63879558" w14:textId="02525D16">
            <w:pPr>
              <w:pStyle w:val="ListParagraph"/>
              <w:numPr>
                <w:ilvl w:val="0"/>
                <w:numId w:val="176"/>
              </w:numPr>
              <w:ind w:left="280" w:right="-66" w:hanging="280"/>
              <w:rPr>
                <w:rFonts w:eastAsia="Calibri" w:cs="Arial"/>
                <w:sz w:val="16"/>
                <w:szCs w:val="16"/>
              </w:rPr>
            </w:pPr>
            <w:r w:rsidRPr="001676DF">
              <w:rPr>
                <w:rFonts w:eastAsia="Calibri" w:cs="Arial"/>
                <w:sz w:val="16"/>
                <w:szCs w:val="16"/>
              </w:rPr>
              <w:t>06/25</w:t>
            </w:r>
          </w:p>
          <w:p w:rsidRPr="001676DF" w:rsidR="00BD5CF0" w:rsidP="00100EBC" w:rsidRDefault="00BD5CF0" w14:paraId="00DEA43C" w14:textId="2F66A6BA">
            <w:pPr>
              <w:pStyle w:val="ListParagraph"/>
              <w:numPr>
                <w:ilvl w:val="0"/>
                <w:numId w:val="176"/>
              </w:numPr>
              <w:ind w:left="280" w:right="-66" w:hanging="280"/>
              <w:rPr>
                <w:rFonts w:eastAsia="Calibri" w:cs="Arial"/>
                <w:sz w:val="16"/>
                <w:szCs w:val="16"/>
              </w:rPr>
            </w:pPr>
            <w:r w:rsidRPr="001676DF">
              <w:rPr>
                <w:rFonts w:eastAsia="Calibri" w:cs="Arial"/>
                <w:sz w:val="16"/>
                <w:szCs w:val="16"/>
              </w:rPr>
              <w:t>12/23</w:t>
            </w:r>
          </w:p>
          <w:p w:rsidRPr="001676DF" w:rsidR="00BD5CF0" w:rsidP="00100EBC" w:rsidRDefault="00BD5CF0" w14:paraId="5D3A35AB" w14:textId="1B02089F">
            <w:pPr>
              <w:pStyle w:val="ListParagraph"/>
              <w:numPr>
                <w:ilvl w:val="0"/>
                <w:numId w:val="176"/>
              </w:numPr>
              <w:ind w:left="280" w:right="-66" w:hanging="280"/>
              <w:rPr>
                <w:rFonts w:eastAsia="Calibri" w:cs="Arial"/>
                <w:sz w:val="16"/>
                <w:szCs w:val="16"/>
              </w:rPr>
            </w:pPr>
            <w:r w:rsidRPr="001676DF">
              <w:rPr>
                <w:rFonts w:eastAsia="Calibri" w:cs="Arial"/>
                <w:sz w:val="16"/>
                <w:szCs w:val="16"/>
              </w:rPr>
              <w:t>09/24</w:t>
            </w:r>
          </w:p>
          <w:p w:rsidRPr="001676DF" w:rsidR="00BD5CF0" w:rsidP="00100EBC" w:rsidRDefault="00BD5CF0" w14:paraId="0DEBC149" w14:textId="105B2388">
            <w:pPr>
              <w:pStyle w:val="ListParagraph"/>
              <w:numPr>
                <w:ilvl w:val="0"/>
                <w:numId w:val="176"/>
              </w:numPr>
              <w:ind w:left="280" w:right="-66" w:hanging="280"/>
              <w:rPr>
                <w:rFonts w:eastAsia="Calibri" w:cs="Arial"/>
                <w:sz w:val="16"/>
                <w:szCs w:val="16"/>
              </w:rPr>
            </w:pPr>
            <w:r w:rsidRPr="001676DF">
              <w:rPr>
                <w:rFonts w:eastAsia="Calibri" w:cs="Arial"/>
                <w:sz w:val="16"/>
                <w:szCs w:val="16"/>
              </w:rPr>
              <w:t>09/24</w:t>
            </w:r>
          </w:p>
          <w:p w:rsidRPr="00426907" w:rsidR="00BD5CF0" w:rsidP="00100EBC" w:rsidRDefault="00BD5CF0" w14:paraId="16A09EB3" w14:textId="383428A1">
            <w:pPr>
              <w:pStyle w:val="ListParagraph"/>
              <w:numPr>
                <w:ilvl w:val="0"/>
                <w:numId w:val="176"/>
              </w:numPr>
              <w:ind w:left="280" w:right="-66" w:hanging="280"/>
              <w:rPr>
                <w:rFonts w:cs="Arial"/>
                <w:sz w:val="16"/>
                <w:szCs w:val="16"/>
                <w:lang w:eastAsia="en-GB"/>
              </w:rPr>
            </w:pPr>
            <w:r w:rsidRPr="001676DF">
              <w:rPr>
                <w:rFonts w:eastAsia="Calibri" w:cs="Arial"/>
                <w:sz w:val="16"/>
                <w:szCs w:val="16"/>
              </w:rPr>
              <w:t>09/24</w:t>
            </w:r>
          </w:p>
        </w:tc>
        <w:tc>
          <w:tcPr>
            <w:tcW w:w="1770" w:type="dxa"/>
            <w:tcBorders>
              <w:top w:val="nil"/>
              <w:left w:val="nil"/>
              <w:bottom w:val="single" w:color="auto" w:sz="4" w:space="0"/>
              <w:right w:val="single" w:color="auto" w:sz="4" w:space="0"/>
            </w:tcBorders>
            <w:shd w:val="clear" w:color="auto" w:fill="FFFFFF" w:themeFill="background1"/>
            <w:hideMark/>
          </w:tcPr>
          <w:p w:rsidRPr="001676DF" w:rsidR="0067570B" w:rsidP="00100EBC" w:rsidRDefault="00BD5CF0" w14:paraId="3AD5AF18" w14:textId="120E06B5">
            <w:pPr>
              <w:pStyle w:val="ListParagraph"/>
              <w:numPr>
                <w:ilvl w:val="0"/>
                <w:numId w:val="92"/>
              </w:numPr>
              <w:ind w:left="280" w:right="-66" w:hanging="280"/>
              <w:rPr>
                <w:rFonts w:eastAsia="Calibri" w:cs="Arial"/>
                <w:sz w:val="16"/>
                <w:szCs w:val="16"/>
              </w:rPr>
            </w:pPr>
            <w:r w:rsidRPr="001676DF">
              <w:rPr>
                <w:rFonts w:eastAsia="Calibri" w:cs="Arial"/>
                <w:sz w:val="16"/>
                <w:szCs w:val="16"/>
              </w:rPr>
              <w:t>SRDL.</w:t>
            </w:r>
          </w:p>
          <w:p w:rsidRPr="001676DF" w:rsidR="00BD5CF0" w:rsidP="00100EBC" w:rsidRDefault="00350601" w14:paraId="1D063131" w14:textId="7600DEEA">
            <w:pPr>
              <w:pStyle w:val="ListParagraph"/>
              <w:numPr>
                <w:ilvl w:val="0"/>
                <w:numId w:val="92"/>
              </w:numPr>
              <w:ind w:left="280" w:right="-66" w:hanging="280"/>
              <w:rPr>
                <w:rFonts w:eastAsia="Calibri" w:cs="Arial"/>
                <w:sz w:val="16"/>
                <w:szCs w:val="16"/>
              </w:rPr>
            </w:pPr>
            <w:r>
              <w:rPr>
                <w:rFonts w:eastAsia="Calibri" w:cs="Arial"/>
                <w:sz w:val="16"/>
                <w:szCs w:val="16"/>
              </w:rPr>
              <w:t>CDRKEs</w:t>
            </w:r>
            <w:r w:rsidRPr="001676DF" w:rsidR="00BD5CF0">
              <w:rPr>
                <w:rFonts w:eastAsia="Calibri" w:cs="Arial"/>
                <w:sz w:val="16"/>
                <w:szCs w:val="16"/>
              </w:rPr>
              <w:t xml:space="preserve"> and Head of OD.</w:t>
            </w:r>
          </w:p>
          <w:p w:rsidRPr="001676DF" w:rsidR="00BD5CF0" w:rsidP="00100EBC" w:rsidRDefault="00350601" w14:paraId="0D2BA664" w14:textId="50FA7EEC">
            <w:pPr>
              <w:pStyle w:val="ListParagraph"/>
              <w:numPr>
                <w:ilvl w:val="0"/>
                <w:numId w:val="92"/>
              </w:numPr>
              <w:ind w:left="280" w:right="-66" w:hanging="280"/>
              <w:rPr>
                <w:rFonts w:eastAsia="Calibri" w:cs="Arial"/>
                <w:sz w:val="16"/>
                <w:szCs w:val="16"/>
              </w:rPr>
            </w:pPr>
            <w:r>
              <w:rPr>
                <w:rFonts w:eastAsia="Calibri" w:cs="Arial"/>
                <w:sz w:val="16"/>
                <w:szCs w:val="16"/>
              </w:rPr>
              <w:t>CDRKEs</w:t>
            </w:r>
            <w:r w:rsidRPr="001676DF" w:rsidR="00BD5CF0">
              <w:rPr>
                <w:rFonts w:eastAsia="Calibri" w:cs="Arial"/>
                <w:sz w:val="16"/>
                <w:szCs w:val="16"/>
              </w:rPr>
              <w:t>.</w:t>
            </w:r>
          </w:p>
          <w:p w:rsidRPr="001676DF" w:rsidR="00BD5CF0" w:rsidP="00100EBC" w:rsidRDefault="00350601" w14:paraId="1C1E32B9" w14:textId="1CD73A5E">
            <w:pPr>
              <w:pStyle w:val="ListParagraph"/>
              <w:numPr>
                <w:ilvl w:val="0"/>
                <w:numId w:val="92"/>
              </w:numPr>
              <w:ind w:left="280" w:right="-66" w:hanging="280"/>
              <w:rPr>
                <w:rFonts w:eastAsia="Calibri" w:cs="Arial"/>
                <w:sz w:val="16"/>
                <w:szCs w:val="16"/>
              </w:rPr>
            </w:pPr>
            <w:r>
              <w:rPr>
                <w:rFonts w:eastAsia="Calibri" w:cs="Arial"/>
                <w:sz w:val="16"/>
                <w:szCs w:val="16"/>
              </w:rPr>
              <w:t>CDRKEs</w:t>
            </w:r>
            <w:r w:rsidRPr="001676DF">
              <w:rPr>
                <w:rFonts w:eastAsia="Calibri" w:cs="Arial"/>
                <w:sz w:val="16"/>
                <w:szCs w:val="16"/>
              </w:rPr>
              <w:t xml:space="preserve"> </w:t>
            </w:r>
            <w:r w:rsidRPr="001676DF" w:rsidR="00BD5CF0">
              <w:rPr>
                <w:rFonts w:eastAsia="Calibri" w:cs="Arial"/>
                <w:sz w:val="16"/>
                <w:szCs w:val="16"/>
              </w:rPr>
              <w:t>and Head of OD.</w:t>
            </w:r>
          </w:p>
          <w:p w:rsidRPr="001676DF" w:rsidR="00BD5CF0" w:rsidP="00100EBC" w:rsidRDefault="00345F62" w14:paraId="472A6376" w14:textId="19389EE7">
            <w:pPr>
              <w:pStyle w:val="ListParagraph"/>
              <w:numPr>
                <w:ilvl w:val="0"/>
                <w:numId w:val="92"/>
              </w:numPr>
              <w:ind w:left="280" w:right="-66" w:hanging="280"/>
              <w:rPr>
                <w:rFonts w:eastAsia="Calibri" w:cs="Arial"/>
                <w:sz w:val="16"/>
                <w:szCs w:val="16"/>
              </w:rPr>
            </w:pPr>
            <w:r w:rsidRPr="001676DF">
              <w:rPr>
                <w:rFonts w:eastAsia="Calibri" w:cs="Arial"/>
                <w:sz w:val="16"/>
                <w:szCs w:val="16"/>
              </w:rPr>
              <w:t>Head of OD.</w:t>
            </w:r>
          </w:p>
          <w:p w:rsidRPr="001676DF" w:rsidR="00345F62" w:rsidP="00100EBC" w:rsidRDefault="00350601" w14:paraId="0FAEBD8F" w14:textId="24167416">
            <w:pPr>
              <w:pStyle w:val="ListParagraph"/>
              <w:numPr>
                <w:ilvl w:val="0"/>
                <w:numId w:val="92"/>
              </w:numPr>
              <w:ind w:left="280" w:right="-66" w:hanging="280"/>
              <w:rPr>
                <w:rFonts w:eastAsia="Calibri" w:cs="Arial"/>
                <w:sz w:val="16"/>
                <w:szCs w:val="16"/>
              </w:rPr>
            </w:pPr>
            <w:r>
              <w:rPr>
                <w:rFonts w:eastAsia="Calibri" w:cs="Arial"/>
                <w:sz w:val="16"/>
                <w:szCs w:val="16"/>
              </w:rPr>
              <w:t>CDRKEs</w:t>
            </w:r>
            <w:r w:rsidRPr="001676DF">
              <w:rPr>
                <w:rFonts w:eastAsia="Calibri" w:cs="Arial"/>
                <w:sz w:val="16"/>
                <w:szCs w:val="16"/>
              </w:rPr>
              <w:t xml:space="preserve"> </w:t>
            </w:r>
            <w:r w:rsidRPr="001676DF" w:rsidR="00345F62">
              <w:rPr>
                <w:rFonts w:eastAsia="Calibri" w:cs="Arial"/>
                <w:sz w:val="16"/>
                <w:szCs w:val="16"/>
              </w:rPr>
              <w:t xml:space="preserve">and </w:t>
            </w:r>
            <w:r>
              <w:rPr>
                <w:rFonts w:eastAsia="Calibri" w:cs="Arial"/>
                <w:sz w:val="16"/>
                <w:szCs w:val="16"/>
              </w:rPr>
              <w:t>RKEF(PC)</w:t>
            </w:r>
            <w:r w:rsidRPr="001676DF" w:rsidR="00345F62">
              <w:rPr>
                <w:rFonts w:eastAsia="Calibri" w:cs="Arial"/>
                <w:sz w:val="16"/>
                <w:szCs w:val="16"/>
              </w:rPr>
              <w:t>.</w:t>
            </w:r>
          </w:p>
          <w:p w:rsidRPr="001676DF" w:rsidR="00345F62" w:rsidP="00100EBC" w:rsidRDefault="00350601" w14:paraId="4CEC48DD" w14:textId="43418FD2">
            <w:pPr>
              <w:pStyle w:val="ListParagraph"/>
              <w:numPr>
                <w:ilvl w:val="0"/>
                <w:numId w:val="92"/>
              </w:numPr>
              <w:ind w:left="280" w:right="-66" w:hanging="280"/>
              <w:rPr>
                <w:rFonts w:eastAsia="Calibri" w:cs="Arial"/>
                <w:sz w:val="16"/>
                <w:szCs w:val="16"/>
              </w:rPr>
            </w:pPr>
            <w:r>
              <w:rPr>
                <w:rFonts w:eastAsia="Calibri" w:cs="Arial"/>
                <w:sz w:val="16"/>
                <w:szCs w:val="16"/>
              </w:rPr>
              <w:t>CDRKEs</w:t>
            </w:r>
            <w:r w:rsidRPr="001676DF" w:rsidR="00345F62">
              <w:rPr>
                <w:rFonts w:eastAsia="Calibri" w:cs="Arial"/>
                <w:sz w:val="16"/>
                <w:szCs w:val="16"/>
              </w:rPr>
              <w:t xml:space="preserve"> and SRDL.</w:t>
            </w:r>
          </w:p>
          <w:p w:rsidRPr="001676DF" w:rsidR="00345F62" w:rsidP="00100EBC" w:rsidRDefault="00350601" w14:paraId="4C48602A" w14:textId="737DDF01">
            <w:pPr>
              <w:pStyle w:val="ListParagraph"/>
              <w:numPr>
                <w:ilvl w:val="0"/>
                <w:numId w:val="92"/>
              </w:numPr>
              <w:ind w:left="280" w:right="-66" w:hanging="280"/>
              <w:rPr>
                <w:rFonts w:eastAsia="Calibri" w:cs="Arial"/>
                <w:sz w:val="16"/>
                <w:szCs w:val="16"/>
              </w:rPr>
            </w:pPr>
            <w:r>
              <w:rPr>
                <w:rFonts w:eastAsia="Calibri" w:cs="Arial"/>
                <w:sz w:val="16"/>
                <w:szCs w:val="16"/>
              </w:rPr>
              <w:t>CDRKEs</w:t>
            </w:r>
            <w:r w:rsidRPr="001676DF" w:rsidR="00345F62">
              <w:rPr>
                <w:rFonts w:eastAsia="Calibri" w:cs="Arial"/>
                <w:sz w:val="16"/>
                <w:szCs w:val="16"/>
              </w:rPr>
              <w:t xml:space="preserve"> and SRDL.</w:t>
            </w:r>
          </w:p>
          <w:p w:rsidRPr="001676DF" w:rsidR="00345F62" w:rsidP="00100EBC" w:rsidRDefault="00345F62" w14:paraId="2AF505D5" w14:textId="02AC5478">
            <w:pPr>
              <w:pStyle w:val="ListParagraph"/>
              <w:numPr>
                <w:ilvl w:val="0"/>
                <w:numId w:val="92"/>
              </w:numPr>
              <w:ind w:left="280" w:right="-66" w:hanging="280"/>
              <w:rPr>
                <w:rFonts w:eastAsia="Calibri" w:cs="Arial"/>
                <w:sz w:val="16"/>
                <w:szCs w:val="16"/>
              </w:rPr>
            </w:pPr>
            <w:r w:rsidRPr="001676D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1676DF" w:rsidR="0067570B" w:rsidP="00100EBC" w:rsidRDefault="00345F62" w14:paraId="49F6D211" w14:textId="699C5319">
            <w:pPr>
              <w:pStyle w:val="ListParagraph"/>
              <w:numPr>
                <w:ilvl w:val="0"/>
                <w:numId w:val="93"/>
              </w:numPr>
              <w:ind w:left="280" w:right="-66" w:hanging="280"/>
              <w:rPr>
                <w:rFonts w:eastAsia="Calibri" w:cs="Arial"/>
                <w:sz w:val="16"/>
                <w:szCs w:val="16"/>
              </w:rPr>
            </w:pPr>
            <w:r w:rsidRPr="001676DF">
              <w:rPr>
                <w:rFonts w:eastAsia="Calibri" w:cs="Arial"/>
                <w:sz w:val="16"/>
                <w:szCs w:val="16"/>
              </w:rPr>
              <w:t>Engagement from researchers with the Career Development Stream increases over the lifespan of the HREIR AP.</w:t>
            </w:r>
          </w:p>
          <w:p w:rsidRPr="001676DF" w:rsidR="00345F62" w:rsidP="00100EBC" w:rsidRDefault="00345F62" w14:paraId="5393B5B8" w14:textId="709CCF28">
            <w:pPr>
              <w:pStyle w:val="ListParagraph"/>
              <w:numPr>
                <w:ilvl w:val="0"/>
                <w:numId w:val="93"/>
              </w:numPr>
              <w:ind w:left="280" w:right="-66" w:hanging="280"/>
              <w:rPr>
                <w:rFonts w:eastAsia="Calibri" w:cs="Arial"/>
                <w:sz w:val="16"/>
                <w:szCs w:val="16"/>
              </w:rPr>
            </w:pPr>
            <w:r w:rsidRPr="001676DF">
              <w:rPr>
                <w:rFonts w:eastAsia="Calibri" w:cs="Arial"/>
                <w:sz w:val="16"/>
                <w:szCs w:val="16"/>
              </w:rPr>
              <w:t>Research mentoring scheme review completed and policy and approach to mentoring communicated to all researchers and managers of researchers.</w:t>
            </w:r>
          </w:p>
          <w:p w:rsidRPr="001676DF" w:rsidR="00345F62" w:rsidP="00100EBC" w:rsidRDefault="00345F62" w14:paraId="4CC8D1CB" w14:textId="207DCE04">
            <w:pPr>
              <w:pStyle w:val="ListParagraph"/>
              <w:numPr>
                <w:ilvl w:val="0"/>
                <w:numId w:val="93"/>
              </w:numPr>
              <w:ind w:left="280" w:right="-66" w:hanging="280"/>
              <w:rPr>
                <w:rFonts w:eastAsia="Calibri" w:cs="Arial"/>
                <w:sz w:val="16"/>
                <w:szCs w:val="16"/>
              </w:rPr>
            </w:pPr>
            <w:r w:rsidRPr="001676DF">
              <w:rPr>
                <w:rFonts w:eastAsia="Calibri" w:cs="Arial"/>
                <w:sz w:val="16"/>
                <w:szCs w:val="16"/>
              </w:rPr>
              <w:t>All current researchers offered the opportunity to work with a mentor and all new entrants offered the opportunity to work with a mentor.</w:t>
            </w:r>
          </w:p>
          <w:p w:rsidRPr="001676DF" w:rsidR="00345F62" w:rsidP="00100EBC" w:rsidRDefault="00345F62" w14:paraId="1971ADB0" w14:textId="15B4F028">
            <w:pPr>
              <w:pStyle w:val="ListParagraph"/>
              <w:numPr>
                <w:ilvl w:val="0"/>
                <w:numId w:val="93"/>
              </w:numPr>
              <w:ind w:left="280" w:right="-66" w:hanging="280"/>
              <w:rPr>
                <w:rFonts w:eastAsia="Calibri" w:cs="Arial"/>
                <w:sz w:val="16"/>
                <w:szCs w:val="16"/>
              </w:rPr>
            </w:pPr>
            <w:r w:rsidRPr="001676DF">
              <w:rPr>
                <w:rFonts w:eastAsia="Calibri" w:cs="Arial"/>
                <w:sz w:val="16"/>
                <w:szCs w:val="16"/>
              </w:rPr>
              <w:t xml:space="preserve">The Research Compact </w:t>
            </w:r>
            <w:r w:rsidR="00350601">
              <w:rPr>
                <w:rFonts w:eastAsia="Calibri" w:cs="Arial"/>
                <w:sz w:val="16"/>
                <w:szCs w:val="16"/>
              </w:rPr>
              <w:t>d</w:t>
            </w:r>
            <w:r w:rsidRPr="001676DF">
              <w:rPr>
                <w:rFonts w:eastAsia="Calibri" w:cs="Arial"/>
                <w:sz w:val="16"/>
                <w:szCs w:val="16"/>
              </w:rPr>
              <w:t xml:space="preserve">ocument is </w:t>
            </w:r>
            <w:proofErr w:type="gramStart"/>
            <w:r w:rsidRPr="001676DF">
              <w:rPr>
                <w:rFonts w:eastAsia="Calibri" w:cs="Arial"/>
                <w:sz w:val="16"/>
                <w:szCs w:val="16"/>
              </w:rPr>
              <w:t>reviewed</w:t>
            </w:r>
            <w:proofErr w:type="gramEnd"/>
            <w:r w:rsidRPr="001676DF">
              <w:rPr>
                <w:rFonts w:eastAsia="Calibri" w:cs="Arial"/>
                <w:sz w:val="16"/>
                <w:szCs w:val="16"/>
              </w:rPr>
              <w:t xml:space="preserve"> and policy and approach communicated to all </w:t>
            </w:r>
            <w:r w:rsidR="00DB1789">
              <w:rPr>
                <w:rFonts w:eastAsia="Calibri" w:cs="Arial"/>
                <w:sz w:val="16"/>
                <w:szCs w:val="16"/>
              </w:rPr>
              <w:t>HOSs</w:t>
            </w:r>
            <w:r w:rsidRPr="001676DF">
              <w:rPr>
                <w:rFonts w:eastAsia="Calibri" w:cs="Arial"/>
                <w:sz w:val="16"/>
                <w:szCs w:val="16"/>
              </w:rPr>
              <w:t xml:space="preserve"> and relevant managers.</w:t>
            </w:r>
          </w:p>
          <w:p w:rsidRPr="001676DF" w:rsidR="00345F62" w:rsidP="00100EBC" w:rsidRDefault="00345F62" w14:paraId="209110C3" w14:textId="1A621754">
            <w:pPr>
              <w:pStyle w:val="ListParagraph"/>
              <w:numPr>
                <w:ilvl w:val="0"/>
                <w:numId w:val="93"/>
              </w:numPr>
              <w:ind w:left="280" w:right="-66" w:hanging="280"/>
              <w:rPr>
                <w:rFonts w:eastAsia="Calibri" w:cs="Arial"/>
                <w:sz w:val="16"/>
                <w:szCs w:val="16"/>
              </w:rPr>
            </w:pPr>
            <w:r w:rsidRPr="001676DF">
              <w:rPr>
                <w:rFonts w:eastAsia="Calibri" w:cs="Arial"/>
                <w:sz w:val="16"/>
                <w:szCs w:val="16"/>
              </w:rPr>
              <w:t xml:space="preserve">Report to </w:t>
            </w:r>
            <w:r w:rsidR="00DB1789">
              <w:rPr>
                <w:rFonts w:eastAsia="Calibri" w:cs="Arial"/>
                <w:sz w:val="16"/>
                <w:szCs w:val="16"/>
              </w:rPr>
              <w:t>UWRKEC</w:t>
            </w:r>
            <w:r w:rsidRPr="001676DF">
              <w:rPr>
                <w:rFonts w:eastAsia="Calibri" w:cs="Arial"/>
                <w:sz w:val="16"/>
                <w:szCs w:val="16"/>
              </w:rPr>
              <w:t xml:space="preserve"> submitted.</w:t>
            </w:r>
          </w:p>
          <w:p w:rsidRPr="001676DF" w:rsidR="00345F62" w:rsidP="00100EBC" w:rsidRDefault="00345F62" w14:paraId="1A0A8D29" w14:textId="461F52B0">
            <w:pPr>
              <w:pStyle w:val="ListParagraph"/>
              <w:numPr>
                <w:ilvl w:val="0"/>
                <w:numId w:val="93"/>
              </w:numPr>
              <w:ind w:left="280" w:right="-66" w:hanging="280"/>
              <w:rPr>
                <w:rFonts w:eastAsia="Calibri" w:cs="Arial"/>
                <w:sz w:val="16"/>
                <w:szCs w:val="16"/>
              </w:rPr>
            </w:pPr>
            <w:r w:rsidRPr="001676DF">
              <w:rPr>
                <w:rFonts w:eastAsia="Calibri" w:cs="Arial"/>
                <w:sz w:val="16"/>
                <w:szCs w:val="16"/>
              </w:rPr>
              <w:t>Review completed and staff aligned with relevant research career stage.</w:t>
            </w:r>
          </w:p>
          <w:p w:rsidR="00345F62" w:rsidP="00100EBC" w:rsidRDefault="00031BDC" w14:paraId="3F832957" w14:textId="7F6573DF">
            <w:pPr>
              <w:pStyle w:val="ListParagraph"/>
              <w:numPr>
                <w:ilvl w:val="0"/>
                <w:numId w:val="93"/>
              </w:numPr>
              <w:ind w:left="280" w:right="-66" w:hanging="280"/>
              <w:rPr>
                <w:rFonts w:eastAsia="Calibri" w:cs="Arial"/>
                <w:sz w:val="16"/>
                <w:szCs w:val="16"/>
              </w:rPr>
            </w:pPr>
            <w:r w:rsidRPr="001676DF">
              <w:rPr>
                <w:rFonts w:eastAsia="Calibri" w:cs="Arial"/>
                <w:sz w:val="16"/>
                <w:szCs w:val="16"/>
              </w:rPr>
              <w:t xml:space="preserve">h. </w:t>
            </w:r>
            <w:r w:rsidRPr="001676DF" w:rsidR="00345F62">
              <w:rPr>
                <w:rFonts w:eastAsia="Calibri" w:cs="Arial"/>
                <w:sz w:val="16"/>
                <w:szCs w:val="16"/>
              </w:rPr>
              <w:t>2024/5 SRD</w:t>
            </w:r>
            <w:r w:rsidR="00DB1789">
              <w:rPr>
                <w:rFonts w:eastAsia="Calibri" w:cs="Arial"/>
                <w:sz w:val="16"/>
                <w:szCs w:val="16"/>
              </w:rPr>
              <w:t>P</w:t>
            </w:r>
            <w:r w:rsidRPr="001676DF" w:rsidR="00345F62">
              <w:rPr>
                <w:rFonts w:eastAsia="Calibri" w:cs="Arial"/>
                <w:sz w:val="16"/>
                <w:szCs w:val="16"/>
              </w:rPr>
              <w:t xml:space="preserve"> aligned with research career stages and opportunities provided for each stage.</w:t>
            </w:r>
          </w:p>
          <w:p w:rsidRPr="001676DF" w:rsidR="00031BDC" w:rsidP="00100EBC" w:rsidRDefault="00031BDC" w14:paraId="3E5765E8" w14:textId="0F481A76">
            <w:pPr>
              <w:pStyle w:val="ListParagraph"/>
              <w:numPr>
                <w:ilvl w:val="0"/>
                <w:numId w:val="94"/>
              </w:numPr>
              <w:ind w:left="248" w:right="-66" w:hanging="248"/>
              <w:rPr>
                <w:rFonts w:eastAsia="Calibri" w:cs="Arial"/>
                <w:sz w:val="16"/>
                <w:szCs w:val="16"/>
              </w:rPr>
            </w:pPr>
            <w:r w:rsidRPr="001676DF">
              <w:rPr>
                <w:rFonts w:eastAsia="Calibri" w:cs="Arial"/>
                <w:sz w:val="16"/>
                <w:szCs w:val="16"/>
              </w:rPr>
              <w:t>in 24/5 training provided to enable managers to engage with RCSR during appraisal.</w:t>
            </w:r>
          </w:p>
          <w:p w:rsidRPr="00426907" w:rsidR="00345F62" w:rsidP="006A56DB" w:rsidRDefault="00345F62" w14:paraId="14ED76D3" w14:textId="6B553946">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74F44A33"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ACF86A7"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66DA5E2"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1781BA8D" w14:textId="77777777">
            <w:pPr>
              <w:ind w:right="-680"/>
              <w:rPr>
                <w:rFonts w:cs="Arial"/>
                <w:sz w:val="20"/>
                <w:lang w:eastAsia="en-GB"/>
              </w:rPr>
            </w:pPr>
            <w:r w:rsidRPr="00426907">
              <w:rPr>
                <w:rFonts w:cs="Arial"/>
                <w:sz w:val="20"/>
                <w:lang w:eastAsia="en-GB"/>
              </w:rPr>
              <w:t> </w:t>
            </w:r>
          </w:p>
        </w:tc>
      </w:tr>
      <w:tr w:rsidRPr="00426907" w:rsidR="00D10CE4" w:rsidTr="1920E071" w14:paraId="17AF6ECE" w14:textId="77777777">
        <w:trPr>
          <w:trHeight w:val="93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7FCE5366" w14:textId="77777777">
            <w:pPr>
              <w:ind w:right="-680"/>
              <w:rPr>
                <w:rFonts w:cs="Arial"/>
                <w:sz w:val="16"/>
                <w:szCs w:val="16"/>
                <w:lang w:eastAsia="en-GB"/>
              </w:rPr>
            </w:pPr>
            <w:r w:rsidRPr="00426907">
              <w:rPr>
                <w:rFonts w:cs="Arial"/>
                <w:sz w:val="16"/>
                <w:szCs w:val="16"/>
                <w:lang w:eastAsia="en-GB"/>
              </w:rPr>
              <w:t>PCDI6</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29626FF6" w14:textId="77777777">
            <w:pPr>
              <w:ind w:right="-72"/>
              <w:rPr>
                <w:rFonts w:cs="Arial"/>
                <w:sz w:val="16"/>
                <w:szCs w:val="16"/>
                <w:lang w:eastAsia="en-GB"/>
              </w:rPr>
            </w:pPr>
            <w:r w:rsidRPr="00426907">
              <w:rPr>
                <w:rFonts w:cs="Arial"/>
                <w:sz w:val="16"/>
                <w:szCs w:val="16"/>
                <w:lang w:eastAsia="en-GB"/>
              </w:rPr>
              <w:t>Monitor, and report on, the engagement of researchers and their managers with professional development activities.</w:t>
            </w:r>
          </w:p>
        </w:tc>
        <w:tc>
          <w:tcPr>
            <w:tcW w:w="2416" w:type="dxa"/>
            <w:tcBorders>
              <w:top w:val="nil"/>
              <w:left w:val="nil"/>
              <w:bottom w:val="single" w:color="auto" w:sz="4" w:space="0"/>
              <w:right w:val="single" w:color="auto" w:sz="4" w:space="0"/>
            </w:tcBorders>
            <w:shd w:val="clear" w:color="auto" w:fill="FFFFFF" w:themeFill="background1"/>
            <w:hideMark/>
          </w:tcPr>
          <w:p w:rsidRPr="00EB067E" w:rsidR="0067570B" w:rsidP="00100EBC" w:rsidRDefault="00031BDC" w14:paraId="77F68C0C" w14:textId="1F85BAB8">
            <w:pPr>
              <w:pStyle w:val="ListParagraph"/>
              <w:numPr>
                <w:ilvl w:val="0"/>
                <w:numId w:val="95"/>
              </w:numPr>
              <w:ind w:left="280" w:right="-66" w:hanging="280"/>
              <w:rPr>
                <w:rFonts w:eastAsia="Calibri" w:cs="Arial"/>
                <w:sz w:val="16"/>
                <w:szCs w:val="16"/>
              </w:rPr>
            </w:pPr>
            <w:r w:rsidRPr="00EB067E">
              <w:rPr>
                <w:rFonts w:eastAsia="Calibri" w:cs="Arial"/>
                <w:sz w:val="16"/>
                <w:szCs w:val="16"/>
              </w:rPr>
              <w:t>E</w:t>
            </w:r>
            <w:r w:rsidRPr="00EB067E" w:rsidR="0067570B">
              <w:rPr>
                <w:rFonts w:eastAsia="Calibri" w:cs="Arial"/>
                <w:sz w:val="16"/>
                <w:szCs w:val="16"/>
              </w:rPr>
              <w:t xml:space="preserve">valuate the </w:t>
            </w:r>
            <w:r w:rsidR="00E051AB">
              <w:rPr>
                <w:rFonts w:eastAsia="Calibri" w:cs="Arial"/>
                <w:sz w:val="16"/>
                <w:szCs w:val="16"/>
              </w:rPr>
              <w:t xml:space="preserve">SRDP </w:t>
            </w:r>
            <w:r w:rsidRPr="00EB067E" w:rsidR="0067570B">
              <w:rPr>
                <w:rFonts w:eastAsia="Calibri" w:cs="Arial"/>
                <w:sz w:val="16"/>
                <w:szCs w:val="16"/>
              </w:rPr>
              <w:t>annually as a basis for further development.</w:t>
            </w:r>
          </w:p>
          <w:p w:rsidRPr="00EB067E" w:rsidR="0067570B" w:rsidP="00100EBC" w:rsidRDefault="00031BDC" w14:paraId="03B272C8" w14:textId="263F147A">
            <w:pPr>
              <w:pStyle w:val="ListParagraph"/>
              <w:numPr>
                <w:ilvl w:val="0"/>
                <w:numId w:val="95"/>
              </w:numPr>
              <w:ind w:left="280" w:right="-66" w:hanging="280"/>
              <w:rPr>
                <w:rFonts w:eastAsia="Calibri" w:cs="Arial"/>
                <w:sz w:val="16"/>
                <w:szCs w:val="16"/>
              </w:rPr>
            </w:pPr>
            <w:r w:rsidRPr="00EB067E">
              <w:rPr>
                <w:rFonts w:eastAsia="Calibri" w:cs="Arial"/>
                <w:sz w:val="16"/>
                <w:szCs w:val="16"/>
              </w:rPr>
              <w:t>R</w:t>
            </w:r>
            <w:r w:rsidRPr="00EB067E" w:rsidR="0067570B">
              <w:rPr>
                <w:rFonts w:eastAsia="Calibri" w:cs="Arial"/>
                <w:sz w:val="16"/>
                <w:szCs w:val="16"/>
              </w:rPr>
              <w:t>eview appraisal practice to ensure that professional development for researchers is discussed and documented.</w:t>
            </w:r>
          </w:p>
          <w:p w:rsidRPr="00EB067E" w:rsidR="0067570B" w:rsidP="00100EBC" w:rsidRDefault="0067570B" w14:paraId="786C744B" w14:textId="61775A9E">
            <w:pPr>
              <w:pStyle w:val="ListParagraph"/>
              <w:numPr>
                <w:ilvl w:val="0"/>
                <w:numId w:val="95"/>
              </w:numPr>
              <w:ind w:left="280" w:right="-66" w:hanging="280"/>
              <w:rPr>
                <w:rFonts w:eastAsia="Calibri" w:cs="Arial"/>
                <w:sz w:val="16"/>
                <w:szCs w:val="16"/>
              </w:rPr>
            </w:pPr>
            <w:r w:rsidRPr="00EB067E">
              <w:rPr>
                <w:rFonts w:eastAsia="Calibri" w:cs="Arial"/>
                <w:sz w:val="16"/>
                <w:szCs w:val="16"/>
              </w:rPr>
              <w:t xml:space="preserve">Gather and </w:t>
            </w:r>
            <w:r w:rsidRPr="00EB067E" w:rsidR="00215865">
              <w:rPr>
                <w:rFonts w:eastAsia="Calibri" w:cs="Arial"/>
                <w:sz w:val="16"/>
                <w:szCs w:val="16"/>
              </w:rPr>
              <w:t>review data</w:t>
            </w:r>
            <w:r w:rsidRPr="00EB067E">
              <w:rPr>
                <w:rFonts w:eastAsia="Calibri" w:cs="Arial"/>
                <w:sz w:val="16"/>
                <w:szCs w:val="16"/>
              </w:rPr>
              <w:t xml:space="preserve"> annually on the engagement of researchers with </w:t>
            </w:r>
            <w:r w:rsidR="00E051AB">
              <w:rPr>
                <w:rFonts w:eastAsia="Calibri" w:cs="Arial"/>
                <w:sz w:val="16"/>
                <w:szCs w:val="16"/>
              </w:rPr>
              <w:t>SRDP</w:t>
            </w:r>
            <w:r w:rsidRPr="00EB067E">
              <w:rPr>
                <w:rFonts w:eastAsia="Calibri" w:cs="Arial"/>
                <w:sz w:val="16"/>
                <w:szCs w:val="16"/>
              </w:rPr>
              <w:t xml:space="preserve">. </w:t>
            </w:r>
          </w:p>
          <w:p w:rsidRPr="00EB067E" w:rsidR="0067570B" w:rsidP="00100EBC" w:rsidRDefault="0067570B" w14:paraId="43BE9440" w14:textId="347AD42A">
            <w:pPr>
              <w:pStyle w:val="ListParagraph"/>
              <w:numPr>
                <w:ilvl w:val="0"/>
                <w:numId w:val="95"/>
              </w:numPr>
              <w:ind w:left="280" w:right="-66" w:hanging="280"/>
              <w:rPr>
                <w:rFonts w:eastAsia="Calibri" w:cs="Arial"/>
                <w:sz w:val="16"/>
                <w:szCs w:val="16"/>
              </w:rPr>
            </w:pPr>
            <w:r w:rsidRPr="00EB067E">
              <w:rPr>
                <w:rFonts w:eastAsia="Calibri" w:cs="Arial"/>
                <w:sz w:val="16"/>
                <w:szCs w:val="16"/>
              </w:rPr>
              <w:t xml:space="preserve">Gather and </w:t>
            </w:r>
            <w:r w:rsidRPr="00EB067E" w:rsidR="00215865">
              <w:rPr>
                <w:rFonts w:eastAsia="Calibri" w:cs="Arial"/>
                <w:sz w:val="16"/>
                <w:szCs w:val="16"/>
              </w:rPr>
              <w:t>review data</w:t>
            </w:r>
            <w:r w:rsidRPr="00EB067E">
              <w:rPr>
                <w:rFonts w:eastAsia="Calibri" w:cs="Arial"/>
                <w:sz w:val="16"/>
                <w:szCs w:val="16"/>
              </w:rPr>
              <w:t xml:space="preserve"> annually on the engagement of researchers and engagement wider professional development.</w:t>
            </w:r>
          </w:p>
          <w:p w:rsidRPr="00EB067E" w:rsidR="0067570B" w:rsidP="00100EBC" w:rsidRDefault="00215865" w14:paraId="2C9F59B2" w14:textId="1B5A63ED">
            <w:pPr>
              <w:pStyle w:val="ListParagraph"/>
              <w:numPr>
                <w:ilvl w:val="0"/>
                <w:numId w:val="95"/>
              </w:numPr>
              <w:ind w:left="280" w:right="-66" w:hanging="280"/>
              <w:rPr>
                <w:rFonts w:eastAsia="Calibri" w:cs="Arial"/>
                <w:sz w:val="16"/>
                <w:szCs w:val="16"/>
              </w:rPr>
            </w:pPr>
            <w:r w:rsidRPr="00EB067E">
              <w:rPr>
                <w:rFonts w:eastAsia="Calibri" w:cs="Arial"/>
                <w:sz w:val="16"/>
                <w:szCs w:val="16"/>
              </w:rPr>
              <w:t>Report</w:t>
            </w:r>
            <w:r w:rsidRPr="00EB067E" w:rsidR="0067570B">
              <w:rPr>
                <w:rFonts w:eastAsia="Calibri" w:cs="Arial"/>
                <w:sz w:val="16"/>
                <w:szCs w:val="16"/>
              </w:rPr>
              <w:t xml:space="preserve"> to </w:t>
            </w:r>
            <w:r w:rsidR="00E051AB">
              <w:rPr>
                <w:rFonts w:eastAsia="Calibri" w:cs="Arial"/>
                <w:sz w:val="16"/>
                <w:szCs w:val="16"/>
              </w:rPr>
              <w:t>UWRKEC</w:t>
            </w:r>
            <w:r w:rsidRPr="00EB067E" w:rsidR="0067570B">
              <w:rPr>
                <w:rFonts w:eastAsia="Calibri" w:cs="Arial"/>
                <w:sz w:val="16"/>
                <w:szCs w:val="16"/>
              </w:rPr>
              <w:t xml:space="preserve"> trends in engagement by researchers on professional development activities. </w:t>
            </w:r>
          </w:p>
          <w:p w:rsidRPr="00426907" w:rsidR="0067570B" w:rsidP="006A56DB" w:rsidRDefault="0067570B" w14:paraId="406DE63E" w14:textId="585E03D2">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326A300"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EB067E" w:rsidR="0067570B" w:rsidP="00100EBC" w:rsidRDefault="00031BDC" w14:paraId="592BD900" w14:textId="5B03322D">
            <w:pPr>
              <w:pStyle w:val="ListParagraph"/>
              <w:numPr>
                <w:ilvl w:val="0"/>
                <w:numId w:val="96"/>
              </w:numPr>
              <w:ind w:left="280" w:right="-66" w:hanging="280"/>
              <w:rPr>
                <w:rFonts w:eastAsia="Calibri" w:cs="Arial"/>
                <w:sz w:val="16"/>
                <w:szCs w:val="16"/>
              </w:rPr>
            </w:pPr>
            <w:r w:rsidRPr="00EB067E">
              <w:rPr>
                <w:rFonts w:eastAsia="Calibri" w:cs="Arial"/>
                <w:sz w:val="16"/>
                <w:szCs w:val="16"/>
              </w:rPr>
              <w:t>05/24 and ongoing</w:t>
            </w:r>
          </w:p>
          <w:p w:rsidRPr="00EB067E" w:rsidR="00031BDC" w:rsidP="00100EBC" w:rsidRDefault="00031BDC" w14:paraId="5B6F1B8C" w14:textId="559A504A">
            <w:pPr>
              <w:pStyle w:val="ListParagraph"/>
              <w:numPr>
                <w:ilvl w:val="0"/>
                <w:numId w:val="96"/>
              </w:numPr>
              <w:ind w:left="280" w:right="-66" w:hanging="280"/>
              <w:rPr>
                <w:rFonts w:eastAsia="Calibri" w:cs="Arial"/>
                <w:sz w:val="16"/>
                <w:szCs w:val="16"/>
              </w:rPr>
            </w:pPr>
            <w:r w:rsidRPr="00EB067E">
              <w:rPr>
                <w:rFonts w:eastAsia="Calibri" w:cs="Arial"/>
                <w:sz w:val="16"/>
                <w:szCs w:val="16"/>
              </w:rPr>
              <w:t>05/24 and annually</w:t>
            </w:r>
          </w:p>
          <w:p w:rsidRPr="00EB067E" w:rsidR="00031BDC" w:rsidP="00100EBC" w:rsidRDefault="00031BDC" w14:paraId="2D9C6420" w14:textId="747BB493">
            <w:pPr>
              <w:pStyle w:val="ListParagraph"/>
              <w:numPr>
                <w:ilvl w:val="0"/>
                <w:numId w:val="96"/>
              </w:numPr>
              <w:ind w:left="280" w:right="-66" w:hanging="280"/>
              <w:rPr>
                <w:rFonts w:eastAsia="Calibri" w:cs="Arial"/>
                <w:sz w:val="16"/>
                <w:szCs w:val="16"/>
              </w:rPr>
            </w:pPr>
            <w:r w:rsidRPr="00EB067E">
              <w:rPr>
                <w:rFonts w:eastAsia="Calibri" w:cs="Arial"/>
                <w:sz w:val="16"/>
                <w:szCs w:val="16"/>
              </w:rPr>
              <w:t xml:space="preserve">05/24 and annually </w:t>
            </w:r>
          </w:p>
          <w:p w:rsidRPr="00EB067E" w:rsidR="00031BDC" w:rsidP="00100EBC" w:rsidRDefault="00031BDC" w14:paraId="7D37C1E4" w14:textId="59FD5F5D">
            <w:pPr>
              <w:pStyle w:val="ListParagraph"/>
              <w:numPr>
                <w:ilvl w:val="0"/>
                <w:numId w:val="96"/>
              </w:numPr>
              <w:ind w:left="280" w:right="-66" w:hanging="280"/>
              <w:rPr>
                <w:rFonts w:eastAsia="Calibri" w:cs="Arial"/>
                <w:sz w:val="16"/>
                <w:szCs w:val="16"/>
              </w:rPr>
            </w:pPr>
            <w:r w:rsidRPr="00EB067E">
              <w:rPr>
                <w:rFonts w:eastAsia="Calibri" w:cs="Arial"/>
                <w:sz w:val="16"/>
                <w:szCs w:val="16"/>
              </w:rPr>
              <w:t xml:space="preserve">05/24 and annually </w:t>
            </w:r>
          </w:p>
          <w:p w:rsidRPr="00EB067E" w:rsidR="00031BDC" w:rsidP="00100EBC" w:rsidRDefault="00031BDC" w14:paraId="0C4825F9" w14:textId="170B3847">
            <w:pPr>
              <w:pStyle w:val="ListParagraph"/>
              <w:numPr>
                <w:ilvl w:val="0"/>
                <w:numId w:val="96"/>
              </w:numPr>
              <w:ind w:left="280" w:right="-66" w:hanging="280"/>
              <w:rPr>
                <w:rFonts w:eastAsia="Calibri" w:cs="Arial"/>
                <w:sz w:val="16"/>
                <w:szCs w:val="16"/>
              </w:rPr>
            </w:pPr>
            <w:r w:rsidRPr="00EB067E">
              <w:rPr>
                <w:rFonts w:eastAsia="Calibri" w:cs="Arial"/>
                <w:sz w:val="16"/>
                <w:szCs w:val="16"/>
              </w:rPr>
              <w:t>06/24 and annually</w:t>
            </w:r>
          </w:p>
        </w:tc>
        <w:tc>
          <w:tcPr>
            <w:tcW w:w="1770" w:type="dxa"/>
            <w:tcBorders>
              <w:top w:val="nil"/>
              <w:left w:val="nil"/>
              <w:bottom w:val="single" w:color="auto" w:sz="4" w:space="0"/>
              <w:right w:val="single" w:color="auto" w:sz="4" w:space="0"/>
            </w:tcBorders>
            <w:shd w:val="clear" w:color="auto" w:fill="FFFFFF" w:themeFill="background1"/>
            <w:hideMark/>
          </w:tcPr>
          <w:p w:rsidRPr="00EB067E" w:rsidR="0067570B" w:rsidP="00100EBC" w:rsidRDefault="00031BDC" w14:paraId="2FFD9F5B" w14:textId="7B152089">
            <w:pPr>
              <w:pStyle w:val="ListParagraph"/>
              <w:numPr>
                <w:ilvl w:val="0"/>
                <w:numId w:val="97"/>
              </w:numPr>
              <w:ind w:left="280" w:right="-66" w:hanging="280"/>
              <w:rPr>
                <w:rFonts w:eastAsia="Calibri" w:cs="Arial"/>
                <w:sz w:val="16"/>
                <w:szCs w:val="16"/>
              </w:rPr>
            </w:pPr>
            <w:r w:rsidRPr="00EB067E">
              <w:rPr>
                <w:rFonts w:eastAsia="Calibri" w:cs="Arial"/>
                <w:sz w:val="16"/>
                <w:szCs w:val="16"/>
              </w:rPr>
              <w:t xml:space="preserve">SRDL and </w:t>
            </w:r>
            <w:r w:rsidR="00E051AB">
              <w:rPr>
                <w:rFonts w:eastAsia="Calibri" w:cs="Arial"/>
                <w:sz w:val="16"/>
                <w:szCs w:val="16"/>
              </w:rPr>
              <w:t>RKEF(PC)</w:t>
            </w:r>
          </w:p>
          <w:p w:rsidRPr="00EB067E" w:rsidR="00031BDC" w:rsidP="00100EBC" w:rsidRDefault="00031BDC" w14:paraId="0EB48074" w14:textId="40D92842">
            <w:pPr>
              <w:pStyle w:val="ListParagraph"/>
              <w:numPr>
                <w:ilvl w:val="0"/>
                <w:numId w:val="97"/>
              </w:numPr>
              <w:ind w:left="280" w:right="-66" w:hanging="280"/>
              <w:rPr>
                <w:rFonts w:eastAsia="Calibri" w:cs="Arial"/>
                <w:sz w:val="16"/>
                <w:szCs w:val="16"/>
              </w:rPr>
            </w:pPr>
            <w:r w:rsidRPr="00EB067E">
              <w:rPr>
                <w:rFonts w:eastAsia="Calibri" w:cs="Arial"/>
                <w:sz w:val="16"/>
                <w:szCs w:val="16"/>
              </w:rPr>
              <w:t>Head of OD.</w:t>
            </w:r>
          </w:p>
          <w:p w:rsidRPr="00EB067E" w:rsidR="00031BDC" w:rsidP="00100EBC" w:rsidRDefault="00E051AB" w14:paraId="5A715D02" w14:textId="0FAEFF98">
            <w:pPr>
              <w:pStyle w:val="ListParagraph"/>
              <w:numPr>
                <w:ilvl w:val="0"/>
                <w:numId w:val="97"/>
              </w:numPr>
              <w:ind w:left="280" w:right="-66" w:hanging="280"/>
              <w:rPr>
                <w:rFonts w:eastAsia="Calibri" w:cs="Arial"/>
                <w:sz w:val="16"/>
                <w:szCs w:val="16"/>
              </w:rPr>
            </w:pPr>
            <w:r>
              <w:rPr>
                <w:rFonts w:eastAsia="Calibri" w:cs="Arial"/>
                <w:sz w:val="16"/>
                <w:szCs w:val="16"/>
              </w:rPr>
              <w:t>RKEF(PC)</w:t>
            </w:r>
            <w:r w:rsidRPr="00EB067E" w:rsidR="00031BDC">
              <w:rPr>
                <w:rFonts w:eastAsia="Calibri" w:cs="Arial"/>
                <w:sz w:val="16"/>
                <w:szCs w:val="16"/>
              </w:rPr>
              <w:t>.</w:t>
            </w:r>
          </w:p>
          <w:p w:rsidRPr="00EB067E" w:rsidR="00031BDC" w:rsidP="00100EBC" w:rsidRDefault="00031BDC" w14:paraId="07F0C0DA" w14:textId="165A53AB">
            <w:pPr>
              <w:pStyle w:val="ListParagraph"/>
              <w:numPr>
                <w:ilvl w:val="0"/>
                <w:numId w:val="97"/>
              </w:numPr>
              <w:ind w:left="280" w:right="-66" w:hanging="280"/>
              <w:rPr>
                <w:rFonts w:eastAsia="Calibri" w:cs="Arial"/>
                <w:sz w:val="16"/>
                <w:szCs w:val="16"/>
              </w:rPr>
            </w:pPr>
            <w:r w:rsidRPr="00EB067E">
              <w:rPr>
                <w:rFonts w:eastAsia="Calibri" w:cs="Arial"/>
                <w:sz w:val="16"/>
                <w:szCs w:val="16"/>
              </w:rPr>
              <w:t>Head of OD.</w:t>
            </w:r>
          </w:p>
          <w:p w:rsidRPr="00426907" w:rsidR="00031BDC" w:rsidP="00100EBC" w:rsidRDefault="00031BDC" w14:paraId="46E5754F" w14:textId="418BE100">
            <w:pPr>
              <w:pStyle w:val="ListParagraph"/>
              <w:numPr>
                <w:ilvl w:val="0"/>
                <w:numId w:val="97"/>
              </w:numPr>
              <w:ind w:left="280" w:right="-66" w:hanging="280"/>
              <w:rPr>
                <w:rFonts w:cs="Arial"/>
                <w:sz w:val="16"/>
                <w:szCs w:val="16"/>
                <w:lang w:eastAsia="en-GB"/>
              </w:rPr>
            </w:pPr>
            <w:r w:rsidRPr="00EB067E">
              <w:rPr>
                <w:rFonts w:eastAsia="Calibri" w:cs="Arial"/>
                <w:sz w:val="16"/>
                <w:szCs w:val="16"/>
              </w:rPr>
              <w:t>SRDL.</w:t>
            </w:r>
          </w:p>
        </w:tc>
        <w:tc>
          <w:tcPr>
            <w:tcW w:w="2340" w:type="dxa"/>
            <w:tcBorders>
              <w:top w:val="nil"/>
              <w:left w:val="nil"/>
              <w:bottom w:val="single" w:color="auto" w:sz="4" w:space="0"/>
              <w:right w:val="single" w:color="auto" w:sz="4" w:space="0"/>
            </w:tcBorders>
            <w:shd w:val="clear" w:color="auto" w:fill="FFFFFF" w:themeFill="background1"/>
            <w:hideMark/>
          </w:tcPr>
          <w:p w:rsidRPr="00B8394A" w:rsidR="00941EFF" w:rsidP="00100EBC" w:rsidRDefault="00941EFF" w14:paraId="1397D538" w14:textId="5DE0DA2C">
            <w:pPr>
              <w:pStyle w:val="ListParagraph"/>
              <w:numPr>
                <w:ilvl w:val="0"/>
                <w:numId w:val="98"/>
              </w:numPr>
              <w:ind w:left="280" w:right="-66" w:hanging="280"/>
              <w:rPr>
                <w:rFonts w:eastAsia="Calibri" w:cs="Arial"/>
                <w:sz w:val="16"/>
                <w:szCs w:val="16"/>
              </w:rPr>
            </w:pPr>
            <w:r w:rsidRPr="00B8394A">
              <w:rPr>
                <w:rFonts w:eastAsia="Calibri" w:cs="Arial"/>
                <w:sz w:val="16"/>
                <w:szCs w:val="16"/>
              </w:rPr>
              <w:t xml:space="preserve">Incremental changes implemented year on year during the lifespan of the HREIR </w:t>
            </w:r>
            <w:r w:rsidR="00E051AB">
              <w:rPr>
                <w:rFonts w:eastAsia="Calibri" w:cs="Arial"/>
                <w:sz w:val="16"/>
                <w:szCs w:val="16"/>
              </w:rPr>
              <w:t>AP</w:t>
            </w:r>
            <w:r w:rsidRPr="00B8394A">
              <w:rPr>
                <w:rFonts w:eastAsia="Calibri" w:cs="Arial"/>
                <w:sz w:val="16"/>
                <w:szCs w:val="16"/>
              </w:rPr>
              <w:t>.</w:t>
            </w:r>
          </w:p>
          <w:p w:rsidRPr="00D776EF" w:rsidR="0067570B" w:rsidP="00100EBC" w:rsidRDefault="3832C4C2" w14:paraId="1E6CC93C" w14:textId="284A9E3B">
            <w:pPr>
              <w:pStyle w:val="ListParagraph"/>
              <w:numPr>
                <w:ilvl w:val="0"/>
                <w:numId w:val="98"/>
              </w:numPr>
              <w:ind w:left="280" w:right="-66" w:hanging="280"/>
              <w:rPr>
                <w:rFonts w:eastAsia="Calibri" w:cs="Arial"/>
                <w:sz w:val="16"/>
                <w:szCs w:val="16"/>
              </w:rPr>
            </w:pPr>
            <w:r w:rsidRPr="00D776EF">
              <w:rPr>
                <w:rFonts w:eastAsia="Calibri" w:cs="Arial"/>
                <w:sz w:val="16"/>
                <w:szCs w:val="16"/>
              </w:rPr>
              <w:t>Implementation of new HR system</w:t>
            </w:r>
            <w:r w:rsidRPr="00D776EF" w:rsidR="13289CEB">
              <w:rPr>
                <w:rFonts w:eastAsia="Calibri" w:cs="Arial"/>
                <w:sz w:val="16"/>
                <w:szCs w:val="16"/>
              </w:rPr>
              <w:t xml:space="preserve"> from 2024 onwards provides an opportunity to track appraisals by completion and content.</w:t>
            </w:r>
            <w:r w:rsidRPr="00D776EF" w:rsidR="0067570B">
              <w:rPr>
                <w:rFonts w:eastAsia="Calibri" w:cs="Arial"/>
                <w:sz w:val="16"/>
                <w:szCs w:val="16"/>
              </w:rPr>
              <w:t> </w:t>
            </w:r>
            <w:r w:rsidRPr="00D776EF" w:rsidR="38B6F6E4">
              <w:rPr>
                <w:rFonts w:eastAsia="Calibri" w:cs="Arial"/>
                <w:sz w:val="16"/>
                <w:szCs w:val="16"/>
              </w:rPr>
              <w:t xml:space="preserve">Prior to this information will be sought from a sample of researchers. </w:t>
            </w:r>
          </w:p>
          <w:p w:rsidRPr="00B8394A" w:rsidR="00941EFF" w:rsidP="00100EBC" w:rsidRDefault="00941EFF" w14:paraId="0DE0096F" w14:textId="134309B3">
            <w:pPr>
              <w:pStyle w:val="ListParagraph"/>
              <w:numPr>
                <w:ilvl w:val="0"/>
                <w:numId w:val="98"/>
              </w:numPr>
              <w:ind w:left="280" w:right="-66" w:hanging="280"/>
              <w:rPr>
                <w:rFonts w:eastAsia="Calibri" w:cs="Arial"/>
                <w:sz w:val="16"/>
                <w:szCs w:val="16"/>
              </w:rPr>
            </w:pPr>
            <w:r w:rsidRPr="00D776EF">
              <w:rPr>
                <w:rFonts w:eastAsia="Calibri" w:cs="Arial"/>
                <w:sz w:val="16"/>
                <w:szCs w:val="16"/>
              </w:rPr>
              <w:t>Data gathered to</w:t>
            </w:r>
            <w:r w:rsidRPr="00B8394A">
              <w:rPr>
                <w:rFonts w:eastAsia="Calibri" w:cs="Arial"/>
                <w:sz w:val="16"/>
                <w:szCs w:val="16"/>
              </w:rPr>
              <w:t xml:space="preserve"> identify trends and action taken to inform the future development of the programme.</w:t>
            </w:r>
          </w:p>
          <w:p w:rsidRPr="00B8394A" w:rsidR="00941EFF" w:rsidP="00100EBC" w:rsidRDefault="00941EFF" w14:paraId="60B32433" w14:textId="55C1A969">
            <w:pPr>
              <w:pStyle w:val="ListParagraph"/>
              <w:numPr>
                <w:ilvl w:val="0"/>
                <w:numId w:val="98"/>
              </w:numPr>
              <w:ind w:left="280" w:right="-66" w:hanging="280"/>
              <w:rPr>
                <w:rFonts w:eastAsia="Calibri" w:cs="Arial"/>
                <w:sz w:val="16"/>
                <w:szCs w:val="16"/>
              </w:rPr>
            </w:pPr>
            <w:r w:rsidRPr="00B8394A">
              <w:rPr>
                <w:rFonts w:eastAsia="Calibri" w:cs="Arial"/>
                <w:sz w:val="16"/>
                <w:szCs w:val="16"/>
              </w:rPr>
              <w:lastRenderedPageBreak/>
              <w:t>Data gathered to identify trends and action taken to inform the future development of the programme.</w:t>
            </w:r>
          </w:p>
          <w:p w:rsidRPr="00B8394A" w:rsidR="00941EFF" w:rsidP="00100EBC" w:rsidRDefault="00941EFF" w14:paraId="33D82B61" w14:textId="62409C76">
            <w:pPr>
              <w:pStyle w:val="ListParagraph"/>
              <w:numPr>
                <w:ilvl w:val="0"/>
                <w:numId w:val="98"/>
              </w:numPr>
              <w:ind w:left="280" w:right="-66" w:hanging="280"/>
              <w:rPr>
                <w:rFonts w:eastAsia="Calibri" w:cs="Arial"/>
                <w:sz w:val="16"/>
                <w:szCs w:val="16"/>
              </w:rPr>
            </w:pPr>
            <w:r w:rsidRPr="00B8394A">
              <w:rPr>
                <w:rFonts w:eastAsia="Calibri" w:cs="Arial"/>
                <w:sz w:val="16"/>
                <w:szCs w:val="16"/>
              </w:rPr>
              <w:t xml:space="preserve">Report discussed and submitted </w:t>
            </w:r>
            <w:r w:rsidRPr="00B8394A" w:rsidR="00E051AB">
              <w:rPr>
                <w:rFonts w:eastAsia="Calibri" w:cs="Arial"/>
                <w:sz w:val="16"/>
                <w:szCs w:val="16"/>
              </w:rPr>
              <w:t>annually,</w:t>
            </w:r>
            <w:r w:rsidRPr="00B8394A">
              <w:rPr>
                <w:rFonts w:eastAsia="Calibri" w:cs="Arial"/>
                <w:sz w:val="16"/>
                <w:szCs w:val="16"/>
              </w:rPr>
              <w:t xml:space="preserve"> and action taken to address any significant trends.</w:t>
            </w:r>
          </w:p>
          <w:p w:rsidRPr="00426907" w:rsidR="00941EFF" w:rsidP="006A56DB" w:rsidRDefault="00941EFF" w14:paraId="6BD225D9" w14:textId="5978E46D">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7802E0FA" w14:textId="77777777">
            <w:pPr>
              <w:ind w:right="-680"/>
              <w:rPr>
                <w:rFonts w:cs="Arial"/>
                <w:sz w:val="16"/>
                <w:szCs w:val="16"/>
                <w:lang w:eastAsia="en-GB"/>
              </w:rPr>
            </w:pPr>
            <w:r w:rsidRPr="00426907">
              <w:rPr>
                <w:rFonts w:cs="Arial"/>
                <w:sz w:val="16"/>
                <w:szCs w:val="16"/>
                <w:lang w:eastAsia="en-GB"/>
              </w:rPr>
              <w:lastRenderedPageBreak/>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217DCD6F"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723EE37A"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71A9BC73" w14:textId="77777777">
            <w:pPr>
              <w:ind w:right="-680"/>
              <w:rPr>
                <w:rFonts w:cs="Arial"/>
                <w:sz w:val="20"/>
                <w:lang w:eastAsia="en-GB"/>
              </w:rPr>
            </w:pPr>
            <w:r w:rsidRPr="00426907">
              <w:rPr>
                <w:rFonts w:cs="Arial"/>
                <w:sz w:val="20"/>
                <w:lang w:eastAsia="en-GB"/>
              </w:rPr>
              <w:t> </w:t>
            </w:r>
          </w:p>
        </w:tc>
      </w:tr>
      <w:tr w:rsidRPr="00426907" w:rsidR="00D10CE4" w:rsidTr="1920E071" w14:paraId="5D2D5858" w14:textId="77777777">
        <w:trPr>
          <w:trHeight w:val="151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403AA562" w14:textId="77777777">
            <w:pPr>
              <w:ind w:right="-680"/>
              <w:rPr>
                <w:rFonts w:cs="Arial"/>
                <w:sz w:val="16"/>
                <w:szCs w:val="16"/>
                <w:lang w:eastAsia="en-GB"/>
              </w:rPr>
            </w:pPr>
            <w:r w:rsidRPr="00426907">
              <w:rPr>
                <w:rFonts w:cs="Arial"/>
                <w:sz w:val="16"/>
                <w:szCs w:val="16"/>
                <w:lang w:eastAsia="en-GB"/>
              </w:rPr>
              <w:t>PCDM3</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24E7848F" w14:textId="77777777">
            <w:pPr>
              <w:ind w:right="-72"/>
              <w:rPr>
                <w:rFonts w:cs="Arial"/>
                <w:sz w:val="16"/>
                <w:szCs w:val="16"/>
                <w:lang w:eastAsia="en-GB"/>
              </w:rPr>
            </w:pPr>
            <w:r w:rsidRPr="00426907">
              <w:rPr>
                <w:rFonts w:cs="Arial"/>
                <w:sz w:val="16"/>
                <w:szCs w:val="16"/>
                <w:lang w:eastAsia="en-GB"/>
              </w:rPr>
              <w:t>Managers allocate a minimum of 10 days pro rata per year, for their researchers to engage with professional development, supporting researchers to balance the delivery of their research and their own professional development.</w:t>
            </w:r>
          </w:p>
        </w:tc>
        <w:tc>
          <w:tcPr>
            <w:tcW w:w="2416" w:type="dxa"/>
            <w:tcBorders>
              <w:top w:val="nil"/>
              <w:left w:val="nil"/>
              <w:bottom w:val="single" w:color="auto" w:sz="4" w:space="0"/>
              <w:right w:val="single" w:color="auto" w:sz="4" w:space="0"/>
            </w:tcBorders>
            <w:shd w:val="clear" w:color="auto" w:fill="FFFFFF" w:themeFill="background1"/>
            <w:hideMark/>
          </w:tcPr>
          <w:p w:rsidRPr="00B8394A" w:rsidR="0067570B" w:rsidP="00100EBC" w:rsidRDefault="0067570B" w14:paraId="57F1DD0A" w14:textId="74B9A252">
            <w:pPr>
              <w:pStyle w:val="ListParagraph"/>
              <w:numPr>
                <w:ilvl w:val="0"/>
                <w:numId w:val="99"/>
              </w:numPr>
              <w:ind w:left="280" w:right="-66" w:hanging="280"/>
              <w:rPr>
                <w:rFonts w:eastAsia="Calibri" w:cs="Arial"/>
                <w:sz w:val="16"/>
                <w:szCs w:val="16"/>
              </w:rPr>
            </w:pPr>
            <w:r w:rsidRPr="00B8394A">
              <w:rPr>
                <w:rFonts w:eastAsia="Calibri" w:cs="Arial"/>
                <w:sz w:val="16"/>
                <w:szCs w:val="16"/>
              </w:rPr>
              <w:t xml:space="preserve">Ensure through management training and guidance that manager of researchers </w:t>
            </w:r>
            <w:proofErr w:type="gramStart"/>
            <w:r w:rsidRPr="00B8394A">
              <w:rPr>
                <w:rFonts w:eastAsia="Calibri" w:cs="Arial"/>
                <w:sz w:val="16"/>
                <w:szCs w:val="16"/>
              </w:rPr>
              <w:t>are</w:t>
            </w:r>
            <w:proofErr w:type="gramEnd"/>
            <w:r w:rsidRPr="00B8394A">
              <w:rPr>
                <w:rFonts w:eastAsia="Calibri" w:cs="Arial"/>
                <w:sz w:val="16"/>
                <w:szCs w:val="16"/>
              </w:rPr>
              <w:t xml:space="preserve"> aware of supporting researchers to engage with professional development for a minimum of 10 days per year.</w:t>
            </w:r>
          </w:p>
          <w:p w:rsidRPr="00B8394A" w:rsidR="0067570B" w:rsidP="00100EBC" w:rsidRDefault="0067570B" w14:paraId="60467396" w14:textId="667541AF">
            <w:pPr>
              <w:pStyle w:val="ListParagraph"/>
              <w:numPr>
                <w:ilvl w:val="0"/>
                <w:numId w:val="99"/>
              </w:numPr>
              <w:ind w:left="280" w:right="-66" w:hanging="280"/>
              <w:rPr>
                <w:rFonts w:eastAsia="Calibri" w:cs="Arial"/>
                <w:sz w:val="16"/>
                <w:szCs w:val="16"/>
              </w:rPr>
            </w:pPr>
            <w:r w:rsidRPr="00B8394A">
              <w:rPr>
                <w:rFonts w:eastAsia="Calibri" w:cs="Arial"/>
                <w:sz w:val="16"/>
                <w:szCs w:val="16"/>
              </w:rPr>
              <w:t>Embed this requirement in training and development for managers provided by HR.</w:t>
            </w:r>
          </w:p>
          <w:p w:rsidRPr="00B8394A" w:rsidR="0067570B" w:rsidP="00100EBC" w:rsidRDefault="0067570B" w14:paraId="7ACFA384" w14:textId="77777777">
            <w:pPr>
              <w:pStyle w:val="ListParagraph"/>
              <w:numPr>
                <w:ilvl w:val="0"/>
                <w:numId w:val="99"/>
              </w:numPr>
              <w:ind w:left="280" w:right="-66" w:hanging="280"/>
              <w:rPr>
                <w:rFonts w:eastAsia="Calibri" w:cs="Arial"/>
                <w:sz w:val="16"/>
                <w:szCs w:val="16"/>
              </w:rPr>
            </w:pPr>
            <w:r w:rsidRPr="00B8394A">
              <w:rPr>
                <w:rFonts w:eastAsia="Calibri" w:cs="Arial"/>
                <w:sz w:val="16"/>
                <w:szCs w:val="16"/>
              </w:rPr>
              <w:t>Establish quarterly a professorial network to provide support, development and mentoring for new professorial appointees.</w:t>
            </w:r>
          </w:p>
          <w:p w:rsidRPr="00426907" w:rsidR="0067570B" w:rsidP="00100EBC" w:rsidRDefault="0067570B" w14:paraId="60D52143" w14:textId="1815E03E">
            <w:pPr>
              <w:pStyle w:val="ListParagraph"/>
              <w:numPr>
                <w:ilvl w:val="0"/>
                <w:numId w:val="99"/>
              </w:numPr>
              <w:ind w:left="280" w:right="-66" w:hanging="280"/>
              <w:rPr>
                <w:rFonts w:cs="Arial"/>
                <w:sz w:val="16"/>
                <w:szCs w:val="16"/>
                <w:lang w:eastAsia="en-GB"/>
              </w:rPr>
            </w:pPr>
            <w:r w:rsidRPr="00B8394A">
              <w:rPr>
                <w:rFonts w:eastAsia="Calibri" w:cs="Arial"/>
                <w:sz w:val="16"/>
                <w:szCs w:val="16"/>
              </w:rPr>
              <w:t xml:space="preserve">Review the existing </w:t>
            </w:r>
            <w:r w:rsidR="00EC69E9">
              <w:rPr>
                <w:rFonts w:eastAsia="Calibri" w:cs="Arial"/>
                <w:sz w:val="16"/>
                <w:szCs w:val="16"/>
              </w:rPr>
              <w:t>RLP</w:t>
            </w:r>
            <w:r w:rsidRPr="00B8394A">
              <w:rPr>
                <w:rFonts w:eastAsia="Calibri" w:cs="Arial"/>
                <w:sz w:val="16"/>
                <w:szCs w:val="16"/>
              </w:rPr>
              <w:t xml:space="preserve"> to ensure that it meets the needs of staff in the different career stages identified in PCDI1</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B69F3D5"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B8394A" w:rsidR="0067570B" w:rsidP="00100EBC" w:rsidRDefault="003750F6" w14:paraId="5C052F45" w14:textId="4CD43C7A">
            <w:pPr>
              <w:pStyle w:val="ListParagraph"/>
              <w:numPr>
                <w:ilvl w:val="0"/>
                <w:numId w:val="100"/>
              </w:numPr>
              <w:ind w:left="280" w:right="-66" w:hanging="280"/>
              <w:rPr>
                <w:rFonts w:eastAsia="Calibri" w:cs="Arial"/>
                <w:sz w:val="16"/>
                <w:szCs w:val="16"/>
              </w:rPr>
            </w:pPr>
            <w:r w:rsidRPr="00B8394A">
              <w:rPr>
                <w:rFonts w:eastAsia="Calibri" w:cs="Arial"/>
                <w:sz w:val="16"/>
                <w:szCs w:val="16"/>
              </w:rPr>
              <w:t>09/23 and ongoing.</w:t>
            </w:r>
          </w:p>
          <w:p w:rsidRPr="00B8394A" w:rsidR="003750F6" w:rsidP="00100EBC" w:rsidRDefault="003750F6" w14:paraId="0C11C183" w14:textId="11F1DF20">
            <w:pPr>
              <w:pStyle w:val="ListParagraph"/>
              <w:numPr>
                <w:ilvl w:val="0"/>
                <w:numId w:val="100"/>
              </w:numPr>
              <w:ind w:left="280" w:right="-66" w:hanging="280"/>
              <w:rPr>
                <w:rFonts w:eastAsia="Calibri" w:cs="Arial"/>
                <w:sz w:val="16"/>
                <w:szCs w:val="16"/>
              </w:rPr>
            </w:pPr>
            <w:r w:rsidRPr="00B8394A">
              <w:rPr>
                <w:rFonts w:eastAsia="Calibri" w:cs="Arial"/>
                <w:sz w:val="16"/>
                <w:szCs w:val="16"/>
              </w:rPr>
              <w:t>06/24.</w:t>
            </w:r>
          </w:p>
          <w:p w:rsidRPr="00B8394A" w:rsidR="003750F6" w:rsidP="00100EBC" w:rsidRDefault="003750F6" w14:paraId="5BD7567B" w14:textId="1DA8837D">
            <w:pPr>
              <w:pStyle w:val="ListParagraph"/>
              <w:numPr>
                <w:ilvl w:val="0"/>
                <w:numId w:val="100"/>
              </w:numPr>
              <w:ind w:left="280" w:right="-66" w:hanging="280"/>
              <w:rPr>
                <w:rFonts w:eastAsia="Calibri" w:cs="Arial"/>
                <w:sz w:val="16"/>
                <w:szCs w:val="16"/>
              </w:rPr>
            </w:pPr>
            <w:r w:rsidRPr="00B8394A">
              <w:rPr>
                <w:rFonts w:eastAsia="Calibri" w:cs="Arial"/>
                <w:sz w:val="16"/>
                <w:szCs w:val="16"/>
              </w:rPr>
              <w:t>06/24</w:t>
            </w:r>
          </w:p>
          <w:p w:rsidRPr="00426907" w:rsidR="003750F6" w:rsidP="00100EBC" w:rsidRDefault="003750F6" w14:paraId="5ABC332E" w14:textId="22A62CFF">
            <w:pPr>
              <w:pStyle w:val="ListParagraph"/>
              <w:numPr>
                <w:ilvl w:val="0"/>
                <w:numId w:val="100"/>
              </w:numPr>
              <w:ind w:left="280" w:right="-66" w:hanging="280"/>
              <w:rPr>
                <w:rFonts w:cs="Arial"/>
                <w:sz w:val="16"/>
                <w:szCs w:val="16"/>
                <w:lang w:eastAsia="en-GB"/>
              </w:rPr>
            </w:pPr>
            <w:r w:rsidRPr="00B8394A">
              <w:rPr>
                <w:rFonts w:eastAsia="Calibri" w:cs="Arial"/>
                <w:sz w:val="16"/>
                <w:szCs w:val="16"/>
              </w:rPr>
              <w:t>06/24</w:t>
            </w:r>
          </w:p>
        </w:tc>
        <w:tc>
          <w:tcPr>
            <w:tcW w:w="1770" w:type="dxa"/>
            <w:tcBorders>
              <w:top w:val="nil"/>
              <w:left w:val="nil"/>
              <w:bottom w:val="single" w:color="auto" w:sz="4" w:space="0"/>
              <w:right w:val="single" w:color="auto" w:sz="4" w:space="0"/>
            </w:tcBorders>
            <w:shd w:val="clear" w:color="auto" w:fill="FFFFFF" w:themeFill="background1"/>
            <w:hideMark/>
          </w:tcPr>
          <w:p w:rsidRPr="00B8394A" w:rsidR="0067570B" w:rsidP="00100EBC" w:rsidRDefault="003750F6" w14:paraId="65F89876" w14:textId="048BBBB7">
            <w:pPr>
              <w:pStyle w:val="ListParagraph"/>
              <w:numPr>
                <w:ilvl w:val="0"/>
                <w:numId w:val="101"/>
              </w:numPr>
              <w:ind w:left="280" w:right="-66" w:hanging="280"/>
              <w:rPr>
                <w:rFonts w:eastAsia="Calibri" w:cs="Arial"/>
                <w:sz w:val="16"/>
                <w:szCs w:val="16"/>
              </w:rPr>
            </w:pPr>
            <w:r w:rsidRPr="00B8394A">
              <w:rPr>
                <w:rFonts w:eastAsia="Calibri" w:cs="Arial"/>
                <w:sz w:val="16"/>
                <w:szCs w:val="16"/>
              </w:rPr>
              <w:t>Head of OD.</w:t>
            </w:r>
            <w:r w:rsidRPr="00B8394A" w:rsidR="0067570B">
              <w:rPr>
                <w:rFonts w:eastAsia="Calibri" w:cs="Arial"/>
                <w:sz w:val="16"/>
                <w:szCs w:val="16"/>
              </w:rPr>
              <w:t> </w:t>
            </w:r>
          </w:p>
          <w:p w:rsidRPr="00B8394A" w:rsidR="003750F6" w:rsidP="00100EBC" w:rsidRDefault="003750F6" w14:paraId="5FA351E9" w14:textId="77BF0723">
            <w:pPr>
              <w:pStyle w:val="ListParagraph"/>
              <w:numPr>
                <w:ilvl w:val="0"/>
                <w:numId w:val="101"/>
              </w:numPr>
              <w:ind w:left="280" w:right="-66" w:hanging="280"/>
              <w:rPr>
                <w:rFonts w:eastAsia="Calibri" w:cs="Arial"/>
                <w:sz w:val="16"/>
                <w:szCs w:val="16"/>
              </w:rPr>
            </w:pPr>
            <w:r w:rsidRPr="00B8394A">
              <w:rPr>
                <w:rFonts w:eastAsia="Calibri" w:cs="Arial"/>
                <w:sz w:val="16"/>
                <w:szCs w:val="16"/>
              </w:rPr>
              <w:t>Head of OD.</w:t>
            </w:r>
          </w:p>
          <w:p w:rsidRPr="00B8394A" w:rsidR="003750F6" w:rsidP="00100EBC" w:rsidRDefault="00992EB4" w14:paraId="573B9B90" w14:textId="51069677">
            <w:pPr>
              <w:pStyle w:val="ListParagraph"/>
              <w:numPr>
                <w:ilvl w:val="0"/>
                <w:numId w:val="101"/>
              </w:numPr>
              <w:ind w:left="280" w:right="-66" w:hanging="280"/>
              <w:rPr>
                <w:rFonts w:eastAsia="Calibri" w:cs="Arial"/>
                <w:sz w:val="16"/>
                <w:szCs w:val="16"/>
              </w:rPr>
            </w:pPr>
            <w:r>
              <w:rPr>
                <w:rFonts w:eastAsia="Calibri" w:cs="Arial"/>
                <w:sz w:val="16"/>
                <w:szCs w:val="16"/>
              </w:rPr>
              <w:t>CDRKE</w:t>
            </w:r>
            <w:r w:rsidRPr="00B8394A" w:rsidR="003750F6">
              <w:rPr>
                <w:rFonts w:eastAsia="Calibri" w:cs="Arial"/>
                <w:sz w:val="16"/>
                <w:szCs w:val="16"/>
              </w:rPr>
              <w:t xml:space="preserve"> for Health and Science.</w:t>
            </w:r>
          </w:p>
          <w:p w:rsidRPr="00426907" w:rsidR="003750F6" w:rsidP="00100EBC" w:rsidRDefault="003750F6" w14:paraId="01044ED8" w14:textId="34CF7A0E">
            <w:pPr>
              <w:pStyle w:val="ListParagraph"/>
              <w:numPr>
                <w:ilvl w:val="0"/>
                <w:numId w:val="101"/>
              </w:numPr>
              <w:ind w:left="280" w:right="-66" w:hanging="280"/>
              <w:rPr>
                <w:rFonts w:cs="Arial"/>
                <w:sz w:val="16"/>
                <w:szCs w:val="16"/>
                <w:lang w:eastAsia="en-GB"/>
              </w:rPr>
            </w:pPr>
            <w:r w:rsidRPr="00B8394A">
              <w:rPr>
                <w:rFonts w:eastAsia="Calibri" w:cs="Arial"/>
                <w:sz w:val="16"/>
                <w:szCs w:val="16"/>
              </w:rPr>
              <w:t>SRDL.</w:t>
            </w:r>
          </w:p>
        </w:tc>
        <w:tc>
          <w:tcPr>
            <w:tcW w:w="2340" w:type="dxa"/>
            <w:tcBorders>
              <w:top w:val="nil"/>
              <w:left w:val="nil"/>
              <w:bottom w:val="single" w:color="auto" w:sz="4" w:space="0"/>
              <w:right w:val="single" w:color="auto" w:sz="4" w:space="0"/>
            </w:tcBorders>
            <w:shd w:val="clear" w:color="auto" w:fill="FFFFFF" w:themeFill="background1"/>
            <w:hideMark/>
          </w:tcPr>
          <w:p w:rsidRPr="00F2594C" w:rsidR="0067570B" w:rsidP="00100EBC" w:rsidRDefault="003750F6" w14:paraId="69EBFBAC" w14:textId="20FE47D9">
            <w:pPr>
              <w:pStyle w:val="ListParagraph"/>
              <w:numPr>
                <w:ilvl w:val="0"/>
                <w:numId w:val="102"/>
              </w:numPr>
              <w:ind w:left="280" w:right="-66" w:hanging="280"/>
              <w:rPr>
                <w:rFonts w:eastAsia="Calibri" w:cs="Arial"/>
                <w:sz w:val="16"/>
                <w:szCs w:val="16"/>
              </w:rPr>
            </w:pPr>
            <w:r w:rsidRPr="00F2594C">
              <w:rPr>
                <w:rFonts w:eastAsia="Calibri" w:cs="Arial"/>
                <w:sz w:val="16"/>
                <w:szCs w:val="16"/>
              </w:rPr>
              <w:t>A greater number of researchers report engaging with a minimum 10 days of professional development during the lifespan of the HREIR AP.</w:t>
            </w:r>
          </w:p>
          <w:p w:rsidRPr="00F2594C" w:rsidR="003750F6" w:rsidP="00100EBC" w:rsidRDefault="003750F6" w14:paraId="0986EF8D" w14:textId="673007AF">
            <w:pPr>
              <w:pStyle w:val="ListParagraph"/>
              <w:numPr>
                <w:ilvl w:val="0"/>
                <w:numId w:val="102"/>
              </w:numPr>
              <w:ind w:left="280" w:right="-66" w:hanging="280"/>
              <w:rPr>
                <w:rFonts w:eastAsia="Calibri" w:cs="Arial"/>
                <w:sz w:val="16"/>
                <w:szCs w:val="16"/>
              </w:rPr>
            </w:pPr>
            <w:r w:rsidRPr="00F2594C">
              <w:rPr>
                <w:rFonts w:eastAsia="Calibri" w:cs="Arial"/>
                <w:sz w:val="16"/>
                <w:szCs w:val="16"/>
              </w:rPr>
              <w:t xml:space="preserve">in 24/25 </w:t>
            </w:r>
            <w:r w:rsidR="00992EB4">
              <w:rPr>
                <w:rFonts w:eastAsia="Calibri" w:cs="Arial"/>
                <w:sz w:val="16"/>
                <w:szCs w:val="16"/>
              </w:rPr>
              <w:t>t</w:t>
            </w:r>
            <w:r w:rsidRPr="00F2594C">
              <w:rPr>
                <w:rFonts w:eastAsia="Calibri" w:cs="Arial"/>
                <w:sz w:val="16"/>
                <w:szCs w:val="16"/>
              </w:rPr>
              <w:t>raining for managers includes specific guidance on the needs of researchers.</w:t>
            </w:r>
          </w:p>
          <w:p w:rsidRPr="00F2594C" w:rsidR="003750F6" w:rsidP="00100EBC" w:rsidRDefault="003750F6" w14:paraId="37D3F212" w14:textId="7E676B24">
            <w:pPr>
              <w:pStyle w:val="ListParagraph"/>
              <w:numPr>
                <w:ilvl w:val="0"/>
                <w:numId w:val="102"/>
              </w:numPr>
              <w:ind w:left="280" w:right="-66" w:hanging="280"/>
              <w:rPr>
                <w:rFonts w:eastAsia="Calibri" w:cs="Arial"/>
                <w:sz w:val="16"/>
                <w:szCs w:val="16"/>
              </w:rPr>
            </w:pPr>
            <w:r w:rsidRPr="00F2594C">
              <w:rPr>
                <w:rFonts w:eastAsia="Calibri" w:cs="Arial"/>
                <w:sz w:val="16"/>
                <w:szCs w:val="16"/>
              </w:rPr>
              <w:t>Network established with developmental role articulated.</w:t>
            </w:r>
          </w:p>
          <w:p w:rsidRPr="00426907" w:rsidR="003750F6" w:rsidP="00100EBC" w:rsidRDefault="00EC69E9" w14:paraId="1D5173DC" w14:textId="410DAED6">
            <w:pPr>
              <w:pStyle w:val="ListParagraph"/>
              <w:numPr>
                <w:ilvl w:val="0"/>
                <w:numId w:val="102"/>
              </w:numPr>
              <w:ind w:left="280" w:right="-66" w:hanging="280"/>
              <w:rPr>
                <w:rFonts w:cs="Arial"/>
                <w:sz w:val="16"/>
                <w:szCs w:val="16"/>
                <w:lang w:eastAsia="en-GB"/>
              </w:rPr>
            </w:pPr>
            <w:r>
              <w:rPr>
                <w:rFonts w:eastAsia="Calibri" w:cs="Arial"/>
                <w:sz w:val="16"/>
                <w:szCs w:val="16"/>
              </w:rPr>
              <w:t>RLP</w:t>
            </w:r>
            <w:r w:rsidRPr="00F2594C" w:rsidR="003750F6">
              <w:rPr>
                <w:rFonts w:eastAsia="Calibri" w:cs="Arial"/>
                <w:sz w:val="16"/>
                <w:szCs w:val="16"/>
              </w:rPr>
              <w:t xml:space="preserve"> aligned directly with the RDCSP stages and pathways established to provide researchers with career structure and development.</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58D68C06"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39C6A400"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148E5FAE"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34F95B39" w14:textId="77777777">
            <w:pPr>
              <w:ind w:right="-680"/>
              <w:rPr>
                <w:rFonts w:cs="Arial"/>
                <w:sz w:val="20"/>
                <w:lang w:eastAsia="en-GB"/>
              </w:rPr>
            </w:pPr>
            <w:r w:rsidRPr="00426907">
              <w:rPr>
                <w:rFonts w:cs="Arial"/>
                <w:sz w:val="20"/>
                <w:lang w:eastAsia="en-GB"/>
              </w:rPr>
              <w:t> </w:t>
            </w:r>
          </w:p>
        </w:tc>
      </w:tr>
      <w:tr w:rsidRPr="00426907" w:rsidR="00D10CE4" w:rsidTr="1920E071" w14:paraId="73D404A8" w14:textId="77777777">
        <w:trPr>
          <w:trHeight w:val="120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2FA3227A" w14:textId="77777777">
            <w:pPr>
              <w:ind w:right="-680"/>
              <w:rPr>
                <w:rFonts w:cs="Arial"/>
                <w:sz w:val="16"/>
                <w:szCs w:val="16"/>
                <w:lang w:eastAsia="en-GB"/>
              </w:rPr>
            </w:pPr>
            <w:r w:rsidRPr="00426907">
              <w:rPr>
                <w:rFonts w:cs="Arial"/>
                <w:sz w:val="16"/>
                <w:szCs w:val="16"/>
                <w:lang w:eastAsia="en-GB"/>
              </w:rPr>
              <w:t>PCDR1</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206E7B7D" w14:textId="77777777">
            <w:pPr>
              <w:ind w:right="-72"/>
              <w:rPr>
                <w:rFonts w:cs="Arial"/>
                <w:sz w:val="16"/>
                <w:szCs w:val="16"/>
                <w:lang w:eastAsia="en-GB"/>
              </w:rPr>
            </w:pPr>
            <w:r w:rsidRPr="00426907">
              <w:rPr>
                <w:rFonts w:cs="Arial"/>
                <w:sz w:val="16"/>
                <w:szCs w:val="16"/>
                <w:lang w:eastAsia="en-GB"/>
              </w:rPr>
              <w:t>Researchers take ownership of their career, identifying opportunities to work towards career goals, including engaging in a minimum of 10 days professional development pro rata per year.</w:t>
            </w:r>
          </w:p>
        </w:tc>
        <w:tc>
          <w:tcPr>
            <w:tcW w:w="2416" w:type="dxa"/>
            <w:tcBorders>
              <w:top w:val="nil"/>
              <w:left w:val="nil"/>
              <w:bottom w:val="single" w:color="auto" w:sz="4" w:space="0"/>
              <w:right w:val="single" w:color="auto" w:sz="4" w:space="0"/>
            </w:tcBorders>
            <w:shd w:val="clear" w:color="auto" w:fill="FFFFFF" w:themeFill="background1"/>
            <w:hideMark/>
          </w:tcPr>
          <w:p w:rsidRPr="00F2594C" w:rsidR="0067570B" w:rsidP="00100EBC" w:rsidRDefault="0067570B" w14:paraId="5B6F4803" w14:textId="3E34C05D">
            <w:pPr>
              <w:pStyle w:val="ListParagraph"/>
              <w:numPr>
                <w:ilvl w:val="0"/>
                <w:numId w:val="103"/>
              </w:numPr>
              <w:ind w:left="280" w:right="-66" w:hanging="280"/>
              <w:rPr>
                <w:rFonts w:eastAsia="Calibri" w:cs="Arial"/>
                <w:sz w:val="16"/>
                <w:szCs w:val="16"/>
              </w:rPr>
            </w:pPr>
            <w:r w:rsidRPr="00F2594C">
              <w:rPr>
                <w:rFonts w:eastAsia="Calibri" w:cs="Arial"/>
                <w:sz w:val="16"/>
                <w:szCs w:val="16"/>
              </w:rPr>
              <w:t>Ensure that all researchers develop good pract</w:t>
            </w:r>
            <w:r w:rsidRPr="00F2594C" w:rsidR="003750F6">
              <w:rPr>
                <w:rFonts w:eastAsia="Calibri" w:cs="Arial"/>
                <w:sz w:val="16"/>
                <w:szCs w:val="16"/>
              </w:rPr>
              <w:t>i</w:t>
            </w:r>
            <w:r w:rsidRPr="00F2594C">
              <w:rPr>
                <w:rFonts w:eastAsia="Calibri" w:cs="Arial"/>
                <w:sz w:val="16"/>
                <w:szCs w:val="16"/>
              </w:rPr>
              <w:t>ce in taking ownership of the</w:t>
            </w:r>
            <w:r w:rsidRPr="00F2594C" w:rsidR="00215865">
              <w:rPr>
                <w:rFonts w:eastAsia="Calibri" w:cs="Arial"/>
                <w:sz w:val="16"/>
                <w:szCs w:val="16"/>
              </w:rPr>
              <w:t xml:space="preserve">ir careers by developing their </w:t>
            </w:r>
            <w:r w:rsidRPr="00F2594C">
              <w:rPr>
                <w:rFonts w:eastAsia="Calibri" w:cs="Arial"/>
                <w:sz w:val="16"/>
                <w:szCs w:val="16"/>
              </w:rPr>
              <w:t xml:space="preserve">Research Compact </w:t>
            </w:r>
            <w:r w:rsidR="00864B04">
              <w:rPr>
                <w:rFonts w:eastAsia="Calibri" w:cs="Arial"/>
                <w:sz w:val="16"/>
                <w:szCs w:val="16"/>
              </w:rPr>
              <w:t>d</w:t>
            </w:r>
            <w:r w:rsidRPr="00F2594C">
              <w:rPr>
                <w:rFonts w:eastAsia="Calibri" w:cs="Arial"/>
                <w:sz w:val="16"/>
                <w:szCs w:val="16"/>
              </w:rPr>
              <w:t>ocument in preparation for appraisal.</w:t>
            </w:r>
          </w:p>
          <w:p w:rsidRPr="00F2594C" w:rsidR="00F2594C" w:rsidP="00100EBC" w:rsidRDefault="0067570B" w14:paraId="676C7AE2" w14:textId="08C4734D">
            <w:pPr>
              <w:pStyle w:val="ListParagraph"/>
              <w:numPr>
                <w:ilvl w:val="0"/>
                <w:numId w:val="103"/>
              </w:numPr>
              <w:ind w:left="280" w:right="-66" w:hanging="280"/>
              <w:rPr>
                <w:rFonts w:cs="Arial"/>
                <w:sz w:val="16"/>
                <w:szCs w:val="16"/>
              </w:rPr>
            </w:pPr>
            <w:r w:rsidRPr="00F2594C">
              <w:rPr>
                <w:rFonts w:eastAsia="Calibri" w:cs="Arial"/>
                <w:sz w:val="16"/>
                <w:szCs w:val="16"/>
              </w:rPr>
              <w:t xml:space="preserve">Ensure that all researchers engage in the annual cycle of UW appraisal scheme with their manager and actively self-identify their development needs. </w:t>
            </w:r>
          </w:p>
          <w:p w:rsidRPr="00426907" w:rsidR="0067570B" w:rsidP="00100EBC" w:rsidRDefault="0067570B" w14:paraId="3785A6BF" w14:textId="74E49CF7">
            <w:pPr>
              <w:pStyle w:val="ListParagraph"/>
              <w:numPr>
                <w:ilvl w:val="0"/>
                <w:numId w:val="103"/>
              </w:numPr>
              <w:ind w:left="280" w:right="-66" w:hanging="280"/>
              <w:rPr>
                <w:rFonts w:cs="Arial"/>
                <w:sz w:val="16"/>
                <w:szCs w:val="16"/>
              </w:rPr>
            </w:pPr>
            <w:r w:rsidRPr="00F2594C">
              <w:rPr>
                <w:rFonts w:eastAsia="Calibri" w:cs="Arial"/>
                <w:sz w:val="16"/>
                <w:szCs w:val="16"/>
              </w:rPr>
              <w:t>All researchers proactively identify specific activities and events to generate 10 days professional development per year and record using appropriate identified UW mechanisms.</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D5B950C" w14:textId="41844464">
            <w:pPr>
              <w:ind w:right="-680"/>
              <w:rPr>
                <w:rFonts w:cs="Arial"/>
                <w:sz w:val="16"/>
                <w:szCs w:val="16"/>
                <w:lang w:eastAsia="en-GB"/>
              </w:rPr>
            </w:pPr>
            <w:r w:rsidRPr="00426907">
              <w:rPr>
                <w:rFonts w:cs="Arial"/>
                <w:sz w:val="16"/>
                <w:szCs w:val="16"/>
                <w:lang w:eastAsia="en-GB"/>
              </w:rPr>
              <w:t> b-c</w:t>
            </w:r>
          </w:p>
        </w:tc>
        <w:tc>
          <w:tcPr>
            <w:tcW w:w="1944" w:type="dxa"/>
            <w:tcBorders>
              <w:top w:val="nil"/>
              <w:left w:val="nil"/>
              <w:bottom w:val="single" w:color="auto" w:sz="4" w:space="0"/>
              <w:right w:val="single" w:color="auto" w:sz="4" w:space="0"/>
            </w:tcBorders>
            <w:shd w:val="clear" w:color="auto" w:fill="FFFFFF" w:themeFill="background1"/>
            <w:hideMark/>
          </w:tcPr>
          <w:p w:rsidRPr="00F2594C" w:rsidR="0067570B" w:rsidP="00100EBC" w:rsidRDefault="007B4B4A" w14:paraId="56F47685" w14:textId="5642157D">
            <w:pPr>
              <w:pStyle w:val="ListParagraph"/>
              <w:numPr>
                <w:ilvl w:val="0"/>
                <w:numId w:val="104"/>
              </w:numPr>
              <w:ind w:left="280" w:right="-66" w:hanging="280"/>
              <w:rPr>
                <w:rFonts w:eastAsia="Calibri" w:cs="Arial"/>
                <w:sz w:val="16"/>
                <w:szCs w:val="16"/>
              </w:rPr>
            </w:pPr>
            <w:r w:rsidRPr="00F2594C">
              <w:rPr>
                <w:rFonts w:eastAsia="Calibri" w:cs="Arial"/>
                <w:sz w:val="16"/>
                <w:szCs w:val="16"/>
              </w:rPr>
              <w:t>09/24 and ongoing</w:t>
            </w:r>
          </w:p>
          <w:p w:rsidRPr="00F2594C" w:rsidR="007B4B4A" w:rsidP="00100EBC" w:rsidRDefault="007B4B4A" w14:paraId="2F5345DB" w14:textId="403F4469">
            <w:pPr>
              <w:pStyle w:val="ListParagraph"/>
              <w:numPr>
                <w:ilvl w:val="0"/>
                <w:numId w:val="104"/>
              </w:numPr>
              <w:ind w:left="280" w:right="-66" w:hanging="280"/>
              <w:rPr>
                <w:rFonts w:eastAsia="Calibri" w:cs="Arial"/>
                <w:sz w:val="16"/>
                <w:szCs w:val="16"/>
              </w:rPr>
            </w:pPr>
            <w:r w:rsidRPr="00F2594C">
              <w:rPr>
                <w:rFonts w:eastAsia="Calibri" w:cs="Arial"/>
                <w:sz w:val="16"/>
                <w:szCs w:val="16"/>
              </w:rPr>
              <w:t>09/23 and ongoing</w:t>
            </w:r>
          </w:p>
          <w:p w:rsidRPr="00426907" w:rsidR="007B4B4A" w:rsidP="00100EBC" w:rsidRDefault="007B4B4A" w14:paraId="6D71DE93" w14:textId="56304E7A">
            <w:pPr>
              <w:pStyle w:val="ListParagraph"/>
              <w:numPr>
                <w:ilvl w:val="0"/>
                <w:numId w:val="104"/>
              </w:numPr>
              <w:ind w:left="280" w:right="-66" w:hanging="280"/>
              <w:rPr>
                <w:rFonts w:cs="Arial"/>
                <w:sz w:val="16"/>
                <w:szCs w:val="16"/>
                <w:lang w:eastAsia="en-GB"/>
              </w:rPr>
            </w:pPr>
            <w:r w:rsidRPr="00F2594C">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F2594C" w:rsidR="0067570B" w:rsidP="00100EBC" w:rsidRDefault="007B4B4A" w14:paraId="3EE17EAB" w14:textId="1CA60594">
            <w:pPr>
              <w:pStyle w:val="ListParagraph"/>
              <w:numPr>
                <w:ilvl w:val="0"/>
                <w:numId w:val="105"/>
              </w:numPr>
              <w:ind w:left="280" w:right="-66" w:hanging="280"/>
              <w:rPr>
                <w:rFonts w:eastAsia="Calibri" w:cs="Arial"/>
                <w:sz w:val="16"/>
                <w:szCs w:val="16"/>
              </w:rPr>
            </w:pPr>
            <w:r w:rsidRPr="00F2594C">
              <w:rPr>
                <w:rFonts w:eastAsia="Calibri" w:cs="Arial"/>
                <w:sz w:val="16"/>
                <w:szCs w:val="16"/>
              </w:rPr>
              <w:t>Researchers.</w:t>
            </w:r>
          </w:p>
          <w:p w:rsidRPr="00F2594C" w:rsidR="007B4B4A" w:rsidP="00100EBC" w:rsidRDefault="007B4B4A" w14:paraId="6049F7C5" w14:textId="3295A98A">
            <w:pPr>
              <w:pStyle w:val="ListParagraph"/>
              <w:numPr>
                <w:ilvl w:val="0"/>
                <w:numId w:val="105"/>
              </w:numPr>
              <w:ind w:left="280" w:right="-66" w:hanging="280"/>
              <w:rPr>
                <w:rFonts w:eastAsia="Calibri" w:cs="Arial"/>
                <w:sz w:val="16"/>
                <w:szCs w:val="16"/>
              </w:rPr>
            </w:pPr>
            <w:r w:rsidRPr="00F2594C">
              <w:rPr>
                <w:rFonts w:eastAsia="Calibri" w:cs="Arial"/>
                <w:sz w:val="16"/>
                <w:szCs w:val="16"/>
              </w:rPr>
              <w:t>Head of OD.</w:t>
            </w:r>
          </w:p>
          <w:p w:rsidRPr="00426907" w:rsidR="007B4B4A" w:rsidP="00100EBC" w:rsidRDefault="007B4B4A" w14:paraId="447498ED" w14:textId="29F4920D">
            <w:pPr>
              <w:pStyle w:val="ListParagraph"/>
              <w:numPr>
                <w:ilvl w:val="0"/>
                <w:numId w:val="105"/>
              </w:numPr>
              <w:ind w:left="280" w:right="-66" w:hanging="280"/>
              <w:rPr>
                <w:rFonts w:cs="Arial"/>
                <w:sz w:val="16"/>
                <w:szCs w:val="16"/>
                <w:lang w:eastAsia="en-GB"/>
              </w:rPr>
            </w:pPr>
            <w:r w:rsidRPr="00F2594C">
              <w:rPr>
                <w:rFonts w:eastAsia="Calibri" w:cs="Arial"/>
                <w:sz w:val="16"/>
                <w:szCs w:val="16"/>
              </w:rPr>
              <w:t>Researchers.</w:t>
            </w:r>
          </w:p>
        </w:tc>
        <w:tc>
          <w:tcPr>
            <w:tcW w:w="2340" w:type="dxa"/>
            <w:tcBorders>
              <w:top w:val="nil"/>
              <w:left w:val="nil"/>
              <w:bottom w:val="single" w:color="auto" w:sz="4" w:space="0"/>
              <w:right w:val="single" w:color="auto" w:sz="4" w:space="0"/>
            </w:tcBorders>
            <w:shd w:val="clear" w:color="auto" w:fill="FFFFFF" w:themeFill="background1"/>
            <w:hideMark/>
          </w:tcPr>
          <w:p w:rsidR="00F2594C" w:rsidP="00100EBC" w:rsidRDefault="007B4B4A" w14:paraId="73B28840" w14:textId="7387F755">
            <w:pPr>
              <w:pStyle w:val="ListParagraph"/>
              <w:numPr>
                <w:ilvl w:val="0"/>
                <w:numId w:val="106"/>
              </w:numPr>
              <w:ind w:left="244" w:right="-66" w:hanging="244"/>
              <w:rPr>
                <w:rFonts w:eastAsia="Calibri" w:cs="Arial"/>
                <w:sz w:val="16"/>
                <w:szCs w:val="16"/>
              </w:rPr>
            </w:pPr>
            <w:r w:rsidRPr="00F2594C">
              <w:rPr>
                <w:rFonts w:eastAsia="Calibri" w:cs="Arial"/>
                <w:sz w:val="16"/>
                <w:szCs w:val="16"/>
              </w:rPr>
              <w:t xml:space="preserve">&gt;80% of </w:t>
            </w:r>
            <w:r w:rsidRPr="00F2594C" w:rsidR="003750F6">
              <w:rPr>
                <w:rFonts w:eastAsia="Calibri" w:cs="Arial"/>
                <w:sz w:val="16"/>
                <w:szCs w:val="16"/>
              </w:rPr>
              <w:t xml:space="preserve">research staff report using </w:t>
            </w:r>
            <w:r w:rsidR="00864B04">
              <w:rPr>
                <w:rFonts w:eastAsia="Calibri" w:cs="Arial"/>
                <w:sz w:val="16"/>
                <w:szCs w:val="16"/>
              </w:rPr>
              <w:t>t</w:t>
            </w:r>
            <w:r w:rsidRPr="00F2594C" w:rsidR="003750F6">
              <w:rPr>
                <w:rFonts w:eastAsia="Calibri" w:cs="Arial"/>
                <w:sz w:val="16"/>
                <w:szCs w:val="16"/>
              </w:rPr>
              <w:t>he Research Compact to plan and manage their research career.</w:t>
            </w:r>
          </w:p>
          <w:p w:rsidR="00F2594C" w:rsidP="00100EBC" w:rsidRDefault="00864B04" w14:paraId="6DC23519" w14:textId="225D65E7">
            <w:pPr>
              <w:pStyle w:val="ListParagraph"/>
              <w:numPr>
                <w:ilvl w:val="0"/>
                <w:numId w:val="107"/>
              </w:numPr>
              <w:ind w:left="244" w:right="-66" w:hanging="244"/>
              <w:rPr>
                <w:rFonts w:eastAsia="Calibri" w:cs="Arial"/>
                <w:sz w:val="16"/>
                <w:szCs w:val="16"/>
              </w:rPr>
            </w:pPr>
            <w:r>
              <w:rPr>
                <w:rFonts w:eastAsia="Calibri" w:cs="Arial"/>
                <w:sz w:val="16"/>
                <w:szCs w:val="16"/>
              </w:rPr>
              <w:t>SRN</w:t>
            </w:r>
            <w:r w:rsidRPr="00F2594C" w:rsidR="003750F6">
              <w:rPr>
                <w:rFonts w:eastAsia="Calibri" w:cs="Arial"/>
                <w:sz w:val="16"/>
                <w:szCs w:val="16"/>
              </w:rPr>
              <w:t xml:space="preserve"> report majority of researchers actively engage with mentor.</w:t>
            </w:r>
          </w:p>
          <w:p w:rsidR="00F2594C" w:rsidP="00100EBC" w:rsidRDefault="003750F6" w14:paraId="4E3BADCA" w14:textId="77777777">
            <w:pPr>
              <w:pStyle w:val="ListParagraph"/>
              <w:numPr>
                <w:ilvl w:val="0"/>
                <w:numId w:val="107"/>
              </w:numPr>
              <w:ind w:left="244" w:right="-66" w:hanging="244"/>
              <w:rPr>
                <w:rFonts w:eastAsia="Calibri" w:cs="Arial"/>
                <w:sz w:val="16"/>
                <w:szCs w:val="16"/>
              </w:rPr>
            </w:pPr>
            <w:r w:rsidRPr="00F2594C">
              <w:rPr>
                <w:rFonts w:eastAsia="Calibri" w:cs="Arial"/>
                <w:sz w:val="16"/>
                <w:szCs w:val="16"/>
              </w:rPr>
              <w:t>At least 90% of researchers report engaging with appraisal in the previous 12 months in internal and external surveys.</w:t>
            </w:r>
          </w:p>
          <w:p w:rsidRPr="00F2594C" w:rsidR="0067570B" w:rsidP="00100EBC" w:rsidRDefault="003750F6" w14:paraId="481B88C0" w14:textId="4564218C">
            <w:pPr>
              <w:pStyle w:val="ListParagraph"/>
              <w:numPr>
                <w:ilvl w:val="0"/>
                <w:numId w:val="107"/>
              </w:numPr>
              <w:ind w:left="244" w:right="-66" w:hanging="244"/>
              <w:rPr>
                <w:rFonts w:eastAsia="Calibri" w:cs="Arial"/>
                <w:sz w:val="16"/>
                <w:szCs w:val="16"/>
              </w:rPr>
            </w:pPr>
            <w:r w:rsidRPr="00F2594C">
              <w:rPr>
                <w:rFonts w:eastAsia="Calibri" w:cs="Arial"/>
                <w:sz w:val="16"/>
                <w:szCs w:val="16"/>
              </w:rPr>
              <w:t>&gt;80% report using the research compact for recording professional development activity.</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635A009E"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0ED6A98F"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C338599"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3F9936B1" w14:textId="77777777">
            <w:pPr>
              <w:ind w:right="-680"/>
              <w:rPr>
                <w:rFonts w:cs="Arial"/>
                <w:sz w:val="20"/>
                <w:lang w:eastAsia="en-GB"/>
              </w:rPr>
            </w:pPr>
            <w:r w:rsidRPr="00426907">
              <w:rPr>
                <w:rFonts w:cs="Arial"/>
                <w:sz w:val="20"/>
                <w:lang w:eastAsia="en-GB"/>
              </w:rPr>
              <w:t> </w:t>
            </w:r>
          </w:p>
        </w:tc>
      </w:tr>
      <w:tr w:rsidRPr="00426907" w:rsidR="00426907" w:rsidTr="1920E071" w14:paraId="7E7B73D0"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7570B" w:rsidP="006A56DB" w:rsidRDefault="0067570B" w14:paraId="27C39180" w14:textId="77777777">
            <w:pPr>
              <w:ind w:right="-124"/>
              <w:rPr>
                <w:rFonts w:cs="Arial"/>
                <w:b/>
                <w:bCs/>
                <w:sz w:val="16"/>
                <w:szCs w:val="16"/>
                <w:lang w:eastAsia="en-GB"/>
              </w:rPr>
            </w:pPr>
            <w:r w:rsidRPr="00426907">
              <w:rPr>
                <w:rFonts w:cs="Arial"/>
                <w:b/>
                <w:bCs/>
                <w:sz w:val="16"/>
                <w:szCs w:val="16"/>
                <w:lang w:eastAsia="en-GB"/>
              </w:rPr>
              <w:t>Career development reviews</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14B1A7B4" w14:textId="77777777">
            <w:pPr>
              <w:ind w:right="-680"/>
              <w:jc w:val="center"/>
              <w:rPr>
                <w:rFonts w:cs="Arial"/>
                <w:sz w:val="20"/>
                <w:lang w:eastAsia="en-GB"/>
              </w:rPr>
            </w:pPr>
            <w:r w:rsidRPr="00426907">
              <w:rPr>
                <w:rFonts w:cs="Arial"/>
                <w:sz w:val="20"/>
                <w:lang w:eastAsia="en-GB"/>
              </w:rPr>
              <w:t> </w:t>
            </w:r>
          </w:p>
        </w:tc>
      </w:tr>
      <w:tr w:rsidRPr="00426907" w:rsidR="00426907" w:rsidTr="1920E071" w14:paraId="4D691E70"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7570B" w:rsidP="006A56DB" w:rsidRDefault="0067570B" w14:paraId="6116E114" w14:textId="77777777">
            <w:pPr>
              <w:ind w:right="-124"/>
              <w:rPr>
                <w:rFonts w:cs="Arial"/>
                <w:sz w:val="16"/>
                <w:szCs w:val="16"/>
                <w:lang w:eastAsia="en-GB"/>
              </w:rPr>
            </w:pPr>
            <w:r w:rsidRPr="00426907">
              <w:rPr>
                <w:rFonts w:cs="Arial"/>
                <w:sz w:val="16"/>
                <w:szCs w:val="16"/>
                <w:lang w:eastAsia="en-GB"/>
              </w:rPr>
              <w:t>The aims of these obligations are to ensure researchers and their managers are engaging in productive career development reviews.</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45C5B979" w14:textId="77777777">
            <w:pPr>
              <w:ind w:right="-680"/>
              <w:jc w:val="center"/>
              <w:rPr>
                <w:rFonts w:cs="Arial"/>
                <w:sz w:val="20"/>
                <w:lang w:eastAsia="en-GB"/>
              </w:rPr>
            </w:pPr>
            <w:r w:rsidRPr="00426907">
              <w:rPr>
                <w:rFonts w:cs="Arial"/>
                <w:sz w:val="20"/>
                <w:lang w:eastAsia="en-GB"/>
              </w:rPr>
              <w:t> </w:t>
            </w:r>
          </w:p>
        </w:tc>
      </w:tr>
      <w:tr w:rsidRPr="00426907" w:rsidR="00D10CE4" w:rsidTr="1920E071" w14:paraId="75C3073E" w14:textId="77777777">
        <w:trPr>
          <w:trHeight w:val="96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54C19377" w14:textId="77777777">
            <w:pPr>
              <w:ind w:right="-680"/>
              <w:rPr>
                <w:rFonts w:cs="Arial"/>
                <w:sz w:val="16"/>
                <w:szCs w:val="16"/>
                <w:lang w:eastAsia="en-GB"/>
              </w:rPr>
            </w:pPr>
            <w:r w:rsidRPr="00426907">
              <w:rPr>
                <w:rFonts w:cs="Arial"/>
                <w:sz w:val="16"/>
                <w:szCs w:val="16"/>
                <w:lang w:eastAsia="en-GB"/>
              </w:rPr>
              <w:t>PCDI2</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214321D6" w14:textId="77777777">
            <w:pPr>
              <w:ind w:right="-72"/>
              <w:rPr>
                <w:rFonts w:cs="Arial"/>
                <w:sz w:val="16"/>
                <w:szCs w:val="16"/>
                <w:lang w:eastAsia="en-GB"/>
              </w:rPr>
            </w:pPr>
            <w:r w:rsidRPr="00426907">
              <w:rPr>
                <w:rFonts w:cs="Arial"/>
                <w:sz w:val="16"/>
                <w:szCs w:val="16"/>
                <w:lang w:eastAsia="en-GB"/>
              </w:rPr>
              <w:t>Provide training, structured support, and time for managers to engage in meaningful career development reviews with their researchers.</w:t>
            </w:r>
          </w:p>
        </w:tc>
        <w:tc>
          <w:tcPr>
            <w:tcW w:w="2416" w:type="dxa"/>
            <w:tcBorders>
              <w:top w:val="nil"/>
              <w:left w:val="nil"/>
              <w:bottom w:val="single" w:color="auto" w:sz="4" w:space="0"/>
              <w:right w:val="single" w:color="auto" w:sz="4" w:space="0"/>
            </w:tcBorders>
            <w:shd w:val="clear" w:color="auto" w:fill="FFFFFF" w:themeFill="background1"/>
            <w:hideMark/>
          </w:tcPr>
          <w:p w:rsidRPr="00BB04FE" w:rsidR="0067570B" w:rsidP="00100EBC" w:rsidRDefault="0067570B" w14:paraId="1ACF99A2" w14:textId="37991FD1">
            <w:pPr>
              <w:pStyle w:val="ListParagraph"/>
              <w:numPr>
                <w:ilvl w:val="0"/>
                <w:numId w:val="108"/>
              </w:numPr>
              <w:ind w:left="280" w:right="-66" w:hanging="280"/>
              <w:rPr>
                <w:rFonts w:eastAsia="Calibri" w:cs="Arial"/>
                <w:sz w:val="16"/>
                <w:szCs w:val="16"/>
              </w:rPr>
            </w:pPr>
            <w:r w:rsidRPr="00F2594C">
              <w:rPr>
                <w:rFonts w:eastAsia="Calibri" w:cs="Arial"/>
                <w:sz w:val="16"/>
                <w:szCs w:val="16"/>
              </w:rPr>
              <w:t xml:space="preserve">Continue to develop the needs of researchers in training on UW staff appraisal, by developing case studies and workshop examples </w:t>
            </w:r>
            <w:r w:rsidRPr="00BB04FE">
              <w:rPr>
                <w:rFonts w:eastAsia="Calibri" w:cs="Arial"/>
                <w:sz w:val="16"/>
                <w:szCs w:val="16"/>
              </w:rPr>
              <w:t>that relate to the needs of researchers.</w:t>
            </w:r>
          </w:p>
          <w:p w:rsidRPr="00F2594C" w:rsidR="0067570B" w:rsidP="00100EBC" w:rsidRDefault="0067570B" w14:paraId="3BB68AB3" w14:textId="308DEE44">
            <w:pPr>
              <w:pStyle w:val="ListParagraph"/>
              <w:numPr>
                <w:ilvl w:val="0"/>
                <w:numId w:val="108"/>
              </w:numPr>
              <w:ind w:left="280" w:right="-66" w:hanging="280"/>
              <w:rPr>
                <w:rFonts w:eastAsia="Calibri" w:cs="Arial"/>
                <w:sz w:val="16"/>
                <w:szCs w:val="16"/>
              </w:rPr>
            </w:pPr>
            <w:r w:rsidRPr="00F2594C">
              <w:rPr>
                <w:rFonts w:eastAsia="Calibri" w:cs="Arial"/>
                <w:sz w:val="16"/>
                <w:szCs w:val="16"/>
              </w:rPr>
              <w:t>Provide, through the Managers of Researchers Guide</w:t>
            </w:r>
            <w:r w:rsidR="00E4392D">
              <w:rPr>
                <w:rFonts w:eastAsia="Calibri" w:cs="Arial"/>
                <w:sz w:val="16"/>
                <w:szCs w:val="16"/>
              </w:rPr>
              <w:t>,</w:t>
            </w:r>
            <w:r w:rsidRPr="00F2594C">
              <w:rPr>
                <w:rFonts w:eastAsia="Calibri" w:cs="Arial"/>
                <w:sz w:val="16"/>
                <w:szCs w:val="16"/>
              </w:rPr>
              <w:t xml:space="preserve"> guidance on conducting staff appraisals.</w:t>
            </w:r>
          </w:p>
          <w:p w:rsidRPr="00BB04FE" w:rsidR="0067570B" w:rsidP="00BB04FE" w:rsidRDefault="0067570B" w14:paraId="2775CDE9" w14:textId="1A8927FB">
            <w:pPr>
              <w:pStyle w:val="ListParagraph"/>
              <w:ind w:left="280" w:right="-66" w:hanging="280"/>
              <w:rPr>
                <w:rFonts w:eastAsia="Calibri" w:cs="Arial"/>
                <w:sz w:val="16"/>
                <w:szCs w:val="16"/>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D691BD7"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BB04FE" w:rsidR="0067570B" w:rsidP="00100EBC" w:rsidRDefault="007B4B4A" w14:paraId="3FF942A2" w14:textId="18BBA9DD">
            <w:pPr>
              <w:pStyle w:val="ListParagraph"/>
              <w:numPr>
                <w:ilvl w:val="0"/>
                <w:numId w:val="109"/>
              </w:numPr>
              <w:ind w:left="280" w:right="-66" w:hanging="280"/>
              <w:rPr>
                <w:rFonts w:eastAsia="Calibri" w:cs="Arial"/>
                <w:sz w:val="16"/>
                <w:szCs w:val="16"/>
              </w:rPr>
            </w:pPr>
            <w:r w:rsidRPr="00BB04FE">
              <w:rPr>
                <w:rFonts w:eastAsia="Calibri" w:cs="Arial"/>
                <w:sz w:val="16"/>
                <w:szCs w:val="16"/>
              </w:rPr>
              <w:t>09/24</w:t>
            </w:r>
          </w:p>
          <w:p w:rsidRPr="00426907" w:rsidR="007B4B4A" w:rsidP="00100EBC" w:rsidRDefault="007B4B4A" w14:paraId="745DE9C8" w14:textId="213AE5C8">
            <w:pPr>
              <w:pStyle w:val="ListParagraph"/>
              <w:numPr>
                <w:ilvl w:val="0"/>
                <w:numId w:val="109"/>
              </w:numPr>
              <w:ind w:left="280" w:right="-66" w:hanging="280"/>
              <w:rPr>
                <w:rFonts w:cs="Arial"/>
                <w:sz w:val="16"/>
                <w:szCs w:val="16"/>
                <w:lang w:eastAsia="en-GB"/>
              </w:rPr>
            </w:pPr>
            <w:r w:rsidRPr="00BB04FE">
              <w:rPr>
                <w:rFonts w:eastAsia="Calibri" w:cs="Arial"/>
                <w:sz w:val="16"/>
                <w:szCs w:val="16"/>
              </w:rPr>
              <w:t>09/23 and ongoing</w:t>
            </w:r>
            <w:r w:rsidRPr="00426907">
              <w:rPr>
                <w:rFonts w:cs="Arial"/>
                <w:sz w:val="16"/>
                <w:szCs w:val="16"/>
                <w:lang w:eastAsia="en-GB"/>
              </w:rPr>
              <w:t xml:space="preserve"> </w:t>
            </w:r>
          </w:p>
        </w:tc>
        <w:tc>
          <w:tcPr>
            <w:tcW w:w="1770" w:type="dxa"/>
            <w:tcBorders>
              <w:top w:val="nil"/>
              <w:left w:val="nil"/>
              <w:bottom w:val="single" w:color="auto" w:sz="4" w:space="0"/>
              <w:right w:val="single" w:color="auto" w:sz="4" w:space="0"/>
            </w:tcBorders>
            <w:shd w:val="clear" w:color="auto" w:fill="FFFFFF" w:themeFill="background1"/>
            <w:hideMark/>
          </w:tcPr>
          <w:p w:rsidRPr="00BB04FE" w:rsidR="0067570B" w:rsidP="00100EBC" w:rsidRDefault="007B4B4A" w14:paraId="5F96F9BA" w14:textId="08B6EFB1">
            <w:pPr>
              <w:pStyle w:val="ListParagraph"/>
              <w:numPr>
                <w:ilvl w:val="0"/>
                <w:numId w:val="110"/>
              </w:numPr>
              <w:ind w:left="280" w:right="-66" w:hanging="280"/>
              <w:rPr>
                <w:rFonts w:eastAsia="Calibri" w:cs="Arial"/>
                <w:sz w:val="16"/>
                <w:szCs w:val="16"/>
              </w:rPr>
            </w:pPr>
            <w:r w:rsidRPr="00BB04FE">
              <w:rPr>
                <w:rFonts w:eastAsia="Calibri" w:cs="Arial"/>
                <w:sz w:val="16"/>
                <w:szCs w:val="16"/>
              </w:rPr>
              <w:t>Head of OD.</w:t>
            </w:r>
          </w:p>
          <w:p w:rsidRPr="00426907" w:rsidR="007B4B4A" w:rsidP="00100EBC" w:rsidRDefault="007B4B4A" w14:paraId="51DEA666" w14:textId="7B8867B7">
            <w:pPr>
              <w:pStyle w:val="ListParagraph"/>
              <w:numPr>
                <w:ilvl w:val="0"/>
                <w:numId w:val="110"/>
              </w:numPr>
              <w:ind w:left="280" w:right="-66" w:hanging="280"/>
              <w:rPr>
                <w:rFonts w:cs="Arial"/>
                <w:sz w:val="16"/>
                <w:szCs w:val="16"/>
                <w:lang w:eastAsia="en-GB"/>
              </w:rPr>
            </w:pPr>
            <w:r w:rsidRPr="00BB04FE">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BB04FE" w:rsidR="0067570B" w:rsidP="00100EBC" w:rsidRDefault="007B4B4A" w14:paraId="7C2C474E" w14:textId="0EABF046">
            <w:pPr>
              <w:pStyle w:val="ListParagraph"/>
              <w:numPr>
                <w:ilvl w:val="0"/>
                <w:numId w:val="111"/>
              </w:numPr>
              <w:ind w:left="280" w:right="-66" w:hanging="280"/>
              <w:rPr>
                <w:rFonts w:eastAsia="Calibri" w:cs="Arial"/>
                <w:sz w:val="16"/>
                <w:szCs w:val="16"/>
              </w:rPr>
            </w:pPr>
            <w:r w:rsidRPr="00BB04FE">
              <w:rPr>
                <w:rFonts w:eastAsia="Calibri" w:cs="Arial"/>
                <w:sz w:val="16"/>
                <w:szCs w:val="16"/>
              </w:rPr>
              <w:t>&gt;90% managers of researchers engage with appraisal training during the life span. of the HREIR AP.</w:t>
            </w:r>
          </w:p>
          <w:p w:rsidRPr="00426907" w:rsidR="007B4B4A" w:rsidP="00100EBC" w:rsidRDefault="007B4B4A" w14:paraId="65A283EC" w14:textId="1CFB051B">
            <w:pPr>
              <w:pStyle w:val="ListParagraph"/>
              <w:numPr>
                <w:ilvl w:val="0"/>
                <w:numId w:val="111"/>
              </w:numPr>
              <w:ind w:left="280" w:right="-66" w:hanging="280"/>
              <w:rPr>
                <w:rFonts w:cs="Arial"/>
                <w:sz w:val="16"/>
                <w:szCs w:val="16"/>
                <w:lang w:eastAsia="en-GB"/>
              </w:rPr>
            </w:pPr>
            <w:r w:rsidRPr="00BB04FE">
              <w:rPr>
                <w:rFonts w:eastAsia="Calibri" w:cs="Arial"/>
                <w:sz w:val="16"/>
                <w:szCs w:val="16"/>
              </w:rPr>
              <w:t>&gt;90% managers of researchers engage with the Managers of Researchers Guid</w:t>
            </w:r>
            <w:r w:rsidR="00E4392D">
              <w:rPr>
                <w:rFonts w:eastAsia="Calibri" w:cs="Arial"/>
                <w:sz w:val="16"/>
                <w:szCs w:val="16"/>
              </w:rPr>
              <w:t>e</w:t>
            </w:r>
            <w:r w:rsidRPr="00BB04FE">
              <w:rPr>
                <w:rFonts w:eastAsia="Calibri" w:cs="Arial"/>
                <w:sz w:val="16"/>
                <w:szCs w:val="16"/>
              </w:rPr>
              <w:t xml:space="preserve"> during the life span of the HREIR AP</w:t>
            </w:r>
            <w:r w:rsidR="00E4392D">
              <w:rPr>
                <w:rFonts w:eastAsia="Calibri" w:cs="Arial"/>
                <w:sz w:val="16"/>
                <w:szCs w:val="16"/>
              </w:rPr>
              <w:t>.</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26ABF204"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2D7051E8"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4902EB93"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10144C62" w14:textId="77777777">
            <w:pPr>
              <w:ind w:right="-680"/>
              <w:rPr>
                <w:rFonts w:cs="Arial"/>
                <w:sz w:val="20"/>
                <w:lang w:eastAsia="en-GB"/>
              </w:rPr>
            </w:pPr>
            <w:r w:rsidRPr="00426907">
              <w:rPr>
                <w:rFonts w:cs="Arial"/>
                <w:sz w:val="20"/>
                <w:lang w:eastAsia="en-GB"/>
              </w:rPr>
              <w:t> </w:t>
            </w:r>
          </w:p>
        </w:tc>
      </w:tr>
      <w:tr w:rsidRPr="00426907" w:rsidR="00D10CE4" w:rsidTr="1920E071" w14:paraId="3AF16980" w14:textId="77777777">
        <w:trPr>
          <w:trHeight w:val="96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55F9C5D7" w14:textId="77777777">
            <w:pPr>
              <w:ind w:right="-680"/>
              <w:rPr>
                <w:rFonts w:cs="Arial"/>
                <w:sz w:val="16"/>
                <w:szCs w:val="16"/>
                <w:lang w:eastAsia="en-GB"/>
              </w:rPr>
            </w:pPr>
            <w:r w:rsidRPr="00426907">
              <w:rPr>
                <w:rFonts w:cs="Arial"/>
                <w:sz w:val="16"/>
                <w:szCs w:val="16"/>
                <w:lang w:eastAsia="en-GB"/>
              </w:rPr>
              <w:t>PCDI6</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6A27ADBB" w14:textId="77777777">
            <w:pPr>
              <w:ind w:right="-72"/>
              <w:rPr>
                <w:rFonts w:cs="Arial"/>
                <w:sz w:val="16"/>
                <w:szCs w:val="16"/>
                <w:lang w:eastAsia="en-GB"/>
              </w:rPr>
            </w:pPr>
            <w:r w:rsidRPr="00426907">
              <w:rPr>
                <w:rFonts w:cs="Arial"/>
                <w:sz w:val="16"/>
                <w:szCs w:val="16"/>
                <w:lang w:eastAsia="en-GB"/>
              </w:rPr>
              <w:t>Monitor, and report on, the engagement of researchers and their managers with researcher career development reviews.</w:t>
            </w:r>
          </w:p>
        </w:tc>
        <w:tc>
          <w:tcPr>
            <w:tcW w:w="2416" w:type="dxa"/>
            <w:tcBorders>
              <w:top w:val="nil"/>
              <w:left w:val="nil"/>
              <w:bottom w:val="single" w:color="auto" w:sz="4" w:space="0"/>
              <w:right w:val="single" w:color="auto" w:sz="4" w:space="0"/>
            </w:tcBorders>
            <w:shd w:val="clear" w:color="auto" w:fill="FFFFFF" w:themeFill="background1"/>
            <w:hideMark/>
          </w:tcPr>
          <w:p w:rsidRPr="00A71D54" w:rsidR="0067570B" w:rsidP="00100EBC" w:rsidRDefault="007B4B4A" w14:paraId="0F40DCF7" w14:textId="1A7BAA3E">
            <w:pPr>
              <w:pStyle w:val="ListParagraph"/>
              <w:numPr>
                <w:ilvl w:val="0"/>
                <w:numId w:val="112"/>
              </w:numPr>
              <w:ind w:left="283" w:right="-66" w:hanging="283"/>
              <w:rPr>
                <w:rFonts w:eastAsia="Calibri" w:cs="Arial"/>
                <w:sz w:val="16"/>
                <w:szCs w:val="16"/>
              </w:rPr>
            </w:pPr>
            <w:r w:rsidRPr="00A71D54">
              <w:rPr>
                <w:rFonts w:eastAsia="Calibri" w:cs="Arial"/>
                <w:sz w:val="16"/>
                <w:szCs w:val="16"/>
              </w:rPr>
              <w:t xml:space="preserve">Review data on researcher engagement within </w:t>
            </w:r>
            <w:r w:rsidR="00E4392D">
              <w:rPr>
                <w:rFonts w:eastAsia="Calibri" w:cs="Arial"/>
                <w:sz w:val="16"/>
                <w:szCs w:val="16"/>
              </w:rPr>
              <w:t>SRDP</w:t>
            </w:r>
            <w:r w:rsidRPr="00A71D54">
              <w:rPr>
                <w:rFonts w:eastAsia="Calibri" w:cs="Arial"/>
                <w:sz w:val="16"/>
                <w:szCs w:val="16"/>
              </w:rPr>
              <w:t xml:space="preserve"> </w:t>
            </w:r>
            <w:r w:rsidRPr="00A71D54" w:rsidR="00104440">
              <w:rPr>
                <w:rFonts w:eastAsia="Calibri" w:cs="Arial"/>
                <w:sz w:val="16"/>
                <w:szCs w:val="16"/>
              </w:rPr>
              <w:t xml:space="preserve">and appraisal </w:t>
            </w:r>
            <w:r w:rsidRPr="00A71D54">
              <w:rPr>
                <w:rFonts w:eastAsia="Calibri" w:cs="Arial"/>
                <w:sz w:val="16"/>
                <w:szCs w:val="16"/>
              </w:rPr>
              <w:t>on an annual basis</w:t>
            </w:r>
            <w:r w:rsidR="00E4392D">
              <w:rPr>
                <w:rFonts w:eastAsia="Calibri" w:cs="Arial"/>
                <w:sz w:val="16"/>
                <w:szCs w:val="16"/>
              </w:rPr>
              <w:t>.</w:t>
            </w:r>
            <w:r w:rsidRPr="00A71D54">
              <w:rPr>
                <w:rFonts w:eastAsia="Calibri" w:cs="Arial"/>
                <w:sz w:val="16"/>
                <w:szCs w:val="16"/>
              </w:rPr>
              <w:t xml:space="preserve"> </w:t>
            </w:r>
            <w:r w:rsidRPr="00A71D54">
              <w:rPr>
                <w:rFonts w:eastAsia="Calibri" w:cs="Arial"/>
                <w:sz w:val="16"/>
                <w:szCs w:val="16"/>
              </w:rPr>
              <w:br/>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4669B723" w14:textId="0672556E">
            <w:pPr>
              <w:ind w:right="-680"/>
              <w:rPr>
                <w:rFonts w:cs="Arial"/>
                <w:sz w:val="16"/>
                <w:szCs w:val="16"/>
                <w:lang w:eastAsia="en-GB"/>
              </w:rPr>
            </w:pPr>
            <w:r w:rsidRPr="00426907">
              <w:rPr>
                <w:rFonts w:cs="Arial"/>
                <w:sz w:val="16"/>
                <w:szCs w:val="16"/>
                <w:lang w:eastAsia="en-GB"/>
              </w:rPr>
              <w:t> </w:t>
            </w:r>
            <w:r w:rsidRPr="00426907" w:rsidR="00104440">
              <w:rPr>
                <w:rFonts w:cs="Arial"/>
                <w:sz w:val="16"/>
                <w:szCs w:val="16"/>
                <w:lang w:eastAsia="en-GB"/>
              </w:rPr>
              <w:t>Yes</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67570B" w:rsidP="00100EBC" w:rsidRDefault="0067570B" w14:paraId="60A39786" w14:textId="2FEEBC66">
            <w:pPr>
              <w:pStyle w:val="ListParagraph"/>
              <w:numPr>
                <w:ilvl w:val="0"/>
                <w:numId w:val="113"/>
              </w:numPr>
              <w:ind w:left="280" w:right="-66" w:hanging="280"/>
              <w:rPr>
                <w:rFonts w:cs="Arial"/>
                <w:sz w:val="16"/>
                <w:szCs w:val="16"/>
                <w:lang w:eastAsia="en-GB"/>
              </w:rPr>
            </w:pPr>
            <w:r w:rsidRPr="00426907">
              <w:rPr>
                <w:rFonts w:cs="Arial"/>
                <w:sz w:val="16"/>
                <w:szCs w:val="16"/>
                <w:lang w:eastAsia="en-GB"/>
              </w:rPr>
              <w:t> </w:t>
            </w:r>
            <w:r w:rsidRPr="00A71D54" w:rsidR="00104440">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67570B" w:rsidP="00100EBC" w:rsidRDefault="00104440" w14:paraId="7EF8D966" w14:textId="532D915C">
            <w:pPr>
              <w:pStyle w:val="ListParagraph"/>
              <w:numPr>
                <w:ilvl w:val="0"/>
                <w:numId w:val="114"/>
              </w:numPr>
              <w:ind w:left="315" w:right="-66" w:hanging="315"/>
              <w:rPr>
                <w:rFonts w:cs="Arial"/>
                <w:sz w:val="16"/>
                <w:szCs w:val="16"/>
                <w:lang w:eastAsia="en-GB"/>
              </w:rPr>
            </w:pPr>
            <w:r w:rsidRPr="00A71D54">
              <w:rPr>
                <w:rFonts w:eastAsia="Calibri" w:cs="Arial"/>
                <w:sz w:val="16"/>
                <w:szCs w:val="16"/>
              </w:rPr>
              <w:t>Head of OD and SRDL.</w:t>
            </w:r>
          </w:p>
        </w:tc>
        <w:tc>
          <w:tcPr>
            <w:tcW w:w="2340" w:type="dxa"/>
            <w:tcBorders>
              <w:top w:val="nil"/>
              <w:left w:val="nil"/>
              <w:bottom w:val="single" w:color="auto" w:sz="4" w:space="0"/>
              <w:right w:val="single" w:color="auto" w:sz="4" w:space="0"/>
            </w:tcBorders>
            <w:shd w:val="clear" w:color="auto" w:fill="FFFFFF" w:themeFill="background1"/>
            <w:hideMark/>
          </w:tcPr>
          <w:p w:rsidRPr="00A71D54" w:rsidR="00104440" w:rsidP="00100EBC" w:rsidRDefault="00104440" w14:paraId="21A69967" w14:textId="28D83458">
            <w:pPr>
              <w:pStyle w:val="ListParagraph"/>
              <w:numPr>
                <w:ilvl w:val="0"/>
                <w:numId w:val="115"/>
              </w:numPr>
              <w:ind w:left="252" w:right="-66" w:hanging="252"/>
              <w:rPr>
                <w:rFonts w:eastAsia="Calibri" w:cs="Arial"/>
                <w:sz w:val="16"/>
                <w:szCs w:val="16"/>
              </w:rPr>
            </w:pPr>
            <w:r w:rsidRPr="00A71D54">
              <w:rPr>
                <w:rFonts w:eastAsia="Calibri" w:cs="Arial"/>
                <w:sz w:val="16"/>
                <w:szCs w:val="16"/>
              </w:rPr>
              <w:t>Year on year growth in engagement of researchers in professional development activity and appraisal</w:t>
            </w:r>
            <w:r w:rsidR="00E4392D">
              <w:rPr>
                <w:rFonts w:eastAsia="Calibri" w:cs="Arial"/>
                <w:sz w:val="16"/>
                <w:szCs w:val="16"/>
              </w:rPr>
              <w:t>.</w:t>
            </w:r>
          </w:p>
          <w:p w:rsidRPr="00426907" w:rsidR="0067570B" w:rsidP="006A56DB" w:rsidRDefault="0067570B" w14:paraId="2BB92993" w14:textId="148DC934">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797CA844"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3E503DED"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27648571"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65FF972" w14:textId="77777777">
            <w:pPr>
              <w:ind w:right="-680"/>
              <w:rPr>
                <w:rFonts w:cs="Arial"/>
                <w:sz w:val="20"/>
                <w:lang w:eastAsia="en-GB"/>
              </w:rPr>
            </w:pPr>
            <w:r w:rsidRPr="00426907">
              <w:rPr>
                <w:rFonts w:cs="Arial"/>
                <w:sz w:val="20"/>
                <w:lang w:eastAsia="en-GB"/>
              </w:rPr>
              <w:t> </w:t>
            </w:r>
          </w:p>
        </w:tc>
      </w:tr>
      <w:tr w:rsidRPr="00426907" w:rsidR="00D10CE4" w:rsidTr="1920E071" w14:paraId="7C00A605" w14:textId="77777777">
        <w:trPr>
          <w:trHeight w:val="444"/>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5A691A3B" w14:textId="77777777">
            <w:pPr>
              <w:ind w:right="-680"/>
              <w:rPr>
                <w:rFonts w:cs="Arial"/>
                <w:sz w:val="16"/>
                <w:szCs w:val="16"/>
                <w:lang w:eastAsia="en-GB"/>
              </w:rPr>
            </w:pPr>
            <w:r w:rsidRPr="00426907">
              <w:rPr>
                <w:rFonts w:cs="Arial"/>
                <w:sz w:val="16"/>
                <w:szCs w:val="16"/>
                <w:lang w:eastAsia="en-GB"/>
              </w:rPr>
              <w:t>PCDM1</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0D203542" w14:textId="77777777">
            <w:pPr>
              <w:ind w:right="-72"/>
              <w:rPr>
                <w:rFonts w:cs="Arial"/>
                <w:sz w:val="16"/>
                <w:szCs w:val="16"/>
                <w:lang w:eastAsia="en-GB"/>
              </w:rPr>
            </w:pPr>
            <w:r w:rsidRPr="00426907">
              <w:rPr>
                <w:rFonts w:cs="Arial"/>
                <w:sz w:val="16"/>
                <w:szCs w:val="16"/>
                <w:lang w:eastAsia="en-GB"/>
              </w:rPr>
              <w:t>Managers engage in regular career development discussions with their researchers, including holding a career development review at least annually.</w:t>
            </w:r>
          </w:p>
        </w:tc>
        <w:tc>
          <w:tcPr>
            <w:tcW w:w="2416" w:type="dxa"/>
            <w:tcBorders>
              <w:top w:val="nil"/>
              <w:left w:val="nil"/>
              <w:bottom w:val="single" w:color="auto" w:sz="4" w:space="0"/>
              <w:right w:val="single" w:color="auto" w:sz="4" w:space="0"/>
            </w:tcBorders>
            <w:shd w:val="clear" w:color="auto" w:fill="FFFFFF" w:themeFill="background1"/>
            <w:hideMark/>
          </w:tcPr>
          <w:p w:rsidRPr="00A71D54" w:rsidR="0067570B" w:rsidP="00100EBC" w:rsidRDefault="0067570B" w14:paraId="61182ACC" w14:textId="078E11F2">
            <w:pPr>
              <w:pStyle w:val="ListParagraph"/>
              <w:numPr>
                <w:ilvl w:val="0"/>
                <w:numId w:val="121"/>
              </w:numPr>
              <w:ind w:left="283" w:right="-66" w:hanging="283"/>
              <w:rPr>
                <w:rFonts w:eastAsia="Calibri" w:cs="Arial"/>
                <w:sz w:val="16"/>
                <w:szCs w:val="16"/>
              </w:rPr>
            </w:pPr>
            <w:r w:rsidRPr="00A71D54">
              <w:rPr>
                <w:rFonts w:eastAsia="Calibri" w:cs="Arial"/>
                <w:sz w:val="16"/>
                <w:szCs w:val="16"/>
              </w:rPr>
              <w:t xml:space="preserve">Managers of researchers </w:t>
            </w:r>
            <w:r w:rsidRPr="00A71D54" w:rsidR="00104440">
              <w:rPr>
                <w:rFonts w:eastAsia="Calibri" w:cs="Arial"/>
                <w:sz w:val="16"/>
                <w:szCs w:val="16"/>
              </w:rPr>
              <w:t>consistently</w:t>
            </w:r>
            <w:r w:rsidRPr="00A71D54" w:rsidR="007B4B4A">
              <w:rPr>
                <w:rFonts w:eastAsia="Calibri" w:cs="Arial"/>
                <w:sz w:val="16"/>
                <w:szCs w:val="16"/>
              </w:rPr>
              <w:t xml:space="preserve"> </w:t>
            </w:r>
            <w:r w:rsidRPr="00A71D54">
              <w:rPr>
                <w:rFonts w:eastAsia="Calibri" w:cs="Arial"/>
                <w:sz w:val="16"/>
                <w:szCs w:val="16"/>
              </w:rPr>
              <w:t xml:space="preserve">use researcher’s compact to identify in appraisal goals and objectives appropriate to the discipline and career stage.  </w:t>
            </w:r>
          </w:p>
          <w:p w:rsidRPr="008A3DE3" w:rsidR="0067570B" w:rsidP="00100EBC" w:rsidRDefault="0067570B" w14:paraId="27A7E711" w14:textId="0C1D2E94">
            <w:pPr>
              <w:pStyle w:val="ListParagraph"/>
              <w:numPr>
                <w:ilvl w:val="0"/>
                <w:numId w:val="121"/>
              </w:numPr>
              <w:ind w:left="283" w:right="-66" w:hanging="283"/>
              <w:rPr>
                <w:rFonts w:eastAsia="Calibri" w:cs="Arial"/>
                <w:sz w:val="16"/>
                <w:szCs w:val="16"/>
              </w:rPr>
            </w:pPr>
            <w:r w:rsidRPr="00A71D54">
              <w:rPr>
                <w:rFonts w:eastAsia="Calibri" w:cs="Arial"/>
                <w:sz w:val="16"/>
                <w:szCs w:val="16"/>
              </w:rPr>
              <w:t xml:space="preserve">Continue to develop the use of the </w:t>
            </w:r>
            <w:r w:rsidRPr="00A71D54" w:rsidR="00104440">
              <w:rPr>
                <w:rFonts w:eastAsia="Calibri" w:cs="Arial"/>
                <w:sz w:val="16"/>
                <w:szCs w:val="16"/>
              </w:rPr>
              <w:t>research</w:t>
            </w:r>
            <w:r w:rsidRPr="00A71D54">
              <w:rPr>
                <w:rFonts w:eastAsia="Calibri" w:cs="Arial"/>
                <w:sz w:val="16"/>
                <w:szCs w:val="16"/>
              </w:rPr>
              <w:t xml:space="preserve"> compact across all schools and monitor engagement with it annually through feedback from the </w:t>
            </w:r>
            <w:r w:rsidR="004F02E3">
              <w:rPr>
                <w:rFonts w:eastAsia="Calibri" w:cs="Arial"/>
                <w:sz w:val="16"/>
                <w:szCs w:val="16"/>
              </w:rPr>
              <w:t>SRN</w:t>
            </w:r>
            <w:r w:rsidRPr="00A71D54" w:rsidR="00104440">
              <w:rPr>
                <w:rFonts w:eastAsia="Calibri" w:cs="Arial"/>
                <w:sz w:val="16"/>
                <w:szCs w:val="16"/>
              </w:rPr>
              <w:t xml:space="preserve">, </w:t>
            </w:r>
            <w:r w:rsidR="006F09B2">
              <w:rPr>
                <w:rFonts w:eastAsia="Calibri" w:cs="Arial"/>
                <w:sz w:val="16"/>
                <w:szCs w:val="16"/>
              </w:rPr>
              <w:t>CDRKEs</w:t>
            </w:r>
            <w:r w:rsidRPr="00A71D54">
              <w:rPr>
                <w:rFonts w:eastAsia="Calibri" w:cs="Arial"/>
                <w:sz w:val="16"/>
                <w:szCs w:val="16"/>
              </w:rPr>
              <w:t xml:space="preserve"> and School RKE Co-ord</w:t>
            </w:r>
            <w:r w:rsidRPr="00A71D54" w:rsidR="00104440">
              <w:rPr>
                <w:rFonts w:eastAsia="Calibri" w:cs="Arial"/>
                <w:sz w:val="16"/>
                <w:szCs w:val="16"/>
              </w:rPr>
              <w:t>i</w:t>
            </w:r>
            <w:r w:rsidRPr="00A71D54">
              <w:rPr>
                <w:rFonts w:eastAsia="Calibri" w:cs="Arial"/>
                <w:sz w:val="16"/>
                <w:szCs w:val="16"/>
              </w:rPr>
              <w:t>nators</w:t>
            </w:r>
            <w:r w:rsidR="008A3DE3">
              <w:rPr>
                <w:rFonts w:eastAsia="Calibri" w:cs="Arial"/>
                <w:sz w:val="16"/>
                <w:szCs w:val="16"/>
              </w:rPr>
              <w:t>.</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F583297"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A71D54" w:rsidR="0067570B" w:rsidP="00100EBC" w:rsidRDefault="00104440" w14:paraId="0D69357C" w14:textId="644EC8C8">
            <w:pPr>
              <w:pStyle w:val="ListParagraph"/>
              <w:numPr>
                <w:ilvl w:val="0"/>
                <w:numId w:val="122"/>
              </w:numPr>
              <w:ind w:left="283" w:right="-66" w:hanging="283"/>
              <w:rPr>
                <w:rFonts w:eastAsia="Calibri" w:cs="Arial"/>
                <w:sz w:val="16"/>
                <w:szCs w:val="16"/>
              </w:rPr>
            </w:pPr>
            <w:r w:rsidRPr="00A71D54">
              <w:rPr>
                <w:rFonts w:eastAsia="Calibri" w:cs="Arial"/>
                <w:sz w:val="16"/>
                <w:szCs w:val="16"/>
              </w:rPr>
              <w:t>09/24 and ongoing.</w:t>
            </w:r>
          </w:p>
          <w:p w:rsidRPr="00426907" w:rsidR="00104440" w:rsidP="00100EBC" w:rsidRDefault="00104440" w14:paraId="2599CCA2" w14:textId="18B9FFCC">
            <w:pPr>
              <w:pStyle w:val="ListParagraph"/>
              <w:numPr>
                <w:ilvl w:val="0"/>
                <w:numId w:val="122"/>
              </w:numPr>
              <w:ind w:left="283" w:right="-66" w:hanging="283"/>
              <w:rPr>
                <w:rFonts w:cs="Arial"/>
                <w:sz w:val="16"/>
                <w:szCs w:val="16"/>
                <w:lang w:eastAsia="en-GB"/>
              </w:rPr>
            </w:pPr>
            <w:r w:rsidRPr="00A71D54">
              <w:rPr>
                <w:rFonts w:eastAsia="Calibri" w:cs="Arial"/>
                <w:sz w:val="16"/>
                <w:szCs w:val="16"/>
              </w:rPr>
              <w:t>09/24 and ongoing.</w:t>
            </w:r>
          </w:p>
        </w:tc>
        <w:tc>
          <w:tcPr>
            <w:tcW w:w="1770" w:type="dxa"/>
            <w:tcBorders>
              <w:top w:val="nil"/>
              <w:left w:val="nil"/>
              <w:bottom w:val="single" w:color="auto" w:sz="4" w:space="0"/>
              <w:right w:val="single" w:color="auto" w:sz="4" w:space="0"/>
            </w:tcBorders>
            <w:shd w:val="clear" w:color="auto" w:fill="FFFFFF" w:themeFill="background1"/>
            <w:hideMark/>
          </w:tcPr>
          <w:p w:rsidRPr="00A71D54" w:rsidR="0067570B" w:rsidP="00100EBC" w:rsidRDefault="004F02E3" w14:paraId="31FDA61D" w14:textId="3B299780">
            <w:pPr>
              <w:pStyle w:val="ListParagraph"/>
              <w:numPr>
                <w:ilvl w:val="0"/>
                <w:numId w:val="116"/>
              </w:numPr>
              <w:ind w:left="280" w:right="-66" w:hanging="280"/>
              <w:rPr>
                <w:rFonts w:eastAsia="Calibri" w:cs="Arial"/>
                <w:sz w:val="16"/>
                <w:szCs w:val="16"/>
              </w:rPr>
            </w:pPr>
            <w:r>
              <w:rPr>
                <w:rFonts w:eastAsia="Calibri" w:cs="Arial"/>
                <w:sz w:val="16"/>
                <w:szCs w:val="16"/>
              </w:rPr>
              <w:t>CDRKEs</w:t>
            </w:r>
            <w:r w:rsidRPr="00A71D54" w:rsidR="00104440">
              <w:rPr>
                <w:rFonts w:eastAsia="Calibri" w:cs="Arial"/>
                <w:sz w:val="16"/>
                <w:szCs w:val="16"/>
              </w:rPr>
              <w:t>.</w:t>
            </w:r>
          </w:p>
          <w:p w:rsidRPr="00A71D54" w:rsidR="004F02E3" w:rsidP="00100EBC" w:rsidRDefault="004F02E3" w14:paraId="5A7DEE03" w14:textId="77777777">
            <w:pPr>
              <w:pStyle w:val="ListParagraph"/>
              <w:numPr>
                <w:ilvl w:val="0"/>
                <w:numId w:val="116"/>
              </w:numPr>
              <w:ind w:left="280" w:right="-66" w:hanging="280"/>
              <w:rPr>
                <w:rFonts w:eastAsia="Calibri" w:cs="Arial"/>
                <w:sz w:val="16"/>
                <w:szCs w:val="16"/>
              </w:rPr>
            </w:pPr>
            <w:r>
              <w:rPr>
                <w:rFonts w:eastAsia="Calibri" w:cs="Arial"/>
                <w:sz w:val="16"/>
                <w:szCs w:val="16"/>
              </w:rPr>
              <w:t>CDRKEs</w:t>
            </w:r>
            <w:r w:rsidRPr="00A71D54">
              <w:rPr>
                <w:rFonts w:eastAsia="Calibri" w:cs="Arial"/>
                <w:sz w:val="16"/>
                <w:szCs w:val="16"/>
              </w:rPr>
              <w:t>.</w:t>
            </w:r>
          </w:p>
          <w:p w:rsidRPr="00426907" w:rsidR="00104440" w:rsidP="004F02E3" w:rsidRDefault="00104440" w14:paraId="184C2D68" w14:textId="744D7492">
            <w:pPr>
              <w:pStyle w:val="ListParagraph"/>
              <w:ind w:left="280" w:right="-66"/>
              <w:rPr>
                <w:rFonts w:cs="Arial"/>
                <w:sz w:val="16"/>
                <w:szCs w:val="16"/>
                <w:lang w:eastAsia="en-GB"/>
              </w:rPr>
            </w:pPr>
          </w:p>
        </w:tc>
        <w:tc>
          <w:tcPr>
            <w:tcW w:w="2340" w:type="dxa"/>
            <w:tcBorders>
              <w:top w:val="nil"/>
              <w:left w:val="nil"/>
              <w:bottom w:val="single" w:color="auto" w:sz="4" w:space="0"/>
              <w:right w:val="single" w:color="auto" w:sz="4" w:space="0"/>
            </w:tcBorders>
            <w:shd w:val="clear" w:color="auto" w:fill="FFFFFF" w:themeFill="background1"/>
            <w:hideMark/>
          </w:tcPr>
          <w:p w:rsidR="00A71D54" w:rsidP="00100EBC" w:rsidRDefault="00104440" w14:paraId="532DB1E7" w14:textId="77777777">
            <w:pPr>
              <w:pStyle w:val="ListParagraph"/>
              <w:numPr>
                <w:ilvl w:val="0"/>
                <w:numId w:val="117"/>
              </w:numPr>
              <w:ind w:left="280" w:right="-66" w:hanging="280"/>
              <w:rPr>
                <w:rFonts w:eastAsia="Calibri" w:cs="Arial"/>
                <w:sz w:val="16"/>
                <w:szCs w:val="16"/>
              </w:rPr>
            </w:pPr>
            <w:r w:rsidRPr="00A71D54">
              <w:rPr>
                <w:rFonts w:eastAsia="Calibri" w:cs="Arial"/>
                <w:sz w:val="16"/>
                <w:szCs w:val="16"/>
              </w:rPr>
              <w:t xml:space="preserve">Research Compact scheme operational in all schools. </w:t>
            </w:r>
          </w:p>
          <w:p w:rsidRPr="00A71D54" w:rsidR="00104440" w:rsidP="00100EBC" w:rsidRDefault="00104440" w14:paraId="28978AD5" w14:textId="19BBC2D2">
            <w:pPr>
              <w:pStyle w:val="ListParagraph"/>
              <w:numPr>
                <w:ilvl w:val="0"/>
                <w:numId w:val="118"/>
              </w:numPr>
              <w:ind w:left="280" w:right="-66" w:hanging="280"/>
              <w:rPr>
                <w:rFonts w:eastAsia="Calibri" w:cs="Arial"/>
                <w:sz w:val="16"/>
                <w:szCs w:val="16"/>
              </w:rPr>
            </w:pPr>
            <w:r w:rsidRPr="00A71D54">
              <w:rPr>
                <w:rFonts w:eastAsia="Calibri" w:cs="Arial"/>
                <w:sz w:val="16"/>
                <w:szCs w:val="16"/>
              </w:rPr>
              <w:t>&gt;80% of researchers have participated in appraisal in all survey.</w:t>
            </w:r>
          </w:p>
          <w:p w:rsidRPr="00A71D54" w:rsidR="00104440" w:rsidP="00100EBC" w:rsidRDefault="00104440" w14:paraId="2B06412F" w14:textId="13036C73">
            <w:pPr>
              <w:pStyle w:val="ListParagraph"/>
              <w:numPr>
                <w:ilvl w:val="0"/>
                <w:numId w:val="119"/>
              </w:numPr>
              <w:ind w:left="252" w:right="-66" w:hanging="252"/>
              <w:rPr>
                <w:rFonts w:eastAsia="Calibri" w:cs="Arial"/>
                <w:sz w:val="16"/>
                <w:szCs w:val="16"/>
              </w:rPr>
            </w:pPr>
            <w:r w:rsidRPr="00A71D54">
              <w:rPr>
                <w:rFonts w:eastAsia="Calibri" w:cs="Arial"/>
                <w:sz w:val="16"/>
                <w:szCs w:val="16"/>
              </w:rPr>
              <w:t>70% of researchers find appraisal useful in all surveys.</w:t>
            </w:r>
          </w:p>
          <w:p w:rsidRPr="00426907" w:rsidR="0067570B" w:rsidP="006A56DB" w:rsidRDefault="0067570B" w14:paraId="3D76BE5B" w14:textId="107B3273">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0F717F28"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1027C9B2"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17172ED"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852CFF4" w14:textId="77777777">
            <w:pPr>
              <w:ind w:right="-680"/>
              <w:rPr>
                <w:rFonts w:cs="Arial"/>
                <w:sz w:val="20"/>
                <w:lang w:eastAsia="en-GB"/>
              </w:rPr>
            </w:pPr>
            <w:r w:rsidRPr="00426907">
              <w:rPr>
                <w:rFonts w:cs="Arial"/>
                <w:sz w:val="20"/>
                <w:lang w:eastAsia="en-GB"/>
              </w:rPr>
              <w:t> </w:t>
            </w:r>
          </w:p>
        </w:tc>
      </w:tr>
      <w:tr w:rsidRPr="00426907" w:rsidR="00D10CE4" w:rsidTr="1920E071" w14:paraId="3A2B666C" w14:textId="77777777">
        <w:trPr>
          <w:trHeight w:val="77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3FEDFA9D" w14:textId="77777777">
            <w:pPr>
              <w:ind w:right="-680"/>
              <w:rPr>
                <w:rFonts w:cs="Arial"/>
                <w:sz w:val="16"/>
                <w:szCs w:val="16"/>
                <w:lang w:eastAsia="en-GB"/>
              </w:rPr>
            </w:pPr>
            <w:r w:rsidRPr="00426907">
              <w:rPr>
                <w:rFonts w:cs="Arial"/>
                <w:sz w:val="16"/>
                <w:szCs w:val="16"/>
                <w:lang w:eastAsia="en-GB"/>
              </w:rPr>
              <w:lastRenderedPageBreak/>
              <w:t>PCDR4</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27B428FC" w14:textId="77777777">
            <w:pPr>
              <w:ind w:right="-72"/>
              <w:rPr>
                <w:rFonts w:cs="Arial"/>
                <w:sz w:val="16"/>
                <w:szCs w:val="16"/>
                <w:lang w:eastAsia="en-GB"/>
              </w:rPr>
            </w:pPr>
            <w:r w:rsidRPr="00426907">
              <w:rPr>
                <w:rFonts w:cs="Arial"/>
                <w:sz w:val="16"/>
                <w:szCs w:val="16"/>
                <w:lang w:eastAsia="en-GB"/>
              </w:rPr>
              <w:t>Researchers positively engage in career development reviews with their managers.</w:t>
            </w:r>
          </w:p>
        </w:tc>
        <w:tc>
          <w:tcPr>
            <w:tcW w:w="2416" w:type="dxa"/>
            <w:tcBorders>
              <w:top w:val="nil"/>
              <w:left w:val="nil"/>
              <w:bottom w:val="single" w:color="auto" w:sz="4" w:space="0"/>
              <w:right w:val="single" w:color="auto" w:sz="4" w:space="0"/>
            </w:tcBorders>
            <w:shd w:val="clear" w:color="auto" w:fill="FFFFFF" w:themeFill="background1"/>
            <w:hideMark/>
          </w:tcPr>
          <w:p w:rsidRPr="000D23AF" w:rsidR="0067570B" w:rsidP="00100EBC" w:rsidRDefault="0067570B" w14:paraId="3A5BCEBD" w14:textId="6472F533">
            <w:pPr>
              <w:pStyle w:val="ListParagraph"/>
              <w:numPr>
                <w:ilvl w:val="0"/>
                <w:numId w:val="120"/>
              </w:numPr>
              <w:ind w:left="284" w:right="-66" w:hanging="283"/>
              <w:rPr>
                <w:rFonts w:eastAsia="Calibri" w:cs="Arial"/>
                <w:sz w:val="16"/>
                <w:szCs w:val="16"/>
              </w:rPr>
            </w:pPr>
            <w:r w:rsidRPr="000D23AF">
              <w:rPr>
                <w:rFonts w:eastAsia="Calibri" w:cs="Arial"/>
                <w:sz w:val="16"/>
                <w:szCs w:val="16"/>
              </w:rPr>
              <w:t>All research staff engage in annual cycle of UW appraisal scheme with their manager and identify relevant career development objectives.</w:t>
            </w:r>
          </w:p>
          <w:p w:rsidRPr="00426907" w:rsidR="0067570B" w:rsidP="006A56DB" w:rsidRDefault="0067570B" w14:paraId="45951E1E" w14:textId="459D552C">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04B1452F" w14:textId="5AACB2B2">
            <w:pPr>
              <w:ind w:right="-680"/>
              <w:rPr>
                <w:rFonts w:cs="Arial"/>
                <w:sz w:val="16"/>
                <w:szCs w:val="16"/>
                <w:lang w:eastAsia="en-GB"/>
              </w:rPr>
            </w:pPr>
            <w:r w:rsidRPr="00426907">
              <w:rPr>
                <w:rFonts w:cs="Arial"/>
                <w:sz w:val="16"/>
                <w:szCs w:val="16"/>
                <w:lang w:eastAsia="en-GB"/>
              </w:rPr>
              <w:t> Yes</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67570B" w:rsidP="00100EBC" w:rsidRDefault="00104440" w14:paraId="1FB7DF36" w14:textId="4FAD167F">
            <w:pPr>
              <w:pStyle w:val="ListParagraph"/>
              <w:numPr>
                <w:ilvl w:val="0"/>
                <w:numId w:val="123"/>
              </w:numPr>
              <w:ind w:left="312" w:right="-35" w:hanging="312"/>
              <w:rPr>
                <w:rFonts w:cs="Arial"/>
                <w:sz w:val="16"/>
                <w:szCs w:val="16"/>
                <w:lang w:eastAsia="en-GB"/>
              </w:rPr>
            </w:pPr>
            <w:r w:rsidRPr="000D23AF">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0D23AF" w:rsidR="0067570B" w:rsidP="00100EBC" w:rsidRDefault="00104440" w14:paraId="6BFAEADD" w14:textId="37D01631">
            <w:pPr>
              <w:pStyle w:val="ListParagraph"/>
              <w:numPr>
                <w:ilvl w:val="0"/>
                <w:numId w:val="124"/>
              </w:numPr>
              <w:ind w:left="312" w:right="-35" w:hanging="284"/>
              <w:rPr>
                <w:rFonts w:cs="Arial"/>
                <w:sz w:val="16"/>
                <w:szCs w:val="16"/>
                <w:lang w:eastAsia="en-GB"/>
              </w:rPr>
            </w:pPr>
            <w:r w:rsidRPr="000D23A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426907" w:rsidR="0067570B" w:rsidP="00100EBC" w:rsidRDefault="00104440" w14:paraId="14110EBC" w14:textId="49F8297F">
            <w:pPr>
              <w:pStyle w:val="ListParagraph"/>
              <w:numPr>
                <w:ilvl w:val="0"/>
                <w:numId w:val="125"/>
              </w:numPr>
              <w:ind w:left="247" w:right="-35" w:hanging="247"/>
              <w:rPr>
                <w:rFonts w:cs="Arial"/>
                <w:sz w:val="16"/>
                <w:szCs w:val="16"/>
                <w:lang w:eastAsia="en-GB"/>
              </w:rPr>
            </w:pPr>
            <w:r w:rsidRPr="000D23AF">
              <w:rPr>
                <w:rFonts w:eastAsia="Calibri" w:cs="Arial"/>
                <w:sz w:val="16"/>
                <w:szCs w:val="16"/>
              </w:rPr>
              <w:t>At least 90% of researchers report engaging with appraisal in the previous 12 months in all surveys.</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6D6EEBE1"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35C0FAC"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0DD219EC"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0391D71" w14:textId="77777777">
            <w:pPr>
              <w:ind w:right="-680"/>
              <w:rPr>
                <w:rFonts w:cs="Arial"/>
                <w:sz w:val="20"/>
                <w:lang w:eastAsia="en-GB"/>
              </w:rPr>
            </w:pPr>
            <w:r w:rsidRPr="00426907">
              <w:rPr>
                <w:rFonts w:cs="Arial"/>
                <w:sz w:val="20"/>
                <w:lang w:eastAsia="en-GB"/>
              </w:rPr>
              <w:t> </w:t>
            </w:r>
          </w:p>
        </w:tc>
      </w:tr>
      <w:tr w:rsidRPr="00426907" w:rsidR="00426907" w:rsidTr="1920E071" w14:paraId="0799CC9D"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7570B" w:rsidP="006A56DB" w:rsidRDefault="0067570B" w14:paraId="2E050611" w14:textId="77777777">
            <w:pPr>
              <w:ind w:right="-124"/>
              <w:rPr>
                <w:rFonts w:cs="Arial"/>
                <w:b/>
                <w:bCs/>
                <w:sz w:val="16"/>
                <w:szCs w:val="16"/>
                <w:lang w:eastAsia="en-GB"/>
              </w:rPr>
            </w:pPr>
            <w:r w:rsidRPr="00426907">
              <w:rPr>
                <w:rFonts w:cs="Arial"/>
                <w:b/>
                <w:bCs/>
                <w:sz w:val="16"/>
                <w:szCs w:val="16"/>
                <w:lang w:eastAsia="en-GB"/>
              </w:rPr>
              <w:t>Career development support and planning </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11C682EF" w14:textId="77777777">
            <w:pPr>
              <w:ind w:right="-680"/>
              <w:jc w:val="center"/>
              <w:rPr>
                <w:rFonts w:cs="Arial"/>
                <w:sz w:val="20"/>
                <w:lang w:eastAsia="en-GB"/>
              </w:rPr>
            </w:pPr>
            <w:r w:rsidRPr="00426907">
              <w:rPr>
                <w:rFonts w:cs="Arial"/>
                <w:sz w:val="20"/>
                <w:lang w:eastAsia="en-GB"/>
              </w:rPr>
              <w:t> </w:t>
            </w:r>
          </w:p>
        </w:tc>
      </w:tr>
      <w:tr w:rsidRPr="00426907" w:rsidR="00426907" w:rsidTr="1920E071" w14:paraId="0440F1D6"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7570B" w:rsidP="006A56DB" w:rsidRDefault="0067570B" w14:paraId="324B68F2" w14:textId="77777777">
            <w:pPr>
              <w:ind w:right="-124"/>
              <w:rPr>
                <w:rFonts w:cs="Arial"/>
                <w:sz w:val="16"/>
                <w:szCs w:val="16"/>
                <w:lang w:eastAsia="en-GB"/>
              </w:rPr>
            </w:pPr>
            <w:r w:rsidRPr="00426907">
              <w:rPr>
                <w:rFonts w:cs="Arial"/>
                <w:sz w:val="16"/>
                <w:szCs w:val="16"/>
                <w:lang w:eastAsia="en-GB"/>
              </w:rPr>
              <w:t>The aims of these obligations are to promote researchers' career development planning through tailored support and gathering evidence of professional experience.</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1205D173" w14:textId="77777777">
            <w:pPr>
              <w:ind w:right="-680"/>
              <w:jc w:val="center"/>
              <w:rPr>
                <w:rFonts w:cs="Arial"/>
                <w:sz w:val="20"/>
                <w:lang w:eastAsia="en-GB"/>
              </w:rPr>
            </w:pPr>
            <w:r w:rsidRPr="00426907">
              <w:rPr>
                <w:rFonts w:cs="Arial"/>
                <w:sz w:val="20"/>
                <w:lang w:eastAsia="en-GB"/>
              </w:rPr>
              <w:t> </w:t>
            </w:r>
          </w:p>
        </w:tc>
      </w:tr>
      <w:tr w:rsidRPr="00426907" w:rsidR="00D10CE4" w:rsidTr="1920E071" w14:paraId="5F8350A0" w14:textId="77777777">
        <w:trPr>
          <w:trHeight w:val="95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4A8A560A" w14:textId="77777777">
            <w:pPr>
              <w:ind w:right="-680"/>
              <w:rPr>
                <w:rFonts w:cs="Arial"/>
                <w:sz w:val="16"/>
                <w:szCs w:val="16"/>
                <w:lang w:eastAsia="en-GB"/>
              </w:rPr>
            </w:pPr>
            <w:r w:rsidRPr="00426907">
              <w:rPr>
                <w:rFonts w:cs="Arial"/>
                <w:sz w:val="16"/>
                <w:szCs w:val="16"/>
                <w:lang w:eastAsia="en-GB"/>
              </w:rPr>
              <w:t>PCDI3</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3813996C" w14:textId="77777777">
            <w:pPr>
              <w:ind w:right="-72"/>
              <w:rPr>
                <w:rFonts w:cs="Arial"/>
                <w:sz w:val="16"/>
                <w:szCs w:val="16"/>
                <w:lang w:eastAsia="en-GB"/>
              </w:rPr>
            </w:pPr>
            <w:r w:rsidRPr="00426907">
              <w:rPr>
                <w:rFonts w:cs="Arial"/>
                <w:sz w:val="16"/>
                <w:szCs w:val="16"/>
                <w:lang w:eastAsia="en-GB"/>
              </w:rPr>
              <w:t>Ensure that researchers have access to professional advice on career management, across a breadth of careers.</w:t>
            </w:r>
          </w:p>
        </w:tc>
        <w:tc>
          <w:tcPr>
            <w:tcW w:w="2416" w:type="dxa"/>
            <w:tcBorders>
              <w:top w:val="nil"/>
              <w:left w:val="nil"/>
              <w:bottom w:val="single" w:color="auto" w:sz="4" w:space="0"/>
              <w:right w:val="single" w:color="auto" w:sz="4" w:space="0"/>
            </w:tcBorders>
            <w:shd w:val="clear" w:color="auto" w:fill="FFFFFF" w:themeFill="background1"/>
            <w:hideMark/>
          </w:tcPr>
          <w:p w:rsidR="000D23AF" w:rsidP="00100EBC" w:rsidRDefault="0067570B" w14:paraId="49DAB543" w14:textId="6D91A2FC">
            <w:pPr>
              <w:pStyle w:val="ListParagraph"/>
              <w:numPr>
                <w:ilvl w:val="0"/>
                <w:numId w:val="126"/>
              </w:numPr>
              <w:ind w:left="284" w:right="-66" w:hanging="283"/>
              <w:rPr>
                <w:rFonts w:eastAsia="Calibri" w:cs="Arial"/>
                <w:sz w:val="16"/>
                <w:szCs w:val="16"/>
              </w:rPr>
            </w:pPr>
            <w:r w:rsidRPr="000D23AF">
              <w:rPr>
                <w:rFonts w:eastAsia="Calibri" w:cs="Arial"/>
                <w:sz w:val="16"/>
                <w:szCs w:val="16"/>
              </w:rPr>
              <w:t xml:space="preserve">Continue to deliver and develop Career Development strand for Research Staff within the </w:t>
            </w:r>
            <w:r w:rsidR="007573AA">
              <w:rPr>
                <w:rFonts w:eastAsia="Calibri" w:cs="Arial"/>
                <w:sz w:val="16"/>
                <w:szCs w:val="16"/>
              </w:rPr>
              <w:t>SRDP.</w:t>
            </w:r>
            <w:r w:rsidRPr="000D23AF">
              <w:rPr>
                <w:rFonts w:eastAsia="Calibri" w:cs="Arial"/>
                <w:sz w:val="16"/>
                <w:szCs w:val="16"/>
              </w:rPr>
              <w:t xml:space="preserve"> </w:t>
            </w:r>
          </w:p>
          <w:p w:rsidRPr="000D23AF" w:rsidR="0067570B" w:rsidP="00100EBC" w:rsidRDefault="0067570B" w14:paraId="591483D0" w14:textId="237F0587">
            <w:pPr>
              <w:pStyle w:val="ListParagraph"/>
              <w:numPr>
                <w:ilvl w:val="0"/>
                <w:numId w:val="126"/>
              </w:numPr>
              <w:ind w:left="284" w:right="-66" w:hanging="283"/>
              <w:rPr>
                <w:rFonts w:eastAsia="Calibri" w:cs="Arial"/>
                <w:sz w:val="16"/>
                <w:szCs w:val="16"/>
              </w:rPr>
            </w:pPr>
            <w:r w:rsidRPr="000D23AF">
              <w:rPr>
                <w:rFonts w:eastAsia="Calibri" w:cs="Arial"/>
                <w:sz w:val="16"/>
                <w:szCs w:val="16"/>
              </w:rPr>
              <w:t xml:space="preserve">Work with UW Careers Service to provide support for </w:t>
            </w:r>
            <w:r w:rsidR="007573AA">
              <w:rPr>
                <w:rFonts w:eastAsia="Calibri" w:cs="Arial"/>
                <w:sz w:val="16"/>
                <w:szCs w:val="16"/>
              </w:rPr>
              <w:t>r</w:t>
            </w:r>
            <w:r w:rsidRPr="000D23AF">
              <w:rPr>
                <w:rFonts w:eastAsia="Calibri" w:cs="Arial"/>
                <w:sz w:val="16"/>
                <w:szCs w:val="16"/>
              </w:rPr>
              <w:t>esearchers</w:t>
            </w:r>
            <w:r w:rsidR="007573AA">
              <w:rPr>
                <w:rFonts w:eastAsia="Calibri" w:cs="Arial"/>
                <w:sz w:val="16"/>
                <w:szCs w:val="16"/>
              </w:rPr>
              <w:t>.</w:t>
            </w:r>
          </w:p>
          <w:p w:rsidRPr="000D23AF" w:rsidR="0067570B" w:rsidP="000D23AF" w:rsidRDefault="0067570B" w14:paraId="62F18B44" w14:textId="34D23971">
            <w:pPr>
              <w:ind w:right="-66"/>
              <w:rPr>
                <w:rFonts w:eastAsia="Calibri" w:cs="Arial"/>
                <w:sz w:val="16"/>
                <w:szCs w:val="16"/>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7789108" w14:textId="6E3D15E5">
            <w:pPr>
              <w:ind w:right="-680"/>
              <w:rPr>
                <w:rFonts w:cs="Arial"/>
                <w:sz w:val="16"/>
                <w:szCs w:val="16"/>
                <w:lang w:eastAsia="en-GB"/>
              </w:rPr>
            </w:pPr>
            <w:r w:rsidRPr="00426907">
              <w:rPr>
                <w:rFonts w:cs="Arial"/>
                <w:sz w:val="16"/>
                <w:szCs w:val="16"/>
                <w:lang w:eastAsia="en-GB"/>
              </w:rPr>
              <w:t> Yes</w:t>
            </w:r>
          </w:p>
        </w:tc>
        <w:tc>
          <w:tcPr>
            <w:tcW w:w="1944" w:type="dxa"/>
            <w:tcBorders>
              <w:top w:val="nil"/>
              <w:left w:val="nil"/>
              <w:bottom w:val="single" w:color="auto" w:sz="4" w:space="0"/>
              <w:right w:val="single" w:color="auto" w:sz="4" w:space="0"/>
            </w:tcBorders>
            <w:shd w:val="clear" w:color="auto" w:fill="FFFFFF" w:themeFill="background1"/>
            <w:hideMark/>
          </w:tcPr>
          <w:p w:rsidRPr="000D23AF" w:rsidR="00104440" w:rsidP="00100EBC" w:rsidRDefault="00104440" w14:paraId="4B7EF7F5" w14:textId="5C14235F">
            <w:pPr>
              <w:pStyle w:val="ListParagraph"/>
              <w:numPr>
                <w:ilvl w:val="0"/>
                <w:numId w:val="127"/>
              </w:numPr>
              <w:ind w:left="284" w:right="-66" w:hanging="283"/>
              <w:rPr>
                <w:rFonts w:eastAsia="Calibri" w:cs="Arial"/>
                <w:sz w:val="16"/>
                <w:szCs w:val="16"/>
              </w:rPr>
            </w:pPr>
            <w:r w:rsidRPr="000D23AF">
              <w:rPr>
                <w:rFonts w:eastAsia="Calibri" w:cs="Arial"/>
                <w:sz w:val="16"/>
                <w:szCs w:val="16"/>
              </w:rPr>
              <w:t>09/23 and ongoing.</w:t>
            </w:r>
          </w:p>
          <w:p w:rsidRPr="00426907" w:rsidR="00104440" w:rsidP="00100EBC" w:rsidRDefault="00104440" w14:paraId="1760DE3D" w14:textId="0C860D19">
            <w:pPr>
              <w:pStyle w:val="ListParagraph"/>
              <w:numPr>
                <w:ilvl w:val="0"/>
                <w:numId w:val="127"/>
              </w:numPr>
              <w:ind w:left="284" w:right="-66" w:hanging="283"/>
              <w:rPr>
                <w:rFonts w:cs="Arial"/>
                <w:sz w:val="16"/>
                <w:szCs w:val="16"/>
                <w:lang w:eastAsia="en-GB"/>
              </w:rPr>
            </w:pPr>
            <w:r w:rsidRPr="000D23AF">
              <w:rPr>
                <w:rFonts w:eastAsia="Calibri" w:cs="Arial"/>
                <w:sz w:val="16"/>
                <w:szCs w:val="16"/>
              </w:rPr>
              <w:t>06/25</w:t>
            </w:r>
          </w:p>
        </w:tc>
        <w:tc>
          <w:tcPr>
            <w:tcW w:w="1770" w:type="dxa"/>
            <w:tcBorders>
              <w:top w:val="nil"/>
              <w:left w:val="nil"/>
              <w:bottom w:val="single" w:color="auto" w:sz="4" w:space="0"/>
              <w:right w:val="single" w:color="auto" w:sz="4" w:space="0"/>
            </w:tcBorders>
            <w:shd w:val="clear" w:color="auto" w:fill="FFFFFF" w:themeFill="background1"/>
            <w:hideMark/>
          </w:tcPr>
          <w:p w:rsidRPr="000D23AF" w:rsidR="00104440" w:rsidP="00100EBC" w:rsidRDefault="00104440" w14:paraId="1C719EAD" w14:textId="5FA0D47E">
            <w:pPr>
              <w:pStyle w:val="ListParagraph"/>
              <w:numPr>
                <w:ilvl w:val="0"/>
                <w:numId w:val="128"/>
              </w:numPr>
              <w:ind w:left="284" w:right="-66" w:hanging="283"/>
              <w:rPr>
                <w:rFonts w:eastAsia="Calibri" w:cs="Arial"/>
                <w:sz w:val="16"/>
                <w:szCs w:val="16"/>
              </w:rPr>
            </w:pPr>
            <w:r w:rsidRPr="000D23AF">
              <w:rPr>
                <w:rFonts w:eastAsia="Calibri" w:cs="Arial"/>
                <w:sz w:val="16"/>
                <w:szCs w:val="16"/>
              </w:rPr>
              <w:t>SRDL.</w:t>
            </w:r>
          </w:p>
          <w:p w:rsidRPr="00426907" w:rsidR="00104440" w:rsidP="00100EBC" w:rsidRDefault="00104440" w14:paraId="7A3A8713" w14:textId="12C61B48">
            <w:pPr>
              <w:pStyle w:val="ListParagraph"/>
              <w:numPr>
                <w:ilvl w:val="0"/>
                <w:numId w:val="128"/>
              </w:numPr>
              <w:ind w:left="284" w:right="-66" w:hanging="283"/>
              <w:rPr>
                <w:rFonts w:cs="Arial"/>
                <w:sz w:val="16"/>
                <w:szCs w:val="16"/>
                <w:lang w:eastAsia="en-GB"/>
              </w:rPr>
            </w:pPr>
            <w:r w:rsidRPr="000D23AF">
              <w:rPr>
                <w:rFonts w:eastAsia="Calibri" w:cs="Arial"/>
                <w:sz w:val="16"/>
                <w:szCs w:val="16"/>
              </w:rPr>
              <w:t>Head of OD and SRDL.</w:t>
            </w:r>
          </w:p>
        </w:tc>
        <w:tc>
          <w:tcPr>
            <w:tcW w:w="2340" w:type="dxa"/>
            <w:tcBorders>
              <w:top w:val="nil"/>
              <w:left w:val="nil"/>
              <w:bottom w:val="single" w:color="auto" w:sz="4" w:space="0"/>
              <w:right w:val="single" w:color="auto" w:sz="4" w:space="0"/>
            </w:tcBorders>
            <w:shd w:val="clear" w:color="auto" w:fill="FFFFFF" w:themeFill="background1"/>
            <w:hideMark/>
          </w:tcPr>
          <w:p w:rsidR="000D23AF" w:rsidP="00100EBC" w:rsidRDefault="00104440" w14:paraId="179B91D0" w14:textId="6DC10A1E">
            <w:pPr>
              <w:pStyle w:val="ListParagraph"/>
              <w:numPr>
                <w:ilvl w:val="0"/>
                <w:numId w:val="129"/>
              </w:numPr>
              <w:ind w:left="247" w:right="-66" w:hanging="247"/>
              <w:rPr>
                <w:rFonts w:eastAsia="Calibri" w:cs="Arial"/>
                <w:sz w:val="16"/>
                <w:szCs w:val="16"/>
              </w:rPr>
            </w:pPr>
            <w:r w:rsidRPr="000D23AF">
              <w:rPr>
                <w:rFonts w:eastAsia="Calibri" w:cs="Arial"/>
                <w:sz w:val="16"/>
                <w:szCs w:val="16"/>
              </w:rPr>
              <w:t xml:space="preserve">Career Development strand developed and embedded in the </w:t>
            </w:r>
            <w:r w:rsidR="007573AA">
              <w:rPr>
                <w:rFonts w:eastAsia="Calibri" w:cs="Arial"/>
                <w:sz w:val="16"/>
                <w:szCs w:val="16"/>
              </w:rPr>
              <w:t>RDPs</w:t>
            </w:r>
            <w:r w:rsidRPr="000D23AF" w:rsidR="00215865">
              <w:rPr>
                <w:rFonts w:eastAsia="Calibri" w:cs="Arial"/>
                <w:sz w:val="16"/>
                <w:szCs w:val="16"/>
              </w:rPr>
              <w:t xml:space="preserve"> (staff and student)</w:t>
            </w:r>
          </w:p>
          <w:p w:rsidRPr="000D23AF" w:rsidR="0067570B" w:rsidP="00100EBC" w:rsidRDefault="00104440" w14:paraId="325CD798" w14:textId="1D88D6AD">
            <w:pPr>
              <w:pStyle w:val="ListParagraph"/>
              <w:numPr>
                <w:ilvl w:val="0"/>
                <w:numId w:val="129"/>
              </w:numPr>
              <w:ind w:left="247" w:right="-66" w:hanging="247"/>
              <w:rPr>
                <w:rFonts w:eastAsia="Calibri" w:cs="Arial"/>
                <w:sz w:val="16"/>
                <w:szCs w:val="16"/>
              </w:rPr>
            </w:pPr>
            <w:r w:rsidRPr="000D23AF">
              <w:rPr>
                <w:rFonts w:eastAsia="Calibri" w:cs="Arial"/>
                <w:sz w:val="16"/>
                <w:szCs w:val="16"/>
              </w:rPr>
              <w:t>60% of researchers report they are aware of the support the institution provides for career and professional development and have opportunity to develop their leadership skills in all surveys.</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2EC7A714"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3C618155"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03AB7645" w14:textId="77777777">
            <w:pPr>
              <w:ind w:right="-680"/>
              <w:rPr>
                <w:rFonts w:cs="Arial"/>
                <w:sz w:val="16"/>
                <w:szCs w:val="16"/>
                <w:lang w:eastAsia="en-GB"/>
              </w:rPr>
            </w:pPr>
            <w:r w:rsidRPr="00426907">
              <w:rPr>
                <w:rFonts w:cs="Arial"/>
                <w:sz w:val="16"/>
                <w:szCs w:val="16"/>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3E4E71E" w14:textId="77777777">
            <w:pPr>
              <w:ind w:right="-680"/>
              <w:rPr>
                <w:rFonts w:cs="Arial"/>
                <w:sz w:val="16"/>
                <w:szCs w:val="16"/>
                <w:lang w:eastAsia="en-GB"/>
              </w:rPr>
            </w:pPr>
            <w:r w:rsidRPr="00426907">
              <w:rPr>
                <w:rFonts w:cs="Arial"/>
                <w:sz w:val="16"/>
                <w:szCs w:val="16"/>
                <w:lang w:eastAsia="en-GB"/>
              </w:rPr>
              <w:t> </w:t>
            </w:r>
          </w:p>
        </w:tc>
      </w:tr>
      <w:tr w:rsidRPr="00426907" w:rsidR="00D10CE4" w:rsidTr="1920E071" w14:paraId="6EC2AF1E" w14:textId="77777777">
        <w:trPr>
          <w:trHeight w:val="126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4BB8E516" w14:textId="77777777">
            <w:pPr>
              <w:ind w:right="-680"/>
              <w:rPr>
                <w:rFonts w:cs="Arial"/>
                <w:sz w:val="16"/>
                <w:szCs w:val="16"/>
                <w:lang w:eastAsia="en-GB"/>
              </w:rPr>
            </w:pPr>
            <w:r w:rsidRPr="00426907">
              <w:rPr>
                <w:rFonts w:cs="Arial"/>
                <w:sz w:val="16"/>
                <w:szCs w:val="16"/>
                <w:lang w:eastAsia="en-GB"/>
              </w:rPr>
              <w:t>PCDR3</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0F396A77" w14:textId="6C86EC5E">
            <w:pPr>
              <w:ind w:right="-72"/>
              <w:rPr>
                <w:rFonts w:cs="Arial"/>
                <w:sz w:val="16"/>
                <w:szCs w:val="16"/>
                <w:lang w:eastAsia="en-GB"/>
              </w:rPr>
            </w:pPr>
            <w:r w:rsidRPr="00426907">
              <w:rPr>
                <w:rFonts w:cs="Arial"/>
                <w:sz w:val="16"/>
                <w:szCs w:val="16"/>
                <w:lang w:eastAsia="en-GB"/>
              </w:rPr>
              <w:t>Researchers maintain an up-to-date professional career development plan and build a portfolio of evidence</w:t>
            </w:r>
            <w:r w:rsidRPr="00426907" w:rsidR="00215865">
              <w:rPr>
                <w:rFonts w:cs="Arial"/>
                <w:sz w:val="16"/>
                <w:szCs w:val="16"/>
                <w:lang w:eastAsia="en-GB"/>
              </w:rPr>
              <w:t xml:space="preserve"> demonstrating their experience</w:t>
            </w:r>
            <w:r w:rsidRPr="00426907">
              <w:rPr>
                <w:rFonts w:cs="Arial"/>
                <w:sz w:val="16"/>
                <w:szCs w:val="16"/>
                <w:lang w:eastAsia="en-GB"/>
              </w:rPr>
              <w:t xml:space="preserve"> that can be used to support job applications.</w:t>
            </w:r>
          </w:p>
        </w:tc>
        <w:tc>
          <w:tcPr>
            <w:tcW w:w="2416" w:type="dxa"/>
            <w:tcBorders>
              <w:top w:val="nil"/>
              <w:left w:val="nil"/>
              <w:bottom w:val="single" w:color="auto" w:sz="4" w:space="0"/>
              <w:right w:val="single" w:color="auto" w:sz="4" w:space="0"/>
            </w:tcBorders>
            <w:shd w:val="clear" w:color="auto" w:fill="FFFFFF" w:themeFill="background1"/>
            <w:hideMark/>
          </w:tcPr>
          <w:p w:rsidRPr="000D23AF" w:rsidR="0067570B" w:rsidP="00100EBC" w:rsidRDefault="0067570B" w14:paraId="0A697BE4" w14:textId="66661410">
            <w:pPr>
              <w:pStyle w:val="ListParagraph"/>
              <w:numPr>
                <w:ilvl w:val="0"/>
                <w:numId w:val="130"/>
              </w:numPr>
              <w:ind w:left="284" w:right="-66" w:hanging="284"/>
              <w:rPr>
                <w:rFonts w:eastAsia="Calibri" w:cs="Arial"/>
                <w:sz w:val="16"/>
                <w:szCs w:val="16"/>
              </w:rPr>
            </w:pPr>
            <w:r w:rsidRPr="000D23AF">
              <w:rPr>
                <w:rFonts w:eastAsia="Calibri" w:cs="Arial"/>
                <w:sz w:val="16"/>
                <w:szCs w:val="16"/>
              </w:rPr>
              <w:t>Researchers record career development plans using UW identified mechanisms.</w:t>
            </w: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6CF05A77" w14:textId="74F700E3">
            <w:pPr>
              <w:ind w:right="-680"/>
              <w:rPr>
                <w:rFonts w:cs="Arial"/>
                <w:sz w:val="16"/>
                <w:szCs w:val="16"/>
                <w:lang w:eastAsia="en-GB"/>
              </w:rPr>
            </w:pPr>
            <w:r w:rsidRPr="00426907">
              <w:rPr>
                <w:rFonts w:cs="Arial"/>
                <w:sz w:val="16"/>
                <w:szCs w:val="16"/>
                <w:lang w:eastAsia="en-GB"/>
              </w:rPr>
              <w:t> </w:t>
            </w:r>
            <w:r w:rsidRPr="00426907" w:rsidR="00B82E0E">
              <w:rPr>
                <w:rFonts w:cs="Arial"/>
                <w:sz w:val="16"/>
                <w:szCs w:val="16"/>
                <w:lang w:eastAsia="en-GB"/>
              </w:rPr>
              <w:t xml:space="preserve">a. </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67570B" w:rsidP="00100EBC" w:rsidRDefault="00B82E0E" w14:paraId="5BCB6AE2" w14:textId="736700EB">
            <w:pPr>
              <w:pStyle w:val="ListParagraph"/>
              <w:numPr>
                <w:ilvl w:val="0"/>
                <w:numId w:val="131"/>
              </w:numPr>
              <w:ind w:left="281" w:right="-66" w:hanging="281"/>
              <w:rPr>
                <w:rFonts w:cs="Arial"/>
                <w:sz w:val="16"/>
                <w:szCs w:val="16"/>
                <w:lang w:eastAsia="en-GB"/>
              </w:rPr>
            </w:pPr>
            <w:r w:rsidRPr="00E8230A">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67570B" w:rsidP="00100EBC" w:rsidRDefault="00B82E0E" w14:paraId="25D0506C" w14:textId="05BA82F9">
            <w:pPr>
              <w:pStyle w:val="ListParagraph"/>
              <w:numPr>
                <w:ilvl w:val="0"/>
                <w:numId w:val="132"/>
              </w:numPr>
              <w:ind w:left="312" w:right="-66" w:hanging="312"/>
              <w:rPr>
                <w:rFonts w:cs="Arial"/>
                <w:sz w:val="16"/>
                <w:szCs w:val="16"/>
                <w:lang w:eastAsia="en-GB"/>
              </w:rPr>
            </w:pPr>
            <w:r w:rsidRPr="00E8230A">
              <w:rPr>
                <w:rFonts w:eastAsia="Calibri" w:cs="Arial"/>
                <w:sz w:val="16"/>
                <w:szCs w:val="16"/>
              </w:rPr>
              <w:t>Researchers.</w:t>
            </w:r>
          </w:p>
        </w:tc>
        <w:tc>
          <w:tcPr>
            <w:tcW w:w="2340" w:type="dxa"/>
            <w:tcBorders>
              <w:top w:val="nil"/>
              <w:left w:val="nil"/>
              <w:bottom w:val="single" w:color="auto" w:sz="4" w:space="0"/>
              <w:right w:val="single" w:color="auto" w:sz="4" w:space="0"/>
            </w:tcBorders>
            <w:shd w:val="clear" w:color="auto" w:fill="FFFFFF" w:themeFill="background1"/>
            <w:hideMark/>
          </w:tcPr>
          <w:p w:rsidRPr="00E8230A" w:rsidR="00B82E0E" w:rsidP="00100EBC" w:rsidRDefault="00B82E0E" w14:paraId="4384A28F" w14:textId="60708CED">
            <w:pPr>
              <w:pStyle w:val="ListParagraph"/>
              <w:numPr>
                <w:ilvl w:val="0"/>
                <w:numId w:val="133"/>
              </w:numPr>
              <w:ind w:left="247" w:right="-66" w:hanging="247"/>
              <w:rPr>
                <w:rFonts w:eastAsia="Calibri" w:cs="Arial"/>
                <w:sz w:val="16"/>
                <w:szCs w:val="16"/>
              </w:rPr>
            </w:pPr>
            <w:r w:rsidRPr="00E8230A">
              <w:rPr>
                <w:rFonts w:eastAsia="Calibri" w:cs="Arial"/>
                <w:sz w:val="16"/>
                <w:szCs w:val="16"/>
              </w:rPr>
              <w:t>&gt;50% of researchers indicate they have a career development plan in all surveys.</w:t>
            </w:r>
          </w:p>
          <w:p w:rsidRPr="00426907" w:rsidR="0067570B" w:rsidP="006A56DB" w:rsidRDefault="0067570B" w14:paraId="43A9FD6D" w14:textId="67877E63">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6B6C0F4B"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2B93A223" w14:textId="77777777">
            <w:pPr>
              <w:ind w:right="-680"/>
              <w:rPr>
                <w:rFonts w:cs="Arial"/>
                <w:sz w:val="16"/>
                <w:szCs w:val="16"/>
                <w:lang w:eastAsia="en-GB"/>
              </w:rPr>
            </w:pPr>
            <w:r w:rsidRPr="00426907">
              <w:rPr>
                <w:rFonts w:cs="Arial"/>
                <w:sz w:val="16"/>
                <w:szCs w:val="16"/>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9BFF626" w14:textId="77777777">
            <w:pPr>
              <w:ind w:right="-680"/>
              <w:rPr>
                <w:rFonts w:cs="Arial"/>
                <w:sz w:val="16"/>
                <w:szCs w:val="16"/>
                <w:lang w:eastAsia="en-GB"/>
              </w:rPr>
            </w:pPr>
            <w:r w:rsidRPr="00426907">
              <w:rPr>
                <w:rFonts w:cs="Arial"/>
                <w:sz w:val="16"/>
                <w:szCs w:val="16"/>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3452FD0D" w14:textId="77777777">
            <w:pPr>
              <w:ind w:right="-680"/>
              <w:rPr>
                <w:rFonts w:cs="Arial"/>
                <w:sz w:val="16"/>
                <w:szCs w:val="16"/>
                <w:lang w:eastAsia="en-GB"/>
              </w:rPr>
            </w:pPr>
            <w:r w:rsidRPr="00426907">
              <w:rPr>
                <w:rFonts w:cs="Arial"/>
                <w:sz w:val="16"/>
                <w:szCs w:val="16"/>
                <w:lang w:eastAsia="en-GB"/>
              </w:rPr>
              <w:t> </w:t>
            </w:r>
          </w:p>
        </w:tc>
      </w:tr>
      <w:tr w:rsidRPr="00426907" w:rsidR="00426907" w:rsidTr="1920E071" w14:paraId="67E055F9"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7570B" w:rsidP="006A56DB" w:rsidRDefault="0067570B" w14:paraId="3DC4F21B" w14:textId="77777777">
            <w:pPr>
              <w:ind w:right="-124"/>
              <w:rPr>
                <w:rFonts w:cs="Arial"/>
                <w:b/>
                <w:bCs/>
                <w:sz w:val="16"/>
                <w:szCs w:val="16"/>
                <w:lang w:eastAsia="en-GB"/>
              </w:rPr>
            </w:pPr>
            <w:r w:rsidRPr="00426907">
              <w:rPr>
                <w:rFonts w:cs="Arial"/>
                <w:b/>
                <w:bCs/>
                <w:sz w:val="16"/>
                <w:szCs w:val="16"/>
                <w:lang w:eastAsia="en-GB"/>
              </w:rPr>
              <w:t>Research identity and leadership </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4788D857" w14:textId="77777777">
            <w:pPr>
              <w:ind w:right="-680"/>
              <w:jc w:val="center"/>
              <w:rPr>
                <w:rFonts w:cs="Arial"/>
                <w:sz w:val="20"/>
                <w:lang w:eastAsia="en-GB"/>
              </w:rPr>
            </w:pPr>
            <w:r w:rsidRPr="00426907">
              <w:rPr>
                <w:rFonts w:cs="Arial"/>
                <w:sz w:val="20"/>
                <w:lang w:eastAsia="en-GB"/>
              </w:rPr>
              <w:t> </w:t>
            </w:r>
          </w:p>
        </w:tc>
      </w:tr>
      <w:tr w:rsidRPr="00426907" w:rsidR="00426907" w:rsidTr="1920E071" w14:paraId="6B333606"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7570B" w:rsidP="006A56DB" w:rsidRDefault="0067570B" w14:paraId="244F1F87" w14:textId="77777777">
            <w:pPr>
              <w:ind w:right="-124"/>
              <w:rPr>
                <w:rFonts w:cs="Arial"/>
                <w:sz w:val="16"/>
                <w:szCs w:val="16"/>
                <w:lang w:eastAsia="en-GB"/>
              </w:rPr>
            </w:pPr>
            <w:r w:rsidRPr="00426907">
              <w:rPr>
                <w:rFonts w:cs="Arial"/>
                <w:sz w:val="16"/>
                <w:szCs w:val="16"/>
                <w:lang w:eastAsia="en-GB"/>
              </w:rPr>
              <w:t>The aims of these obligations are to provide researchers with opportunity to progress in their careers by developing their research identity and leadership capabilities.</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7570B" w:rsidP="001816B3" w:rsidRDefault="0067570B" w14:paraId="0A79515E" w14:textId="77777777">
            <w:pPr>
              <w:ind w:right="-680"/>
              <w:jc w:val="center"/>
              <w:rPr>
                <w:rFonts w:cs="Arial"/>
                <w:sz w:val="20"/>
                <w:lang w:eastAsia="en-GB"/>
              </w:rPr>
            </w:pPr>
            <w:r w:rsidRPr="00426907">
              <w:rPr>
                <w:rFonts w:cs="Arial"/>
                <w:sz w:val="20"/>
                <w:lang w:eastAsia="en-GB"/>
              </w:rPr>
              <w:t> </w:t>
            </w:r>
          </w:p>
        </w:tc>
      </w:tr>
      <w:tr w:rsidRPr="00426907" w:rsidR="00D10CE4" w:rsidTr="1920E071" w14:paraId="4F5F3C57" w14:textId="77777777">
        <w:trPr>
          <w:trHeight w:val="95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7570B" w:rsidP="001816B3" w:rsidRDefault="0067570B" w14:paraId="26AC6AD5" w14:textId="77777777">
            <w:pPr>
              <w:ind w:right="-680"/>
              <w:rPr>
                <w:rFonts w:cs="Arial"/>
                <w:sz w:val="16"/>
                <w:szCs w:val="16"/>
                <w:lang w:eastAsia="en-GB"/>
              </w:rPr>
            </w:pPr>
            <w:r w:rsidRPr="00426907">
              <w:rPr>
                <w:rFonts w:cs="Arial"/>
                <w:sz w:val="16"/>
                <w:szCs w:val="16"/>
                <w:lang w:eastAsia="en-GB"/>
              </w:rPr>
              <w:t>PCDI4</w:t>
            </w:r>
          </w:p>
        </w:tc>
        <w:tc>
          <w:tcPr>
            <w:tcW w:w="2058" w:type="dxa"/>
            <w:tcBorders>
              <w:top w:val="nil"/>
              <w:left w:val="nil"/>
              <w:bottom w:val="single" w:color="auto" w:sz="4" w:space="0"/>
              <w:right w:val="single" w:color="auto" w:sz="4" w:space="0"/>
            </w:tcBorders>
            <w:shd w:val="clear" w:color="auto" w:fill="auto"/>
            <w:vAlign w:val="center"/>
            <w:hideMark/>
          </w:tcPr>
          <w:p w:rsidRPr="00426907" w:rsidR="0067570B" w:rsidP="006A56DB" w:rsidRDefault="0067570B" w14:paraId="3F8B4186" w14:textId="77777777">
            <w:pPr>
              <w:ind w:right="-72"/>
              <w:rPr>
                <w:rFonts w:cs="Arial"/>
                <w:sz w:val="16"/>
                <w:szCs w:val="16"/>
                <w:lang w:eastAsia="en-GB"/>
              </w:rPr>
            </w:pPr>
            <w:r w:rsidRPr="00426907">
              <w:rPr>
                <w:rFonts w:cs="Arial"/>
                <w:sz w:val="16"/>
                <w:szCs w:val="16"/>
                <w:lang w:eastAsia="en-GB"/>
              </w:rPr>
              <w:t>Provide researchers with opportunities, and time, to develop their research identity and broader leadership skills.</w:t>
            </w:r>
          </w:p>
        </w:tc>
        <w:tc>
          <w:tcPr>
            <w:tcW w:w="2416" w:type="dxa"/>
            <w:tcBorders>
              <w:top w:val="nil"/>
              <w:left w:val="nil"/>
              <w:bottom w:val="single" w:color="auto" w:sz="4" w:space="0"/>
              <w:right w:val="single" w:color="auto" w:sz="4" w:space="0"/>
            </w:tcBorders>
            <w:shd w:val="clear" w:color="auto" w:fill="FFFFFF" w:themeFill="background1"/>
            <w:hideMark/>
          </w:tcPr>
          <w:p w:rsidRPr="00E8230A" w:rsidR="008B7BB1" w:rsidP="00100EBC" w:rsidRDefault="008B7BB1" w14:paraId="1D149CDB" w14:textId="7502796D">
            <w:pPr>
              <w:pStyle w:val="ListParagraph"/>
              <w:numPr>
                <w:ilvl w:val="0"/>
                <w:numId w:val="134"/>
              </w:numPr>
              <w:ind w:left="284" w:right="-66" w:hanging="283"/>
              <w:rPr>
                <w:rFonts w:eastAsia="Calibri" w:cs="Arial"/>
                <w:sz w:val="16"/>
                <w:szCs w:val="16"/>
              </w:rPr>
            </w:pPr>
            <w:r w:rsidRPr="00E8230A">
              <w:rPr>
                <w:rFonts w:eastAsia="Calibri" w:cs="Arial"/>
                <w:sz w:val="16"/>
                <w:szCs w:val="16"/>
              </w:rPr>
              <w:t xml:space="preserve">Carry out a </w:t>
            </w:r>
            <w:r w:rsidR="007C262D">
              <w:rPr>
                <w:rFonts w:eastAsia="Calibri" w:cs="Arial"/>
                <w:sz w:val="16"/>
                <w:szCs w:val="16"/>
              </w:rPr>
              <w:t xml:space="preserve">RCSR </w:t>
            </w:r>
            <w:r w:rsidRPr="00E8230A" w:rsidR="00215865">
              <w:rPr>
                <w:rFonts w:eastAsia="Calibri" w:cs="Arial"/>
                <w:sz w:val="16"/>
                <w:szCs w:val="16"/>
              </w:rPr>
              <w:t>Project,</w:t>
            </w:r>
            <w:r w:rsidR="00942A23">
              <w:rPr>
                <w:rFonts w:eastAsia="Calibri" w:cs="Arial"/>
                <w:sz w:val="16"/>
                <w:szCs w:val="16"/>
              </w:rPr>
              <w:t xml:space="preserve"> </w:t>
            </w:r>
            <w:r w:rsidRPr="00E8230A">
              <w:rPr>
                <w:rFonts w:eastAsia="Calibri" w:cs="Arial"/>
                <w:sz w:val="16"/>
                <w:szCs w:val="16"/>
              </w:rPr>
              <w:t xml:space="preserve">that identifies and describes </w:t>
            </w:r>
            <w:r w:rsidR="007C262D">
              <w:rPr>
                <w:rFonts w:eastAsia="Calibri" w:cs="Arial"/>
                <w:sz w:val="16"/>
                <w:szCs w:val="16"/>
              </w:rPr>
              <w:t>UWs</w:t>
            </w:r>
            <w:r w:rsidRPr="00E8230A" w:rsidR="00215865">
              <w:rPr>
                <w:rFonts w:eastAsia="Calibri" w:cs="Arial"/>
                <w:sz w:val="16"/>
                <w:szCs w:val="16"/>
              </w:rPr>
              <w:t xml:space="preserve"> research</w:t>
            </w:r>
            <w:r w:rsidRPr="00E8230A">
              <w:rPr>
                <w:rFonts w:eastAsia="Calibri" w:cs="Arial"/>
                <w:sz w:val="16"/>
                <w:szCs w:val="16"/>
              </w:rPr>
              <w:t xml:space="preserve"> careers into 5 phases.</w:t>
            </w:r>
          </w:p>
          <w:p w:rsidRPr="00E8230A" w:rsidR="008B7BB1" w:rsidP="00100EBC" w:rsidRDefault="008B7BB1" w14:paraId="3AD24258" w14:textId="5C435210">
            <w:pPr>
              <w:pStyle w:val="ListParagraph"/>
              <w:numPr>
                <w:ilvl w:val="0"/>
                <w:numId w:val="134"/>
              </w:numPr>
              <w:ind w:left="284" w:right="-66" w:hanging="283"/>
              <w:rPr>
                <w:rFonts w:eastAsia="Calibri" w:cs="Arial"/>
                <w:sz w:val="16"/>
                <w:szCs w:val="16"/>
              </w:rPr>
            </w:pPr>
            <w:r w:rsidRPr="00E8230A">
              <w:rPr>
                <w:rFonts w:eastAsia="Calibri" w:cs="Arial"/>
                <w:sz w:val="16"/>
                <w:szCs w:val="16"/>
              </w:rPr>
              <w:t>Use the outcomes of the RCSR to identify a relevant training pathway for all researchers.</w:t>
            </w:r>
          </w:p>
          <w:p w:rsidRPr="00E8230A" w:rsidR="008B7BB1" w:rsidP="00100EBC" w:rsidRDefault="008B7BB1" w14:paraId="44D13DC4" w14:textId="3837FFD7">
            <w:pPr>
              <w:pStyle w:val="ListParagraph"/>
              <w:numPr>
                <w:ilvl w:val="0"/>
                <w:numId w:val="134"/>
              </w:numPr>
              <w:ind w:left="284" w:right="-66" w:hanging="283"/>
              <w:rPr>
                <w:rFonts w:eastAsia="Calibri" w:cs="Arial"/>
                <w:sz w:val="16"/>
                <w:szCs w:val="16"/>
              </w:rPr>
            </w:pPr>
            <w:r w:rsidRPr="00E8230A">
              <w:rPr>
                <w:rFonts w:eastAsia="Calibri" w:cs="Arial"/>
                <w:sz w:val="16"/>
                <w:szCs w:val="16"/>
              </w:rPr>
              <w:t xml:space="preserve">Develop training and development including leadership skills to meet the needs of each career stage: ECRs, </w:t>
            </w:r>
            <w:r w:rsidRPr="00E8230A" w:rsidR="00215865">
              <w:rPr>
                <w:rFonts w:eastAsia="Calibri" w:cs="Arial"/>
                <w:sz w:val="16"/>
                <w:szCs w:val="16"/>
              </w:rPr>
              <w:t>Mid-Career</w:t>
            </w:r>
            <w:r w:rsidRPr="00E8230A">
              <w:rPr>
                <w:rFonts w:eastAsia="Calibri" w:cs="Arial"/>
                <w:sz w:val="16"/>
                <w:szCs w:val="16"/>
              </w:rPr>
              <w:t xml:space="preserve">, New Research Leader, Senior Research </w:t>
            </w:r>
            <w:proofErr w:type="gramStart"/>
            <w:r w:rsidRPr="00E8230A">
              <w:rPr>
                <w:rFonts w:eastAsia="Calibri" w:cs="Arial"/>
                <w:sz w:val="16"/>
                <w:szCs w:val="16"/>
              </w:rPr>
              <w:t>Leader</w:t>
            </w:r>
            <w:proofErr w:type="gramEnd"/>
            <w:r w:rsidRPr="00E8230A">
              <w:rPr>
                <w:rFonts w:eastAsia="Calibri" w:cs="Arial"/>
                <w:sz w:val="16"/>
                <w:szCs w:val="16"/>
              </w:rPr>
              <w:t xml:space="preserve"> and Second </w:t>
            </w:r>
            <w:r w:rsidR="00AB6475">
              <w:rPr>
                <w:rFonts w:eastAsia="Calibri" w:cs="Arial"/>
                <w:sz w:val="16"/>
                <w:szCs w:val="16"/>
              </w:rPr>
              <w:t>C</w:t>
            </w:r>
            <w:r w:rsidRPr="00E8230A">
              <w:rPr>
                <w:rFonts w:eastAsia="Calibri" w:cs="Arial"/>
                <w:sz w:val="16"/>
                <w:szCs w:val="16"/>
              </w:rPr>
              <w:t xml:space="preserve">areer Academic. </w:t>
            </w:r>
          </w:p>
          <w:p w:rsidRPr="00426907" w:rsidR="0067570B" w:rsidP="006A56DB" w:rsidRDefault="0067570B" w14:paraId="5C5D8AD8" w14:textId="5E62E1B7">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0BA46028"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E8230A" w:rsidR="0067570B" w:rsidP="00100EBC" w:rsidRDefault="00E97C94" w14:paraId="7081234C" w14:textId="71401F46">
            <w:pPr>
              <w:pStyle w:val="ListParagraph"/>
              <w:numPr>
                <w:ilvl w:val="0"/>
                <w:numId w:val="135"/>
              </w:numPr>
              <w:ind w:left="281" w:right="-66" w:hanging="283"/>
              <w:rPr>
                <w:rFonts w:eastAsia="Calibri" w:cs="Arial"/>
                <w:sz w:val="16"/>
                <w:szCs w:val="16"/>
              </w:rPr>
            </w:pPr>
            <w:r w:rsidRPr="00E8230A">
              <w:rPr>
                <w:rFonts w:eastAsia="Calibri" w:cs="Arial"/>
                <w:sz w:val="16"/>
                <w:szCs w:val="16"/>
              </w:rPr>
              <w:t>12/23</w:t>
            </w:r>
          </w:p>
          <w:p w:rsidRPr="00E8230A" w:rsidR="00E97C94" w:rsidP="00100EBC" w:rsidRDefault="00E97C94" w14:paraId="5FB5D127" w14:textId="13123800">
            <w:pPr>
              <w:pStyle w:val="ListParagraph"/>
              <w:numPr>
                <w:ilvl w:val="0"/>
                <w:numId w:val="135"/>
              </w:numPr>
              <w:ind w:left="284" w:right="-66" w:hanging="283"/>
              <w:rPr>
                <w:rFonts w:eastAsia="Calibri" w:cs="Arial"/>
                <w:sz w:val="16"/>
                <w:szCs w:val="16"/>
              </w:rPr>
            </w:pPr>
            <w:r w:rsidRPr="00E8230A">
              <w:rPr>
                <w:rFonts w:eastAsia="Calibri" w:cs="Arial"/>
                <w:sz w:val="16"/>
                <w:szCs w:val="16"/>
              </w:rPr>
              <w:t>c. 09/24</w:t>
            </w:r>
          </w:p>
          <w:p w:rsidRPr="00426907" w:rsidR="00E97C94" w:rsidP="006A56DB" w:rsidRDefault="00E97C94" w14:paraId="3C099049" w14:textId="6BA2CD96">
            <w:pPr>
              <w:ind w:right="-133"/>
              <w:rPr>
                <w:rFonts w:cs="Arial"/>
                <w:sz w:val="16"/>
                <w:szCs w:val="16"/>
                <w:lang w:eastAsia="en-GB"/>
              </w:rPr>
            </w:pPr>
          </w:p>
        </w:tc>
        <w:tc>
          <w:tcPr>
            <w:tcW w:w="1770" w:type="dxa"/>
            <w:tcBorders>
              <w:top w:val="nil"/>
              <w:left w:val="nil"/>
              <w:bottom w:val="single" w:color="auto" w:sz="4" w:space="0"/>
              <w:right w:val="single" w:color="auto" w:sz="4" w:space="0"/>
            </w:tcBorders>
            <w:shd w:val="clear" w:color="auto" w:fill="FFFFFF" w:themeFill="background1"/>
            <w:hideMark/>
          </w:tcPr>
          <w:p w:rsidRPr="00E8230A" w:rsidR="00E97C94" w:rsidP="00100EBC" w:rsidRDefault="00AB6475" w14:paraId="147B0EB5" w14:textId="6B4A9AB9">
            <w:pPr>
              <w:pStyle w:val="ListParagraph"/>
              <w:numPr>
                <w:ilvl w:val="0"/>
                <w:numId w:val="136"/>
              </w:numPr>
              <w:ind w:left="284" w:right="-66" w:hanging="283"/>
              <w:rPr>
                <w:rFonts w:eastAsia="Calibri" w:cs="Arial"/>
                <w:sz w:val="16"/>
                <w:szCs w:val="16"/>
              </w:rPr>
            </w:pPr>
            <w:r>
              <w:rPr>
                <w:rFonts w:eastAsia="Calibri" w:cs="Arial"/>
                <w:sz w:val="16"/>
                <w:szCs w:val="16"/>
              </w:rPr>
              <w:t>CDRKEs</w:t>
            </w:r>
            <w:r w:rsidRPr="00E8230A" w:rsidR="00E97C94">
              <w:rPr>
                <w:rFonts w:eastAsia="Calibri" w:cs="Arial"/>
                <w:sz w:val="16"/>
                <w:szCs w:val="16"/>
              </w:rPr>
              <w:t xml:space="preserve"> and </w:t>
            </w:r>
            <w:r>
              <w:rPr>
                <w:rFonts w:eastAsia="Calibri" w:cs="Arial"/>
                <w:sz w:val="16"/>
                <w:szCs w:val="16"/>
              </w:rPr>
              <w:t>RKEF(PC)</w:t>
            </w:r>
            <w:r w:rsidRPr="00E8230A" w:rsidR="00E97C94">
              <w:rPr>
                <w:rFonts w:eastAsia="Calibri" w:cs="Arial"/>
                <w:sz w:val="16"/>
                <w:szCs w:val="16"/>
              </w:rPr>
              <w:t>.</w:t>
            </w:r>
          </w:p>
          <w:p w:rsidRPr="00E8230A" w:rsidR="00E97C94" w:rsidP="00100EBC" w:rsidRDefault="00AB6475" w14:paraId="4FEFFE0F" w14:textId="2066E914">
            <w:pPr>
              <w:pStyle w:val="ListParagraph"/>
              <w:numPr>
                <w:ilvl w:val="0"/>
                <w:numId w:val="136"/>
              </w:numPr>
              <w:ind w:left="284" w:right="-66" w:hanging="283"/>
              <w:rPr>
                <w:rFonts w:eastAsia="Calibri" w:cs="Arial"/>
                <w:sz w:val="16"/>
                <w:szCs w:val="16"/>
              </w:rPr>
            </w:pPr>
            <w:r>
              <w:rPr>
                <w:rFonts w:eastAsia="Calibri" w:cs="Arial"/>
                <w:sz w:val="16"/>
                <w:szCs w:val="16"/>
              </w:rPr>
              <w:t>CDRKEs</w:t>
            </w:r>
            <w:r w:rsidRPr="00E8230A">
              <w:rPr>
                <w:rFonts w:eastAsia="Calibri" w:cs="Arial"/>
                <w:sz w:val="16"/>
                <w:szCs w:val="16"/>
              </w:rPr>
              <w:t xml:space="preserve"> </w:t>
            </w:r>
            <w:r w:rsidRPr="00E8230A" w:rsidR="00E97C94">
              <w:rPr>
                <w:rFonts w:eastAsia="Calibri" w:cs="Arial"/>
                <w:sz w:val="16"/>
                <w:szCs w:val="16"/>
              </w:rPr>
              <w:t>and SRDL.</w:t>
            </w:r>
          </w:p>
          <w:p w:rsidRPr="00E8230A" w:rsidR="00E97C94" w:rsidP="00100EBC" w:rsidRDefault="00AB6475" w14:paraId="44F26A27" w14:textId="0B4FB126">
            <w:pPr>
              <w:pStyle w:val="ListParagraph"/>
              <w:numPr>
                <w:ilvl w:val="0"/>
                <w:numId w:val="136"/>
              </w:numPr>
              <w:ind w:left="284" w:right="-66" w:hanging="283"/>
              <w:rPr>
                <w:rFonts w:eastAsia="Calibri" w:cs="Arial"/>
                <w:sz w:val="16"/>
                <w:szCs w:val="16"/>
              </w:rPr>
            </w:pPr>
            <w:r>
              <w:rPr>
                <w:rFonts w:eastAsia="Calibri" w:cs="Arial"/>
                <w:sz w:val="16"/>
                <w:szCs w:val="16"/>
              </w:rPr>
              <w:t>CDRKEs</w:t>
            </w:r>
            <w:r w:rsidRPr="00E8230A">
              <w:rPr>
                <w:rFonts w:eastAsia="Calibri" w:cs="Arial"/>
                <w:sz w:val="16"/>
                <w:szCs w:val="16"/>
              </w:rPr>
              <w:t xml:space="preserve"> </w:t>
            </w:r>
            <w:r w:rsidRPr="00E8230A" w:rsidR="00E97C94">
              <w:rPr>
                <w:rFonts w:eastAsia="Calibri" w:cs="Arial"/>
                <w:sz w:val="16"/>
                <w:szCs w:val="16"/>
              </w:rPr>
              <w:t>and SRDL.</w:t>
            </w:r>
          </w:p>
          <w:p w:rsidRPr="00426907" w:rsidR="0067570B" w:rsidP="006A56DB" w:rsidRDefault="0067570B" w14:paraId="55F10B5F" w14:textId="5D875E13">
            <w:pPr>
              <w:ind w:right="-35"/>
              <w:rPr>
                <w:rFonts w:cs="Arial"/>
                <w:sz w:val="16"/>
                <w:szCs w:val="16"/>
                <w:lang w:eastAsia="en-GB"/>
              </w:rPr>
            </w:pPr>
          </w:p>
        </w:tc>
        <w:tc>
          <w:tcPr>
            <w:tcW w:w="2340" w:type="dxa"/>
            <w:tcBorders>
              <w:top w:val="nil"/>
              <w:left w:val="nil"/>
              <w:bottom w:val="single" w:color="auto" w:sz="4" w:space="0"/>
              <w:right w:val="single" w:color="auto" w:sz="4" w:space="0"/>
            </w:tcBorders>
            <w:shd w:val="clear" w:color="auto" w:fill="FFFFFF" w:themeFill="background1"/>
            <w:hideMark/>
          </w:tcPr>
          <w:p w:rsidRPr="00E8230A" w:rsidR="008B7BB1" w:rsidP="00100EBC" w:rsidRDefault="008B7BB1" w14:paraId="61E09DB8" w14:textId="1EBCD7EF">
            <w:pPr>
              <w:pStyle w:val="ListParagraph"/>
              <w:numPr>
                <w:ilvl w:val="0"/>
                <w:numId w:val="137"/>
              </w:numPr>
              <w:ind w:left="284" w:right="-66" w:hanging="283"/>
              <w:rPr>
                <w:rFonts w:eastAsia="Calibri" w:cs="Arial"/>
                <w:sz w:val="16"/>
                <w:szCs w:val="16"/>
              </w:rPr>
            </w:pPr>
            <w:r w:rsidRPr="00E8230A">
              <w:rPr>
                <w:rFonts w:eastAsia="Calibri" w:cs="Arial"/>
                <w:sz w:val="16"/>
                <w:szCs w:val="16"/>
              </w:rPr>
              <w:t>Review completed and staff aligned with relevant research career stage.</w:t>
            </w:r>
          </w:p>
          <w:p w:rsidRPr="00E8230A" w:rsidR="008B7BB1" w:rsidP="00100EBC" w:rsidRDefault="008B7BB1" w14:paraId="010F789C" w14:textId="59484C35">
            <w:pPr>
              <w:pStyle w:val="ListParagraph"/>
              <w:numPr>
                <w:ilvl w:val="0"/>
                <w:numId w:val="137"/>
              </w:numPr>
              <w:ind w:left="284" w:right="-66" w:hanging="283"/>
              <w:rPr>
                <w:rFonts w:eastAsia="Calibri" w:cs="Arial"/>
                <w:sz w:val="16"/>
                <w:szCs w:val="16"/>
              </w:rPr>
            </w:pPr>
            <w:r w:rsidRPr="00E8230A">
              <w:rPr>
                <w:rFonts w:eastAsia="Calibri" w:cs="Arial"/>
                <w:sz w:val="16"/>
                <w:szCs w:val="16"/>
              </w:rPr>
              <w:t xml:space="preserve">2024/5 </w:t>
            </w:r>
            <w:r w:rsidR="00D921A1">
              <w:rPr>
                <w:rFonts w:eastAsia="Calibri" w:cs="Arial"/>
                <w:sz w:val="16"/>
                <w:szCs w:val="16"/>
              </w:rPr>
              <w:t>SRDP</w:t>
            </w:r>
            <w:r w:rsidRPr="00E8230A">
              <w:rPr>
                <w:rFonts w:eastAsia="Calibri" w:cs="Arial"/>
                <w:sz w:val="16"/>
                <w:szCs w:val="16"/>
              </w:rPr>
              <w:t xml:space="preserve"> aligned with research career stages and opportunities provided for each stage.</w:t>
            </w:r>
          </w:p>
          <w:p w:rsidRPr="00426907" w:rsidR="008B7BB1" w:rsidP="006A56DB" w:rsidRDefault="008B7BB1" w14:paraId="4992A734" w14:textId="5650B3EC">
            <w:pPr>
              <w:ind w:right="-124"/>
              <w:rPr>
                <w:rFonts w:cs="Arial"/>
                <w:sz w:val="16"/>
                <w:szCs w:val="16"/>
                <w:lang w:eastAsia="en-GB"/>
              </w:rPr>
            </w:pPr>
          </w:p>
          <w:p w:rsidRPr="00426907" w:rsidR="0067570B" w:rsidP="006A56DB" w:rsidRDefault="0067570B" w14:paraId="1B4E26F6" w14:textId="77777777">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67570B" w:rsidP="001816B3" w:rsidRDefault="0067570B" w14:paraId="203970FA"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56AFF6D8"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379D9602"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7570B" w:rsidP="001816B3" w:rsidRDefault="0067570B" w14:paraId="3390A6E4" w14:textId="77777777">
            <w:pPr>
              <w:ind w:right="-680"/>
              <w:rPr>
                <w:rFonts w:cs="Arial"/>
                <w:sz w:val="20"/>
                <w:lang w:eastAsia="en-GB"/>
              </w:rPr>
            </w:pPr>
            <w:r w:rsidRPr="00426907">
              <w:rPr>
                <w:rFonts w:cs="Arial"/>
                <w:sz w:val="20"/>
                <w:lang w:eastAsia="en-GB"/>
              </w:rPr>
              <w:t> </w:t>
            </w:r>
          </w:p>
        </w:tc>
      </w:tr>
      <w:tr w:rsidRPr="00426907" w:rsidR="00D10CE4" w:rsidTr="1920E071" w14:paraId="12B50E2E" w14:textId="77777777">
        <w:trPr>
          <w:trHeight w:val="156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F5161" w:rsidP="001816B3" w:rsidRDefault="006F5161" w14:paraId="139AA256" w14:textId="77777777">
            <w:pPr>
              <w:ind w:right="-680"/>
              <w:rPr>
                <w:rFonts w:cs="Arial"/>
                <w:sz w:val="16"/>
                <w:szCs w:val="16"/>
                <w:lang w:eastAsia="en-GB"/>
              </w:rPr>
            </w:pPr>
            <w:r w:rsidRPr="00426907">
              <w:rPr>
                <w:rFonts w:cs="Arial"/>
                <w:sz w:val="16"/>
                <w:szCs w:val="16"/>
                <w:lang w:eastAsia="en-GB"/>
              </w:rPr>
              <w:t>PCDM4</w:t>
            </w:r>
          </w:p>
        </w:tc>
        <w:tc>
          <w:tcPr>
            <w:tcW w:w="2058" w:type="dxa"/>
            <w:tcBorders>
              <w:top w:val="nil"/>
              <w:left w:val="nil"/>
              <w:bottom w:val="single" w:color="auto" w:sz="4" w:space="0"/>
              <w:right w:val="single" w:color="auto" w:sz="4" w:space="0"/>
            </w:tcBorders>
            <w:shd w:val="clear" w:color="auto" w:fill="auto"/>
            <w:vAlign w:val="center"/>
            <w:hideMark/>
          </w:tcPr>
          <w:p w:rsidRPr="00426907" w:rsidR="006F5161" w:rsidP="006A56DB" w:rsidRDefault="006F5161" w14:paraId="2E5270B8" w14:textId="4CAB9B5E">
            <w:pPr>
              <w:ind w:right="-72"/>
              <w:rPr>
                <w:rFonts w:cs="Arial"/>
                <w:sz w:val="16"/>
                <w:szCs w:val="16"/>
                <w:lang w:eastAsia="en-GB"/>
              </w:rPr>
            </w:pPr>
            <w:r w:rsidRPr="00426907">
              <w:rPr>
                <w:rFonts w:cs="Arial"/>
                <w:sz w:val="16"/>
                <w:szCs w:val="16"/>
                <w:lang w:eastAsia="en-GB"/>
              </w:rPr>
              <w:t xml:space="preserve">Managers identify </w:t>
            </w:r>
            <w:r w:rsidRPr="00426907" w:rsidR="00942A23">
              <w:rPr>
                <w:rFonts w:cs="Arial"/>
                <w:sz w:val="16"/>
                <w:szCs w:val="16"/>
                <w:lang w:eastAsia="en-GB"/>
              </w:rPr>
              <w:t>opportunities and</w:t>
            </w:r>
            <w:r w:rsidRPr="00426907">
              <w:rPr>
                <w:rFonts w:cs="Arial"/>
                <w:sz w:val="16"/>
                <w:szCs w:val="16"/>
                <w:lang w:eastAsia="en-GB"/>
              </w:rPr>
              <w:t xml:space="preserve"> allow time (in addition to the 10 days professional development allowance), for their researchers to develop their research identity and broader leadership </w:t>
            </w:r>
            <w:proofErr w:type="gramStart"/>
            <w:r w:rsidRPr="00426907">
              <w:rPr>
                <w:rFonts w:cs="Arial"/>
                <w:sz w:val="16"/>
                <w:szCs w:val="16"/>
                <w:lang w:eastAsia="en-GB"/>
              </w:rPr>
              <w:t>skills, and</w:t>
            </w:r>
            <w:proofErr w:type="gramEnd"/>
            <w:r w:rsidRPr="00426907">
              <w:rPr>
                <w:rFonts w:cs="Arial"/>
                <w:sz w:val="16"/>
                <w:szCs w:val="16"/>
                <w:lang w:eastAsia="en-GB"/>
              </w:rPr>
              <w:t xml:space="preserve"> provide appropriate credit and recognition for their endeavours.</w:t>
            </w:r>
          </w:p>
        </w:tc>
        <w:tc>
          <w:tcPr>
            <w:tcW w:w="2416" w:type="dxa"/>
            <w:tcBorders>
              <w:top w:val="nil"/>
              <w:left w:val="nil"/>
              <w:bottom w:val="single" w:color="auto" w:sz="4" w:space="0"/>
              <w:right w:val="single" w:color="auto" w:sz="4" w:space="0"/>
            </w:tcBorders>
            <w:shd w:val="clear" w:color="auto" w:fill="FFFFFF" w:themeFill="background1"/>
            <w:hideMark/>
          </w:tcPr>
          <w:p w:rsidR="00B3601F" w:rsidP="00100EBC" w:rsidRDefault="006F5161" w14:paraId="1A82ED44" w14:textId="2BD5195A">
            <w:pPr>
              <w:pStyle w:val="ListParagraph"/>
              <w:numPr>
                <w:ilvl w:val="0"/>
                <w:numId w:val="138"/>
              </w:numPr>
              <w:ind w:left="284" w:right="-66" w:hanging="284"/>
              <w:rPr>
                <w:rFonts w:eastAsia="Calibri" w:cs="Arial"/>
                <w:sz w:val="16"/>
                <w:szCs w:val="16"/>
              </w:rPr>
            </w:pPr>
            <w:r w:rsidRPr="00E8230A">
              <w:rPr>
                <w:rFonts w:eastAsia="Calibri" w:cs="Arial"/>
                <w:sz w:val="16"/>
                <w:szCs w:val="16"/>
              </w:rPr>
              <w:t xml:space="preserve">Researchers' training and development needs to be identified through the "Research Compact" </w:t>
            </w:r>
            <w:r w:rsidRPr="00E8230A" w:rsidR="00DA0955">
              <w:rPr>
                <w:rFonts w:eastAsia="Calibri" w:cs="Arial"/>
                <w:sz w:val="16"/>
                <w:szCs w:val="16"/>
              </w:rPr>
              <w:t xml:space="preserve">or other UW </w:t>
            </w:r>
            <w:r w:rsidRPr="00E8230A" w:rsidR="00215865">
              <w:rPr>
                <w:rFonts w:eastAsia="Calibri" w:cs="Arial"/>
                <w:sz w:val="16"/>
                <w:szCs w:val="16"/>
              </w:rPr>
              <w:t>process</w:t>
            </w:r>
            <w:r w:rsidRPr="00E8230A" w:rsidR="00DA0955">
              <w:rPr>
                <w:rFonts w:eastAsia="Calibri" w:cs="Arial"/>
                <w:sz w:val="16"/>
                <w:szCs w:val="16"/>
              </w:rPr>
              <w:t xml:space="preserve"> </w:t>
            </w:r>
            <w:r w:rsidRPr="00E8230A" w:rsidR="00215865">
              <w:rPr>
                <w:rFonts w:eastAsia="Calibri" w:cs="Arial"/>
                <w:sz w:val="16"/>
                <w:szCs w:val="16"/>
              </w:rPr>
              <w:t xml:space="preserve">and </w:t>
            </w:r>
            <w:r w:rsidRPr="00E8230A">
              <w:rPr>
                <w:rFonts w:eastAsia="Calibri" w:cs="Arial"/>
                <w:sz w:val="16"/>
                <w:szCs w:val="16"/>
              </w:rPr>
              <w:t>feed into appraisal where they are enacted by the manager.</w:t>
            </w:r>
          </w:p>
          <w:p w:rsidRPr="00E8230A" w:rsidR="006F5161" w:rsidP="00100EBC" w:rsidRDefault="006F5161" w14:paraId="01E750AD" w14:textId="1F26471D">
            <w:pPr>
              <w:pStyle w:val="ListParagraph"/>
              <w:numPr>
                <w:ilvl w:val="0"/>
                <w:numId w:val="138"/>
              </w:numPr>
              <w:ind w:left="284" w:right="-66" w:hanging="284"/>
              <w:rPr>
                <w:rFonts w:eastAsia="Calibri" w:cs="Arial"/>
                <w:sz w:val="16"/>
                <w:szCs w:val="16"/>
              </w:rPr>
            </w:pPr>
            <w:r w:rsidRPr="00E8230A">
              <w:rPr>
                <w:rFonts w:eastAsia="Calibri" w:cs="Arial"/>
                <w:sz w:val="16"/>
                <w:szCs w:val="16"/>
              </w:rPr>
              <w:t>Managers discuss with researchers during appraisal their wider development needs and seek opportunities for them to broaden their experience.</w:t>
            </w:r>
          </w:p>
          <w:p w:rsidRPr="00426907" w:rsidR="006F5161" w:rsidP="006A56DB" w:rsidRDefault="006F5161" w14:paraId="2BBB1484" w14:textId="48B9733A">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430EE558" w14:textId="14A2DC40">
            <w:pPr>
              <w:ind w:right="-680"/>
              <w:rPr>
                <w:rFonts w:cs="Arial"/>
                <w:sz w:val="16"/>
                <w:szCs w:val="16"/>
                <w:lang w:eastAsia="en-GB"/>
              </w:rPr>
            </w:pPr>
            <w:r w:rsidRPr="00426907">
              <w:rPr>
                <w:rFonts w:cs="Arial"/>
                <w:sz w:val="16"/>
                <w:szCs w:val="16"/>
                <w:lang w:eastAsia="en-GB"/>
              </w:rPr>
              <w:t> Yes</w:t>
            </w:r>
          </w:p>
        </w:tc>
        <w:tc>
          <w:tcPr>
            <w:tcW w:w="1944" w:type="dxa"/>
            <w:tcBorders>
              <w:top w:val="nil"/>
              <w:left w:val="nil"/>
              <w:bottom w:val="single" w:color="auto" w:sz="4" w:space="0"/>
              <w:right w:val="single" w:color="auto" w:sz="4" w:space="0"/>
            </w:tcBorders>
            <w:shd w:val="clear" w:color="auto" w:fill="FFFFFF" w:themeFill="background1"/>
          </w:tcPr>
          <w:p w:rsidRPr="00B3601F" w:rsidR="006F5161" w:rsidP="00100EBC" w:rsidRDefault="00DA0955" w14:paraId="2D812F32" w14:textId="5725DBC2">
            <w:pPr>
              <w:pStyle w:val="ListParagraph"/>
              <w:numPr>
                <w:ilvl w:val="0"/>
                <w:numId w:val="139"/>
              </w:numPr>
              <w:ind w:left="281" w:right="-66" w:hanging="281"/>
              <w:rPr>
                <w:rFonts w:eastAsia="Calibri" w:cs="Arial"/>
                <w:sz w:val="16"/>
                <w:szCs w:val="16"/>
              </w:rPr>
            </w:pPr>
            <w:r w:rsidRPr="00B3601F">
              <w:rPr>
                <w:rFonts w:eastAsia="Calibri"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6F5161" w:rsidP="00100EBC" w:rsidRDefault="00DA0955" w14:paraId="4FFC5CEA" w14:textId="0CB38E11">
            <w:pPr>
              <w:pStyle w:val="ListParagraph"/>
              <w:numPr>
                <w:ilvl w:val="0"/>
                <w:numId w:val="140"/>
              </w:numPr>
              <w:ind w:left="312" w:right="-66" w:hanging="284"/>
              <w:rPr>
                <w:rFonts w:cs="Arial"/>
                <w:sz w:val="16"/>
                <w:szCs w:val="16"/>
                <w:lang w:eastAsia="en-GB"/>
              </w:rPr>
            </w:pPr>
            <w:r w:rsidRPr="00B3601F">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Pr="00426907" w:rsidR="006F5161" w:rsidP="00100EBC" w:rsidRDefault="00B3601F" w14:paraId="1F856F5A" w14:textId="7DB27C0D">
            <w:pPr>
              <w:pStyle w:val="ListParagraph"/>
              <w:numPr>
                <w:ilvl w:val="0"/>
                <w:numId w:val="141"/>
              </w:numPr>
              <w:ind w:left="247" w:right="-66" w:hanging="247"/>
              <w:rPr>
                <w:rFonts w:cs="Arial"/>
                <w:sz w:val="16"/>
                <w:szCs w:val="16"/>
                <w:lang w:eastAsia="en-GB"/>
              </w:rPr>
            </w:pPr>
            <w:r>
              <w:rPr>
                <w:rFonts w:eastAsia="Calibri" w:cs="Arial"/>
                <w:sz w:val="16"/>
                <w:szCs w:val="16"/>
              </w:rPr>
              <w:t xml:space="preserve">b. </w:t>
            </w:r>
            <w:r w:rsidRPr="00B3601F" w:rsidR="006F5161">
              <w:rPr>
                <w:rFonts w:eastAsia="Calibri" w:cs="Arial"/>
                <w:sz w:val="16"/>
                <w:szCs w:val="16"/>
              </w:rPr>
              <w:t>At least 60% of researchers have time to develop their research identity and at least 60% have time to develop their broader leadership skills in all surveys during the lifespan of the HREIR 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F5161" w:rsidP="001816B3" w:rsidRDefault="006F5161" w14:paraId="5D0D8A36"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6B7C347F"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16F6E825"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19349E99" w14:textId="77777777">
            <w:pPr>
              <w:ind w:right="-680"/>
              <w:rPr>
                <w:rFonts w:cs="Arial"/>
                <w:sz w:val="20"/>
                <w:lang w:eastAsia="en-GB"/>
              </w:rPr>
            </w:pPr>
            <w:r w:rsidRPr="00426907">
              <w:rPr>
                <w:rFonts w:cs="Arial"/>
                <w:sz w:val="20"/>
                <w:lang w:eastAsia="en-GB"/>
              </w:rPr>
              <w:t> </w:t>
            </w:r>
          </w:p>
        </w:tc>
      </w:tr>
      <w:tr w:rsidRPr="00426907" w:rsidR="00D10CE4" w:rsidTr="1920E071" w14:paraId="13EC498C" w14:textId="77777777">
        <w:trPr>
          <w:trHeight w:val="106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F5161" w:rsidP="001816B3" w:rsidRDefault="006F5161" w14:paraId="46EDAFD6" w14:textId="77777777">
            <w:pPr>
              <w:ind w:right="-680"/>
              <w:rPr>
                <w:rFonts w:cs="Arial"/>
                <w:sz w:val="16"/>
                <w:szCs w:val="16"/>
                <w:lang w:eastAsia="en-GB"/>
              </w:rPr>
            </w:pPr>
            <w:r w:rsidRPr="00426907">
              <w:rPr>
                <w:rFonts w:cs="Arial"/>
                <w:sz w:val="16"/>
                <w:szCs w:val="16"/>
                <w:lang w:eastAsia="en-GB"/>
              </w:rPr>
              <w:t>PCDM5</w:t>
            </w:r>
          </w:p>
        </w:tc>
        <w:tc>
          <w:tcPr>
            <w:tcW w:w="2058" w:type="dxa"/>
            <w:tcBorders>
              <w:top w:val="nil"/>
              <w:left w:val="nil"/>
              <w:bottom w:val="single" w:color="auto" w:sz="4" w:space="0"/>
              <w:right w:val="single" w:color="auto" w:sz="4" w:space="0"/>
            </w:tcBorders>
            <w:shd w:val="clear" w:color="auto" w:fill="auto"/>
            <w:vAlign w:val="center"/>
            <w:hideMark/>
          </w:tcPr>
          <w:p w:rsidRPr="00426907" w:rsidR="006F5161" w:rsidP="006A56DB" w:rsidRDefault="006F5161" w14:paraId="277F7644" w14:textId="77777777">
            <w:pPr>
              <w:ind w:right="-72"/>
              <w:rPr>
                <w:rFonts w:cs="Arial"/>
                <w:sz w:val="16"/>
                <w:szCs w:val="16"/>
                <w:lang w:eastAsia="en-GB"/>
              </w:rPr>
            </w:pPr>
            <w:r w:rsidRPr="00426907">
              <w:rPr>
                <w:rFonts w:cs="Arial"/>
                <w:sz w:val="16"/>
                <w:szCs w:val="16"/>
                <w:lang w:eastAsia="en-GB"/>
              </w:rPr>
              <w:t>Managers engage in leadership and management training to enhance their personal effectiveness, and to promote a positive attitude to professional development.</w:t>
            </w:r>
          </w:p>
        </w:tc>
        <w:tc>
          <w:tcPr>
            <w:tcW w:w="2416" w:type="dxa"/>
            <w:tcBorders>
              <w:top w:val="nil"/>
              <w:left w:val="nil"/>
              <w:bottom w:val="single" w:color="auto" w:sz="4" w:space="0"/>
              <w:right w:val="single" w:color="auto" w:sz="4" w:space="0"/>
            </w:tcBorders>
            <w:shd w:val="clear" w:color="auto" w:fill="FFFFFF" w:themeFill="background1"/>
            <w:hideMark/>
          </w:tcPr>
          <w:p w:rsidRPr="001A2DBA" w:rsidR="00DA0955" w:rsidP="00100EBC" w:rsidRDefault="00DA0955" w14:paraId="746C51F6" w14:textId="51073A38">
            <w:pPr>
              <w:pStyle w:val="ListParagraph"/>
              <w:numPr>
                <w:ilvl w:val="0"/>
                <w:numId w:val="142"/>
              </w:numPr>
              <w:ind w:left="284" w:right="-66" w:hanging="284"/>
              <w:rPr>
                <w:rFonts w:eastAsia="Calibri" w:cs="Arial"/>
                <w:sz w:val="16"/>
                <w:szCs w:val="16"/>
              </w:rPr>
            </w:pPr>
            <w:r w:rsidRPr="001A2DBA">
              <w:rPr>
                <w:rFonts w:eastAsia="Calibri" w:cs="Arial"/>
                <w:sz w:val="16"/>
                <w:szCs w:val="16"/>
              </w:rPr>
              <w:t xml:space="preserve">Ensure that </w:t>
            </w:r>
            <w:r w:rsidR="00D921A1">
              <w:rPr>
                <w:rFonts w:eastAsia="Calibri" w:cs="Arial"/>
                <w:sz w:val="16"/>
                <w:szCs w:val="16"/>
              </w:rPr>
              <w:t>m</w:t>
            </w:r>
            <w:r w:rsidRPr="001A2DBA">
              <w:rPr>
                <w:rFonts w:eastAsia="Calibri" w:cs="Arial"/>
                <w:sz w:val="16"/>
                <w:szCs w:val="16"/>
              </w:rPr>
              <w:t xml:space="preserve">anagers of </w:t>
            </w:r>
            <w:r w:rsidR="00D921A1">
              <w:rPr>
                <w:rFonts w:eastAsia="Calibri" w:cs="Arial"/>
                <w:sz w:val="16"/>
                <w:szCs w:val="16"/>
              </w:rPr>
              <w:t>r</w:t>
            </w:r>
            <w:r w:rsidRPr="001A2DBA">
              <w:rPr>
                <w:rFonts w:eastAsia="Calibri" w:cs="Arial"/>
                <w:sz w:val="16"/>
                <w:szCs w:val="16"/>
              </w:rPr>
              <w:t>esearchers develop their own capacity to support others through the UW Management and Leaders Programme.</w:t>
            </w:r>
          </w:p>
          <w:p w:rsidRPr="001A2DBA" w:rsidR="00DA0955" w:rsidP="00100EBC" w:rsidRDefault="00DA0955" w14:paraId="2E9F4B86" w14:textId="7307BD4B">
            <w:pPr>
              <w:pStyle w:val="ListParagraph"/>
              <w:numPr>
                <w:ilvl w:val="0"/>
                <w:numId w:val="142"/>
              </w:numPr>
              <w:ind w:left="284" w:right="-66" w:hanging="284"/>
              <w:rPr>
                <w:rFonts w:eastAsia="Calibri" w:cs="Arial"/>
                <w:sz w:val="16"/>
                <w:szCs w:val="16"/>
              </w:rPr>
            </w:pPr>
            <w:r w:rsidRPr="001A2DBA">
              <w:rPr>
                <w:rFonts w:eastAsia="Calibri" w:cs="Arial"/>
                <w:sz w:val="16"/>
                <w:szCs w:val="16"/>
              </w:rPr>
              <w:t>Review content of UW Management and Leaders Programme to ensure its relevance to the managers of researchers.</w:t>
            </w:r>
          </w:p>
          <w:p w:rsidRPr="00426907" w:rsidR="006F5161" w:rsidP="006A56DB" w:rsidRDefault="006F5161" w14:paraId="5FE8DA27" w14:textId="767FD562">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03060701" w14:textId="13FE26E6">
            <w:pPr>
              <w:ind w:right="-680"/>
              <w:rPr>
                <w:rFonts w:cs="Arial"/>
                <w:sz w:val="16"/>
                <w:szCs w:val="16"/>
                <w:lang w:eastAsia="en-GB"/>
              </w:rPr>
            </w:pPr>
            <w:r w:rsidRPr="00426907">
              <w:rPr>
                <w:rFonts w:cs="Arial"/>
                <w:sz w:val="16"/>
                <w:szCs w:val="16"/>
                <w:lang w:eastAsia="en-GB"/>
              </w:rPr>
              <w:t> </w:t>
            </w:r>
            <w:r w:rsidRPr="00426907" w:rsidR="00215865">
              <w:rPr>
                <w:rFonts w:cs="Arial"/>
                <w:sz w:val="16"/>
                <w:szCs w:val="16"/>
                <w:lang w:eastAsia="en-GB"/>
              </w:rPr>
              <w:t>Yes</w:t>
            </w:r>
          </w:p>
        </w:tc>
        <w:tc>
          <w:tcPr>
            <w:tcW w:w="1944" w:type="dxa"/>
            <w:tcBorders>
              <w:top w:val="nil"/>
              <w:left w:val="nil"/>
              <w:bottom w:val="single" w:color="auto" w:sz="4" w:space="0"/>
              <w:right w:val="single" w:color="auto" w:sz="4" w:space="0"/>
            </w:tcBorders>
            <w:shd w:val="clear" w:color="auto" w:fill="FFFFFF" w:themeFill="background1"/>
            <w:hideMark/>
          </w:tcPr>
          <w:p w:rsidRPr="00337323" w:rsidR="006F5161" w:rsidP="00100EBC" w:rsidRDefault="00DA0955" w14:paraId="023136EE" w14:textId="29AE03B6">
            <w:pPr>
              <w:pStyle w:val="ListParagraph"/>
              <w:numPr>
                <w:ilvl w:val="0"/>
                <w:numId w:val="143"/>
              </w:numPr>
              <w:ind w:left="284" w:right="-66" w:hanging="284"/>
              <w:rPr>
                <w:rFonts w:eastAsia="Calibri" w:cs="Arial"/>
                <w:sz w:val="16"/>
                <w:szCs w:val="16"/>
              </w:rPr>
            </w:pPr>
            <w:r w:rsidRPr="00337323">
              <w:rPr>
                <w:rFonts w:eastAsia="Calibri" w:cs="Arial"/>
                <w:sz w:val="16"/>
                <w:szCs w:val="16"/>
              </w:rPr>
              <w:t>09/23 and ongoing.</w:t>
            </w:r>
          </w:p>
          <w:p w:rsidRPr="00426907" w:rsidR="00DA0955" w:rsidP="00100EBC" w:rsidRDefault="00DA0955" w14:paraId="19475602" w14:textId="0658EA34">
            <w:pPr>
              <w:pStyle w:val="ListParagraph"/>
              <w:numPr>
                <w:ilvl w:val="0"/>
                <w:numId w:val="143"/>
              </w:numPr>
              <w:ind w:left="284" w:right="-66" w:hanging="284"/>
              <w:rPr>
                <w:rFonts w:cs="Arial"/>
                <w:sz w:val="16"/>
                <w:szCs w:val="16"/>
                <w:lang w:eastAsia="en-GB"/>
              </w:rPr>
            </w:pPr>
            <w:r w:rsidRPr="00337323">
              <w:rPr>
                <w:rFonts w:eastAsia="Calibri" w:cs="Arial"/>
                <w:sz w:val="16"/>
                <w:szCs w:val="16"/>
              </w:rPr>
              <w:t>0</w:t>
            </w:r>
            <w:r w:rsidR="00E94E25">
              <w:rPr>
                <w:rFonts w:eastAsia="Calibri" w:cs="Arial"/>
                <w:sz w:val="16"/>
                <w:szCs w:val="16"/>
              </w:rPr>
              <w:t>6/25</w:t>
            </w:r>
          </w:p>
        </w:tc>
        <w:tc>
          <w:tcPr>
            <w:tcW w:w="1770" w:type="dxa"/>
            <w:tcBorders>
              <w:top w:val="nil"/>
              <w:left w:val="nil"/>
              <w:bottom w:val="single" w:color="auto" w:sz="4" w:space="0"/>
              <w:right w:val="single" w:color="auto" w:sz="4" w:space="0"/>
            </w:tcBorders>
            <w:shd w:val="clear" w:color="auto" w:fill="FFFFFF" w:themeFill="background1"/>
            <w:hideMark/>
          </w:tcPr>
          <w:p w:rsidRPr="00337323" w:rsidR="006F5161" w:rsidP="00100EBC" w:rsidRDefault="00DA0955" w14:paraId="231A849B" w14:textId="668E2342">
            <w:pPr>
              <w:pStyle w:val="ListParagraph"/>
              <w:numPr>
                <w:ilvl w:val="0"/>
                <w:numId w:val="144"/>
              </w:numPr>
              <w:ind w:left="284" w:right="-66" w:hanging="284"/>
              <w:rPr>
                <w:rFonts w:eastAsia="Calibri" w:cs="Arial"/>
                <w:sz w:val="16"/>
                <w:szCs w:val="16"/>
              </w:rPr>
            </w:pPr>
            <w:r w:rsidRPr="00337323">
              <w:rPr>
                <w:rFonts w:eastAsia="Calibri" w:cs="Arial"/>
                <w:sz w:val="16"/>
                <w:szCs w:val="16"/>
              </w:rPr>
              <w:t>Head of OD.</w:t>
            </w:r>
          </w:p>
          <w:p w:rsidRPr="00426907" w:rsidR="00DA0955" w:rsidP="00100EBC" w:rsidRDefault="00DA0955" w14:paraId="60BB3762" w14:textId="3E38728B">
            <w:pPr>
              <w:pStyle w:val="ListParagraph"/>
              <w:numPr>
                <w:ilvl w:val="0"/>
                <w:numId w:val="144"/>
              </w:numPr>
              <w:ind w:left="284" w:right="-66" w:hanging="284"/>
              <w:rPr>
                <w:rFonts w:cs="Arial"/>
                <w:sz w:val="16"/>
                <w:szCs w:val="16"/>
                <w:lang w:eastAsia="en-GB"/>
              </w:rPr>
            </w:pPr>
            <w:r w:rsidRPr="00337323">
              <w:rPr>
                <w:rFonts w:eastAsia="Calibri" w:cs="Arial"/>
                <w:sz w:val="16"/>
                <w:szCs w:val="16"/>
              </w:rPr>
              <w:t>Head of OD.</w:t>
            </w:r>
          </w:p>
        </w:tc>
        <w:tc>
          <w:tcPr>
            <w:tcW w:w="2340" w:type="dxa"/>
            <w:tcBorders>
              <w:top w:val="nil"/>
              <w:left w:val="nil"/>
              <w:bottom w:val="single" w:color="auto" w:sz="4" w:space="0"/>
              <w:right w:val="single" w:color="auto" w:sz="4" w:space="0"/>
            </w:tcBorders>
            <w:shd w:val="clear" w:color="auto" w:fill="FFFFFF" w:themeFill="background1"/>
            <w:hideMark/>
          </w:tcPr>
          <w:p w:rsidR="00DA0955" w:rsidP="00100EBC" w:rsidRDefault="00DA0955" w14:paraId="12A6235C" w14:textId="7C5C7A6A">
            <w:pPr>
              <w:pStyle w:val="ListParagraph"/>
              <w:numPr>
                <w:ilvl w:val="0"/>
                <w:numId w:val="145"/>
              </w:numPr>
              <w:ind w:left="247" w:right="-66" w:hanging="247"/>
              <w:rPr>
                <w:rFonts w:eastAsia="Calibri" w:cs="Arial"/>
                <w:sz w:val="16"/>
                <w:szCs w:val="16"/>
              </w:rPr>
            </w:pPr>
            <w:r w:rsidRPr="00337323">
              <w:rPr>
                <w:rFonts w:eastAsia="Calibri" w:cs="Arial"/>
                <w:sz w:val="16"/>
                <w:szCs w:val="16"/>
              </w:rPr>
              <w:t xml:space="preserve">80% of </w:t>
            </w:r>
            <w:r w:rsidR="00D921A1">
              <w:rPr>
                <w:rFonts w:eastAsia="Calibri" w:cs="Arial"/>
                <w:sz w:val="16"/>
                <w:szCs w:val="16"/>
              </w:rPr>
              <w:t>m</w:t>
            </w:r>
            <w:r w:rsidRPr="00337323">
              <w:rPr>
                <w:rFonts w:eastAsia="Calibri" w:cs="Arial"/>
                <w:sz w:val="16"/>
                <w:szCs w:val="16"/>
              </w:rPr>
              <w:t xml:space="preserve">anagers of </w:t>
            </w:r>
            <w:r w:rsidR="00D921A1">
              <w:rPr>
                <w:rFonts w:eastAsia="Calibri" w:cs="Arial"/>
                <w:sz w:val="16"/>
                <w:szCs w:val="16"/>
              </w:rPr>
              <w:t>r</w:t>
            </w:r>
            <w:r w:rsidRPr="00337323">
              <w:rPr>
                <w:rFonts w:eastAsia="Calibri" w:cs="Arial"/>
                <w:sz w:val="16"/>
                <w:szCs w:val="16"/>
              </w:rPr>
              <w:t>esearchers engage with UW Management and Leaders Programme through the lifespan of the HREIR AP.</w:t>
            </w:r>
          </w:p>
          <w:p w:rsidRPr="00337323" w:rsidR="00E94E25" w:rsidP="00100EBC" w:rsidRDefault="00E94E25" w14:paraId="3156F8E4" w14:textId="3B6D8216">
            <w:pPr>
              <w:pStyle w:val="ListParagraph"/>
              <w:numPr>
                <w:ilvl w:val="0"/>
                <w:numId w:val="145"/>
              </w:numPr>
              <w:ind w:left="247" w:right="-66" w:hanging="247"/>
              <w:rPr>
                <w:rFonts w:eastAsia="Calibri" w:cs="Arial"/>
                <w:sz w:val="16"/>
                <w:szCs w:val="16"/>
              </w:rPr>
            </w:pPr>
            <w:r>
              <w:rPr>
                <w:rFonts w:eastAsia="Calibri" w:cs="Arial"/>
                <w:sz w:val="16"/>
                <w:szCs w:val="16"/>
              </w:rPr>
              <w:t>Programme reviewed and refocused as appropriate.</w:t>
            </w:r>
          </w:p>
          <w:p w:rsidRPr="00426907" w:rsidR="006F5161" w:rsidP="006A56DB" w:rsidRDefault="006F5161" w14:paraId="0948A556" w14:textId="56E3BE3B">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6F5161" w:rsidP="001816B3" w:rsidRDefault="006F5161" w14:paraId="42FB9BF3" w14:textId="77777777">
            <w:pPr>
              <w:ind w:right="-680"/>
              <w:rPr>
                <w:rFonts w:cs="Arial"/>
                <w:sz w:val="20"/>
                <w:lang w:eastAsia="en-GB"/>
              </w:rPr>
            </w:pPr>
            <w:r w:rsidRPr="00426907">
              <w:rPr>
                <w:rFonts w:cs="Arial"/>
                <w:sz w:val="20"/>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499A8C99"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4910A2D2"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1E4338F1" w14:textId="77777777">
            <w:pPr>
              <w:ind w:right="-680"/>
              <w:rPr>
                <w:rFonts w:cs="Arial"/>
                <w:sz w:val="20"/>
                <w:lang w:eastAsia="en-GB"/>
              </w:rPr>
            </w:pPr>
            <w:r w:rsidRPr="00426907">
              <w:rPr>
                <w:rFonts w:cs="Arial"/>
                <w:sz w:val="20"/>
                <w:lang w:eastAsia="en-GB"/>
              </w:rPr>
              <w:t> </w:t>
            </w:r>
          </w:p>
        </w:tc>
      </w:tr>
      <w:tr w:rsidRPr="00426907" w:rsidR="00D10CE4" w:rsidTr="1920E071" w14:paraId="32FBA599" w14:textId="77777777">
        <w:trPr>
          <w:trHeight w:val="106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6F5161" w:rsidP="001816B3" w:rsidRDefault="006F5161" w14:paraId="3902D4A7" w14:textId="51D86F25">
            <w:pPr>
              <w:ind w:right="-680"/>
              <w:rPr>
                <w:rFonts w:cs="Arial"/>
                <w:sz w:val="16"/>
                <w:szCs w:val="16"/>
                <w:lang w:eastAsia="en-GB"/>
              </w:rPr>
            </w:pPr>
            <w:r w:rsidRPr="00426907">
              <w:rPr>
                <w:rFonts w:cs="Arial"/>
                <w:sz w:val="16"/>
                <w:szCs w:val="16"/>
                <w:lang w:eastAsia="en-GB"/>
              </w:rPr>
              <w:t>PCDR5</w:t>
            </w:r>
          </w:p>
        </w:tc>
        <w:tc>
          <w:tcPr>
            <w:tcW w:w="2058" w:type="dxa"/>
            <w:tcBorders>
              <w:top w:val="nil"/>
              <w:left w:val="nil"/>
              <w:bottom w:val="single" w:color="auto" w:sz="4" w:space="0"/>
              <w:right w:val="single" w:color="auto" w:sz="4" w:space="0"/>
            </w:tcBorders>
            <w:shd w:val="clear" w:color="auto" w:fill="auto"/>
            <w:vAlign w:val="center"/>
          </w:tcPr>
          <w:p w:rsidRPr="00426907" w:rsidR="006F5161" w:rsidP="006A56DB" w:rsidRDefault="006F5161" w14:paraId="3CA4DBDB" w14:textId="32DE02C4">
            <w:pPr>
              <w:ind w:right="-72"/>
              <w:rPr>
                <w:rFonts w:cs="Arial"/>
                <w:sz w:val="16"/>
                <w:szCs w:val="16"/>
                <w:lang w:eastAsia="en-GB"/>
              </w:rPr>
            </w:pPr>
            <w:r w:rsidRPr="00426907">
              <w:rPr>
                <w:rFonts w:cs="Arial"/>
                <w:sz w:val="16"/>
                <w:szCs w:val="16"/>
              </w:rPr>
              <w:t>Seek out, and engage with, opportunities to develop their research identity and broader leadership skills</w:t>
            </w:r>
          </w:p>
        </w:tc>
        <w:tc>
          <w:tcPr>
            <w:tcW w:w="2416" w:type="dxa"/>
            <w:tcBorders>
              <w:top w:val="nil"/>
              <w:left w:val="nil"/>
              <w:bottom w:val="single" w:color="auto" w:sz="4" w:space="0"/>
              <w:right w:val="single" w:color="auto" w:sz="4" w:space="0"/>
            </w:tcBorders>
            <w:shd w:val="clear" w:color="auto" w:fill="FFFFFF" w:themeFill="background1"/>
          </w:tcPr>
          <w:p w:rsidRPr="00426907" w:rsidR="006F5161" w:rsidP="006A56DB" w:rsidRDefault="006F5161" w14:paraId="1B9336CE" w14:textId="77777777">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tcPr>
          <w:p w:rsidRPr="00426907" w:rsidR="006F5161" w:rsidP="001816B3" w:rsidRDefault="006F5161" w14:paraId="79AA32EE" w14:textId="77777777">
            <w:pPr>
              <w:ind w:right="-680"/>
              <w:rPr>
                <w:rFonts w:cs="Arial"/>
                <w:sz w:val="16"/>
                <w:szCs w:val="16"/>
                <w:lang w:eastAsia="en-GB"/>
              </w:rPr>
            </w:pPr>
          </w:p>
        </w:tc>
        <w:tc>
          <w:tcPr>
            <w:tcW w:w="1944" w:type="dxa"/>
            <w:tcBorders>
              <w:top w:val="nil"/>
              <w:left w:val="nil"/>
              <w:bottom w:val="single" w:color="auto" w:sz="4" w:space="0"/>
              <w:right w:val="single" w:color="auto" w:sz="4" w:space="0"/>
            </w:tcBorders>
            <w:shd w:val="clear" w:color="auto" w:fill="FFFFFF" w:themeFill="background1"/>
          </w:tcPr>
          <w:p w:rsidRPr="00426907" w:rsidR="006F5161" w:rsidP="006A56DB" w:rsidRDefault="006F5161" w14:paraId="1170DA36" w14:textId="77777777">
            <w:pPr>
              <w:ind w:right="-133"/>
              <w:rPr>
                <w:rFonts w:cs="Arial"/>
                <w:sz w:val="16"/>
                <w:szCs w:val="16"/>
                <w:lang w:eastAsia="en-GB"/>
              </w:rPr>
            </w:pPr>
          </w:p>
        </w:tc>
        <w:tc>
          <w:tcPr>
            <w:tcW w:w="1770" w:type="dxa"/>
            <w:tcBorders>
              <w:top w:val="nil"/>
              <w:left w:val="nil"/>
              <w:bottom w:val="single" w:color="auto" w:sz="4" w:space="0"/>
              <w:right w:val="single" w:color="auto" w:sz="4" w:space="0"/>
            </w:tcBorders>
            <w:shd w:val="clear" w:color="auto" w:fill="FFFFFF" w:themeFill="background1"/>
          </w:tcPr>
          <w:p w:rsidRPr="00426907" w:rsidR="006F5161" w:rsidP="006A56DB" w:rsidRDefault="006F5161" w14:paraId="317005F0" w14:textId="77777777">
            <w:pPr>
              <w:ind w:right="-35"/>
              <w:rPr>
                <w:rFonts w:cs="Arial"/>
                <w:sz w:val="16"/>
                <w:szCs w:val="16"/>
                <w:lang w:eastAsia="en-GB"/>
              </w:rPr>
            </w:pPr>
          </w:p>
        </w:tc>
        <w:tc>
          <w:tcPr>
            <w:tcW w:w="2340" w:type="dxa"/>
            <w:tcBorders>
              <w:top w:val="nil"/>
              <w:left w:val="nil"/>
              <w:bottom w:val="single" w:color="auto" w:sz="4" w:space="0"/>
              <w:right w:val="single" w:color="auto" w:sz="4" w:space="0"/>
            </w:tcBorders>
            <w:shd w:val="clear" w:color="auto" w:fill="FFFFFF" w:themeFill="background1"/>
          </w:tcPr>
          <w:p w:rsidRPr="00426907" w:rsidR="006F5161" w:rsidP="006A56DB" w:rsidRDefault="006F5161" w14:paraId="31A08422" w14:textId="77777777">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tcPr>
          <w:p w:rsidRPr="00426907" w:rsidR="006F5161" w:rsidP="001816B3" w:rsidRDefault="006F5161" w14:paraId="75F9CBD0" w14:textId="77777777">
            <w:pPr>
              <w:ind w:right="-680"/>
              <w:rPr>
                <w:rFonts w:cs="Arial"/>
                <w:sz w:val="20"/>
                <w:lang w:eastAsia="en-GB"/>
              </w:rPr>
            </w:pPr>
          </w:p>
        </w:tc>
        <w:tc>
          <w:tcPr>
            <w:tcW w:w="1613" w:type="dxa"/>
            <w:gridSpan w:val="2"/>
            <w:tcBorders>
              <w:top w:val="nil"/>
              <w:left w:val="nil"/>
              <w:bottom w:val="single" w:color="auto" w:sz="4" w:space="0"/>
              <w:right w:val="single" w:color="auto" w:sz="4" w:space="0"/>
            </w:tcBorders>
            <w:shd w:val="clear" w:color="auto" w:fill="FFFFFF" w:themeFill="background1"/>
          </w:tcPr>
          <w:p w:rsidRPr="00426907" w:rsidR="006F5161" w:rsidP="001816B3" w:rsidRDefault="006F5161" w14:paraId="0B0CE500" w14:textId="77777777">
            <w:pPr>
              <w:ind w:right="-680"/>
              <w:rPr>
                <w:rFonts w:cs="Arial"/>
                <w:sz w:val="20"/>
                <w:lang w:eastAsia="en-GB"/>
              </w:rPr>
            </w:pPr>
          </w:p>
        </w:tc>
        <w:tc>
          <w:tcPr>
            <w:tcW w:w="1801" w:type="dxa"/>
            <w:gridSpan w:val="3"/>
            <w:tcBorders>
              <w:top w:val="nil"/>
              <w:left w:val="nil"/>
              <w:bottom w:val="single" w:color="auto" w:sz="4" w:space="0"/>
              <w:right w:val="single" w:color="auto" w:sz="4" w:space="0"/>
            </w:tcBorders>
            <w:shd w:val="clear" w:color="auto" w:fill="FFFFFF" w:themeFill="background1"/>
          </w:tcPr>
          <w:p w:rsidRPr="00426907" w:rsidR="006F5161" w:rsidP="001816B3" w:rsidRDefault="006F5161" w14:paraId="08B9DCFD" w14:textId="77777777">
            <w:pPr>
              <w:ind w:right="-680"/>
              <w:rPr>
                <w:rFonts w:cs="Arial"/>
                <w:sz w:val="20"/>
                <w:lang w:eastAsia="en-GB"/>
              </w:rPr>
            </w:pPr>
          </w:p>
        </w:tc>
        <w:tc>
          <w:tcPr>
            <w:tcW w:w="1689" w:type="dxa"/>
            <w:gridSpan w:val="2"/>
            <w:tcBorders>
              <w:top w:val="nil"/>
              <w:left w:val="nil"/>
              <w:bottom w:val="single" w:color="auto" w:sz="4" w:space="0"/>
              <w:right w:val="single" w:color="auto" w:sz="4" w:space="0"/>
            </w:tcBorders>
            <w:shd w:val="clear" w:color="auto" w:fill="FFFFFF" w:themeFill="background1"/>
          </w:tcPr>
          <w:p w:rsidRPr="00426907" w:rsidR="006F5161" w:rsidP="001816B3" w:rsidRDefault="006F5161" w14:paraId="5D5F7AEC" w14:textId="77777777">
            <w:pPr>
              <w:ind w:right="-680"/>
              <w:rPr>
                <w:rFonts w:cs="Arial"/>
                <w:sz w:val="20"/>
                <w:lang w:eastAsia="en-GB"/>
              </w:rPr>
            </w:pPr>
          </w:p>
        </w:tc>
      </w:tr>
      <w:tr w:rsidRPr="00426907" w:rsidR="00426907" w:rsidTr="1920E071" w14:paraId="75FC78CF" w14:textId="77777777">
        <w:trPr>
          <w:trHeight w:val="403"/>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F5161" w:rsidP="006A56DB" w:rsidRDefault="006F5161" w14:paraId="6ACE4B16" w14:textId="77777777">
            <w:pPr>
              <w:ind w:right="-124"/>
              <w:rPr>
                <w:rFonts w:cs="Arial"/>
                <w:b/>
                <w:bCs/>
                <w:sz w:val="16"/>
                <w:szCs w:val="16"/>
                <w:lang w:eastAsia="en-GB"/>
              </w:rPr>
            </w:pPr>
            <w:r w:rsidRPr="00426907">
              <w:rPr>
                <w:rFonts w:cs="Arial"/>
                <w:b/>
                <w:bCs/>
                <w:sz w:val="16"/>
                <w:szCs w:val="16"/>
                <w:lang w:eastAsia="en-GB"/>
              </w:rPr>
              <w:t>Diverse careers</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F5161" w:rsidP="001816B3" w:rsidRDefault="006F5161" w14:paraId="072372EC" w14:textId="77777777">
            <w:pPr>
              <w:ind w:right="-680"/>
              <w:jc w:val="center"/>
              <w:rPr>
                <w:rFonts w:cs="Arial"/>
                <w:sz w:val="20"/>
                <w:lang w:eastAsia="en-GB"/>
              </w:rPr>
            </w:pPr>
            <w:r w:rsidRPr="00426907">
              <w:rPr>
                <w:rFonts w:cs="Arial"/>
                <w:sz w:val="20"/>
                <w:lang w:eastAsia="en-GB"/>
              </w:rPr>
              <w:t> </w:t>
            </w:r>
          </w:p>
        </w:tc>
      </w:tr>
      <w:tr w:rsidRPr="00426907" w:rsidR="00426907" w:rsidTr="1920E071" w14:paraId="105B8CFC" w14:textId="77777777">
        <w:trPr>
          <w:trHeight w:val="600"/>
        </w:trPr>
        <w:tc>
          <w:tcPr>
            <w:tcW w:w="13498" w:type="dxa"/>
            <w:gridSpan w:val="8"/>
            <w:tcBorders>
              <w:top w:val="single" w:color="auto" w:sz="4" w:space="0"/>
              <w:left w:val="single" w:color="auto" w:sz="4" w:space="0"/>
              <w:bottom w:val="single" w:color="auto" w:sz="4" w:space="0"/>
              <w:right w:val="single" w:color="000000" w:themeColor="text1" w:sz="12" w:space="0"/>
            </w:tcBorders>
            <w:shd w:val="clear" w:color="auto" w:fill="D9D9D9" w:themeFill="background1" w:themeFillShade="D9"/>
            <w:noWrap/>
            <w:hideMark/>
          </w:tcPr>
          <w:p w:rsidRPr="00426907" w:rsidR="006F5161" w:rsidP="006A56DB" w:rsidRDefault="006F5161" w14:paraId="71B39C6D" w14:textId="77777777">
            <w:pPr>
              <w:ind w:right="-124"/>
              <w:rPr>
                <w:rFonts w:cs="Arial"/>
                <w:sz w:val="16"/>
                <w:szCs w:val="16"/>
                <w:lang w:eastAsia="en-GB"/>
              </w:rPr>
            </w:pPr>
            <w:r w:rsidRPr="00426907">
              <w:rPr>
                <w:rFonts w:cs="Arial"/>
                <w:sz w:val="16"/>
                <w:szCs w:val="16"/>
                <w:lang w:eastAsia="en-GB"/>
              </w:rPr>
              <w:t>The aims of these obligations are to recognise, value and prepare researchers for the wide range of career options available to them within and beyond research.</w:t>
            </w:r>
          </w:p>
        </w:tc>
        <w:tc>
          <w:tcPr>
            <w:tcW w:w="5103" w:type="dxa"/>
            <w:gridSpan w:val="7"/>
            <w:tcBorders>
              <w:top w:val="single" w:color="auto" w:sz="4" w:space="0"/>
              <w:left w:val="nil"/>
              <w:bottom w:val="single" w:color="auto" w:sz="4" w:space="0"/>
              <w:right w:val="single" w:color="000000" w:themeColor="text1" w:sz="4" w:space="0"/>
            </w:tcBorders>
            <w:shd w:val="clear" w:color="auto" w:fill="D9D9D9" w:themeFill="background1" w:themeFillShade="D9"/>
            <w:hideMark/>
          </w:tcPr>
          <w:p w:rsidRPr="00426907" w:rsidR="006F5161" w:rsidP="001816B3" w:rsidRDefault="006F5161" w14:paraId="1284EBED" w14:textId="77777777">
            <w:pPr>
              <w:ind w:right="-680"/>
              <w:jc w:val="center"/>
              <w:rPr>
                <w:rFonts w:cs="Arial"/>
                <w:sz w:val="20"/>
                <w:lang w:eastAsia="en-GB"/>
              </w:rPr>
            </w:pPr>
            <w:r w:rsidRPr="00426907">
              <w:rPr>
                <w:rFonts w:cs="Arial"/>
                <w:sz w:val="20"/>
                <w:lang w:eastAsia="en-GB"/>
              </w:rPr>
              <w:t> </w:t>
            </w:r>
          </w:p>
        </w:tc>
      </w:tr>
      <w:tr w:rsidRPr="00426907" w:rsidR="00D10CE4" w:rsidTr="1920E071" w14:paraId="0F25979C" w14:textId="77777777">
        <w:trPr>
          <w:trHeight w:val="121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F5161" w:rsidP="001816B3" w:rsidRDefault="006F5161" w14:paraId="233C67A1" w14:textId="77777777">
            <w:pPr>
              <w:ind w:right="-680"/>
              <w:rPr>
                <w:rFonts w:cs="Arial"/>
                <w:sz w:val="16"/>
                <w:szCs w:val="16"/>
                <w:lang w:eastAsia="en-GB"/>
              </w:rPr>
            </w:pPr>
            <w:r w:rsidRPr="00426907">
              <w:rPr>
                <w:rFonts w:cs="Arial"/>
                <w:sz w:val="16"/>
                <w:szCs w:val="16"/>
                <w:lang w:eastAsia="en-GB"/>
              </w:rPr>
              <w:lastRenderedPageBreak/>
              <w:t>PCDI5</w:t>
            </w:r>
          </w:p>
        </w:tc>
        <w:tc>
          <w:tcPr>
            <w:tcW w:w="2058" w:type="dxa"/>
            <w:tcBorders>
              <w:top w:val="nil"/>
              <w:left w:val="nil"/>
              <w:bottom w:val="single" w:color="auto" w:sz="4" w:space="0"/>
              <w:right w:val="single" w:color="auto" w:sz="4" w:space="0"/>
            </w:tcBorders>
            <w:shd w:val="clear" w:color="auto" w:fill="auto"/>
            <w:vAlign w:val="center"/>
            <w:hideMark/>
          </w:tcPr>
          <w:p w:rsidRPr="00426907" w:rsidR="006F5161" w:rsidP="006A56DB" w:rsidRDefault="006F5161" w14:paraId="5F605B49" w14:textId="77777777">
            <w:pPr>
              <w:ind w:right="-72"/>
              <w:rPr>
                <w:rFonts w:cs="Arial"/>
                <w:sz w:val="16"/>
                <w:szCs w:val="16"/>
                <w:lang w:eastAsia="en-GB"/>
              </w:rPr>
            </w:pPr>
            <w:r w:rsidRPr="00426907">
              <w:rPr>
                <w:rFonts w:cs="Arial"/>
                <w:sz w:val="16"/>
                <w:szCs w:val="16"/>
                <w:lang w:eastAsia="en-GB"/>
              </w:rPr>
              <w:t>Recognise that moving between, and working across, employment sectors can bring benefits to research and researchers, and support opportunities for researchers to experience this.</w:t>
            </w:r>
          </w:p>
        </w:tc>
        <w:tc>
          <w:tcPr>
            <w:tcW w:w="2416" w:type="dxa"/>
            <w:tcBorders>
              <w:top w:val="nil"/>
              <w:left w:val="nil"/>
              <w:bottom w:val="single" w:color="auto" w:sz="4" w:space="0"/>
              <w:right w:val="single" w:color="auto" w:sz="4" w:space="0"/>
            </w:tcBorders>
            <w:shd w:val="clear" w:color="auto" w:fill="FFFFFF" w:themeFill="background1"/>
            <w:hideMark/>
          </w:tcPr>
          <w:p w:rsidRPr="00337323" w:rsidR="006F5161" w:rsidP="00100EBC" w:rsidRDefault="006F5161" w14:paraId="67D0810C" w14:textId="62CA6144">
            <w:pPr>
              <w:pStyle w:val="ListParagraph"/>
              <w:numPr>
                <w:ilvl w:val="0"/>
                <w:numId w:val="146"/>
              </w:numPr>
              <w:ind w:left="284" w:right="-66" w:hanging="284"/>
              <w:rPr>
                <w:rFonts w:eastAsia="Calibri" w:cs="Arial"/>
                <w:sz w:val="16"/>
                <w:szCs w:val="16"/>
              </w:rPr>
            </w:pPr>
            <w:r w:rsidRPr="00337323">
              <w:rPr>
                <w:rFonts w:eastAsia="Calibri" w:cs="Arial"/>
                <w:sz w:val="16"/>
                <w:szCs w:val="16"/>
              </w:rPr>
              <w:t>Noting that in 2022 75% of our researchers stated they wished to remain in HE, continue to explore opportunities of wo</w:t>
            </w:r>
            <w:r w:rsidRPr="00337323" w:rsidR="00DA0955">
              <w:rPr>
                <w:rFonts w:eastAsia="Calibri" w:cs="Arial"/>
                <w:sz w:val="16"/>
                <w:szCs w:val="16"/>
              </w:rPr>
              <w:t>rking across employment sectors by d</w:t>
            </w:r>
            <w:r w:rsidRPr="00337323">
              <w:rPr>
                <w:rFonts w:eastAsia="Calibri" w:cs="Arial"/>
                <w:sz w:val="16"/>
                <w:szCs w:val="16"/>
              </w:rPr>
              <w:t>evelop</w:t>
            </w:r>
            <w:r w:rsidRPr="00337323" w:rsidR="00DA0955">
              <w:rPr>
                <w:rFonts w:eastAsia="Calibri" w:cs="Arial"/>
                <w:sz w:val="16"/>
                <w:szCs w:val="16"/>
              </w:rPr>
              <w:t>ing</w:t>
            </w:r>
            <w:r w:rsidRPr="00337323">
              <w:rPr>
                <w:rFonts w:eastAsia="Calibri" w:cs="Arial"/>
                <w:sz w:val="16"/>
                <w:szCs w:val="16"/>
              </w:rPr>
              <w:t xml:space="preserve"> with</w:t>
            </w:r>
            <w:r w:rsidRPr="00337323" w:rsidR="00DA0955">
              <w:rPr>
                <w:rFonts w:eastAsia="Calibri" w:cs="Arial"/>
                <w:sz w:val="16"/>
                <w:szCs w:val="16"/>
              </w:rPr>
              <w:t>in</w:t>
            </w:r>
            <w:r w:rsidRPr="00337323">
              <w:rPr>
                <w:rFonts w:eastAsia="Calibri" w:cs="Arial"/>
                <w:sz w:val="16"/>
                <w:szCs w:val="16"/>
              </w:rPr>
              <w:t xml:space="preserve"> the </w:t>
            </w:r>
            <w:r w:rsidR="00D921A1">
              <w:rPr>
                <w:rFonts w:eastAsia="Calibri" w:cs="Arial"/>
                <w:sz w:val="16"/>
                <w:szCs w:val="16"/>
              </w:rPr>
              <w:t>SRDP</w:t>
            </w:r>
            <w:r w:rsidRPr="00337323">
              <w:rPr>
                <w:rFonts w:eastAsia="Calibri" w:cs="Arial"/>
                <w:sz w:val="16"/>
                <w:szCs w:val="16"/>
              </w:rPr>
              <w:t xml:space="preserve"> opportunities to explore working with other sectors.</w:t>
            </w:r>
          </w:p>
          <w:p w:rsidR="00A87DF1" w:rsidP="00100EBC" w:rsidRDefault="006F5161" w14:paraId="43836B36" w14:textId="515378DE">
            <w:pPr>
              <w:pStyle w:val="ListParagraph"/>
              <w:numPr>
                <w:ilvl w:val="0"/>
                <w:numId w:val="146"/>
              </w:numPr>
              <w:ind w:left="284" w:right="-66" w:hanging="284"/>
              <w:rPr>
                <w:rFonts w:eastAsia="Calibri" w:cs="Arial"/>
                <w:sz w:val="16"/>
                <w:szCs w:val="16"/>
              </w:rPr>
            </w:pPr>
            <w:r w:rsidRPr="00337323">
              <w:rPr>
                <w:rFonts w:eastAsia="Calibri" w:cs="Arial"/>
                <w:sz w:val="16"/>
                <w:szCs w:val="16"/>
              </w:rPr>
              <w:t xml:space="preserve">Ensure that researchers engage with appropriate aspects of the </w:t>
            </w:r>
            <w:r w:rsidR="00D921A1">
              <w:rPr>
                <w:rFonts w:eastAsia="Calibri" w:cs="Arial"/>
                <w:sz w:val="16"/>
                <w:szCs w:val="16"/>
              </w:rPr>
              <w:t>SRDP</w:t>
            </w:r>
            <w:r w:rsidRPr="00337323">
              <w:rPr>
                <w:rFonts w:eastAsia="Calibri" w:cs="Arial"/>
                <w:sz w:val="16"/>
                <w:szCs w:val="16"/>
              </w:rPr>
              <w:t xml:space="preserve"> (including Career Development strand).</w:t>
            </w:r>
          </w:p>
          <w:p w:rsidRPr="00A87DF1" w:rsidR="006F5161" w:rsidP="00100EBC" w:rsidRDefault="006F5161" w14:paraId="012E679C" w14:textId="51F1C79B">
            <w:pPr>
              <w:pStyle w:val="ListParagraph"/>
              <w:numPr>
                <w:ilvl w:val="0"/>
                <w:numId w:val="146"/>
              </w:numPr>
              <w:ind w:left="284" w:right="-66" w:hanging="284"/>
              <w:rPr>
                <w:rFonts w:eastAsia="Calibri" w:cs="Arial"/>
                <w:sz w:val="16"/>
                <w:szCs w:val="16"/>
              </w:rPr>
            </w:pPr>
            <w:r w:rsidRPr="00A87DF1">
              <w:rPr>
                <w:rFonts w:eastAsia="Arial" w:cs="Arial"/>
                <w:sz w:val="16"/>
                <w:szCs w:val="16"/>
              </w:rPr>
              <w:t>Consider extending the mentoring scheme to include working within other sectors.</w:t>
            </w:r>
          </w:p>
          <w:p w:rsidRPr="00426907" w:rsidR="006F5161" w:rsidP="006A56DB" w:rsidRDefault="006F5161" w14:paraId="0E9AEA85" w14:textId="53FB19E9">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6823B27A" w14:textId="77777777">
            <w:pPr>
              <w:ind w:right="-680"/>
              <w:rPr>
                <w:rFonts w:cs="Arial"/>
                <w:sz w:val="16"/>
                <w:szCs w:val="16"/>
                <w:lang w:eastAsia="en-GB"/>
              </w:rPr>
            </w:pPr>
            <w:r w:rsidRPr="00426907">
              <w:rPr>
                <w:rFonts w:cs="Arial"/>
                <w:sz w:val="16"/>
                <w:szCs w:val="16"/>
                <w:lang w:eastAsia="en-GB"/>
              </w:rPr>
              <w:t> </w:t>
            </w:r>
          </w:p>
        </w:tc>
        <w:tc>
          <w:tcPr>
            <w:tcW w:w="1944" w:type="dxa"/>
            <w:tcBorders>
              <w:top w:val="nil"/>
              <w:left w:val="nil"/>
              <w:bottom w:val="single" w:color="auto" w:sz="4" w:space="0"/>
              <w:right w:val="single" w:color="auto" w:sz="4" w:space="0"/>
            </w:tcBorders>
            <w:shd w:val="clear" w:color="auto" w:fill="FFFFFF" w:themeFill="background1"/>
            <w:hideMark/>
          </w:tcPr>
          <w:p w:rsidRPr="00974D5A" w:rsidR="00765763" w:rsidP="00100EBC" w:rsidRDefault="00765763" w14:paraId="590CDAA4" w14:textId="6F2130FA">
            <w:pPr>
              <w:pStyle w:val="ListParagraph"/>
              <w:numPr>
                <w:ilvl w:val="0"/>
                <w:numId w:val="147"/>
              </w:numPr>
              <w:ind w:left="284" w:right="-66" w:hanging="284"/>
              <w:rPr>
                <w:rFonts w:eastAsia="Calibri" w:cs="Arial"/>
                <w:sz w:val="16"/>
                <w:szCs w:val="16"/>
              </w:rPr>
            </w:pPr>
            <w:r w:rsidRPr="00974D5A">
              <w:rPr>
                <w:rFonts w:eastAsia="Calibri" w:cs="Arial"/>
                <w:sz w:val="16"/>
                <w:szCs w:val="16"/>
              </w:rPr>
              <w:t xml:space="preserve">06.24b. </w:t>
            </w:r>
          </w:p>
          <w:p w:rsidRPr="00974D5A" w:rsidR="006F5161" w:rsidP="00100EBC" w:rsidRDefault="00765763" w14:paraId="58F81996" w14:textId="16E80D9C">
            <w:pPr>
              <w:pStyle w:val="ListParagraph"/>
              <w:numPr>
                <w:ilvl w:val="0"/>
                <w:numId w:val="147"/>
              </w:numPr>
              <w:ind w:left="284" w:right="-66" w:hanging="284"/>
              <w:rPr>
                <w:rFonts w:eastAsia="Calibri" w:cs="Arial"/>
                <w:sz w:val="16"/>
                <w:szCs w:val="16"/>
              </w:rPr>
            </w:pPr>
            <w:r w:rsidRPr="00974D5A">
              <w:rPr>
                <w:rFonts w:eastAsia="Calibri" w:cs="Arial"/>
                <w:sz w:val="16"/>
                <w:szCs w:val="16"/>
              </w:rPr>
              <w:t>09/23 and ongoing.</w:t>
            </w:r>
          </w:p>
          <w:p w:rsidRPr="00974D5A" w:rsidR="00765763" w:rsidP="00100EBC" w:rsidRDefault="00765763" w14:paraId="149635EA" w14:textId="75B06C78">
            <w:pPr>
              <w:pStyle w:val="ListParagraph"/>
              <w:numPr>
                <w:ilvl w:val="0"/>
                <w:numId w:val="147"/>
              </w:numPr>
              <w:ind w:left="284" w:right="-66" w:hanging="284"/>
              <w:rPr>
                <w:rFonts w:eastAsia="Calibri" w:cs="Arial"/>
                <w:sz w:val="16"/>
                <w:szCs w:val="16"/>
              </w:rPr>
            </w:pPr>
            <w:r w:rsidRPr="00974D5A">
              <w:rPr>
                <w:rFonts w:eastAsia="Calibri" w:cs="Arial"/>
                <w:sz w:val="16"/>
                <w:szCs w:val="16"/>
              </w:rPr>
              <w:t>06/24.</w:t>
            </w:r>
          </w:p>
          <w:p w:rsidRPr="00426907" w:rsidR="00765763" w:rsidP="006A56DB" w:rsidRDefault="00765763" w14:paraId="3C82DB12" w14:textId="0AF44B44">
            <w:pPr>
              <w:ind w:right="-133"/>
              <w:rPr>
                <w:rFonts w:cs="Arial"/>
                <w:sz w:val="16"/>
                <w:szCs w:val="16"/>
                <w:lang w:eastAsia="en-GB"/>
              </w:rPr>
            </w:pPr>
          </w:p>
        </w:tc>
        <w:tc>
          <w:tcPr>
            <w:tcW w:w="1770" w:type="dxa"/>
            <w:tcBorders>
              <w:top w:val="nil"/>
              <w:left w:val="nil"/>
              <w:bottom w:val="single" w:color="auto" w:sz="4" w:space="0"/>
              <w:right w:val="single" w:color="auto" w:sz="4" w:space="0"/>
            </w:tcBorders>
            <w:shd w:val="clear" w:color="auto" w:fill="FFFFFF" w:themeFill="background1"/>
            <w:hideMark/>
          </w:tcPr>
          <w:p w:rsidRPr="00C90CC6" w:rsidR="006F5161" w:rsidP="00100EBC" w:rsidRDefault="00765763" w14:paraId="7B935A4A" w14:textId="4D58EE32">
            <w:pPr>
              <w:pStyle w:val="ListParagraph"/>
              <w:numPr>
                <w:ilvl w:val="0"/>
                <w:numId w:val="148"/>
              </w:numPr>
              <w:ind w:left="284" w:right="-66" w:hanging="284"/>
              <w:rPr>
                <w:rFonts w:eastAsia="Calibri" w:cs="Arial"/>
                <w:sz w:val="16"/>
                <w:szCs w:val="16"/>
              </w:rPr>
            </w:pPr>
            <w:r w:rsidRPr="00C90CC6">
              <w:rPr>
                <w:rFonts w:eastAsia="Calibri" w:cs="Arial"/>
                <w:sz w:val="16"/>
                <w:szCs w:val="16"/>
              </w:rPr>
              <w:t>SRDL</w:t>
            </w:r>
          </w:p>
          <w:p w:rsidRPr="00C90CC6" w:rsidR="00765763" w:rsidP="00100EBC" w:rsidRDefault="00D921A1" w14:paraId="6EA4858C" w14:textId="2C8CD690">
            <w:pPr>
              <w:pStyle w:val="ListParagraph"/>
              <w:numPr>
                <w:ilvl w:val="0"/>
                <w:numId w:val="148"/>
              </w:numPr>
              <w:ind w:left="284" w:right="-66" w:hanging="284"/>
              <w:rPr>
                <w:rFonts w:eastAsia="Calibri" w:cs="Arial"/>
                <w:sz w:val="16"/>
                <w:szCs w:val="16"/>
              </w:rPr>
            </w:pPr>
            <w:r>
              <w:rPr>
                <w:rFonts w:eastAsia="Calibri" w:cs="Arial"/>
                <w:sz w:val="16"/>
                <w:szCs w:val="16"/>
              </w:rPr>
              <w:t>RKEF(PC)</w:t>
            </w:r>
            <w:r w:rsidRPr="00C90CC6" w:rsidR="00765763">
              <w:rPr>
                <w:rFonts w:eastAsia="Calibri" w:cs="Arial"/>
                <w:sz w:val="16"/>
                <w:szCs w:val="16"/>
              </w:rPr>
              <w:t xml:space="preserve"> and SRDL.</w:t>
            </w:r>
          </w:p>
          <w:p w:rsidRPr="00C90CC6" w:rsidR="00765763" w:rsidP="00100EBC" w:rsidRDefault="00D921A1" w14:paraId="031B18D6" w14:textId="099B440E">
            <w:pPr>
              <w:pStyle w:val="ListParagraph"/>
              <w:numPr>
                <w:ilvl w:val="0"/>
                <w:numId w:val="148"/>
              </w:numPr>
              <w:ind w:left="284" w:right="-66" w:hanging="284"/>
              <w:rPr>
                <w:rFonts w:eastAsia="Calibri" w:cs="Arial"/>
                <w:sz w:val="16"/>
                <w:szCs w:val="16"/>
              </w:rPr>
            </w:pPr>
            <w:r>
              <w:rPr>
                <w:rFonts w:eastAsia="Calibri" w:cs="Arial"/>
                <w:sz w:val="16"/>
                <w:szCs w:val="16"/>
              </w:rPr>
              <w:t>CDRKEs</w:t>
            </w:r>
            <w:r w:rsidRPr="00C90CC6" w:rsidR="00765763">
              <w:rPr>
                <w:rFonts w:eastAsia="Calibri" w:cs="Arial"/>
                <w:sz w:val="16"/>
                <w:szCs w:val="16"/>
              </w:rPr>
              <w:t>.</w:t>
            </w:r>
          </w:p>
        </w:tc>
        <w:tc>
          <w:tcPr>
            <w:tcW w:w="2340" w:type="dxa"/>
            <w:tcBorders>
              <w:top w:val="nil"/>
              <w:left w:val="nil"/>
              <w:bottom w:val="single" w:color="auto" w:sz="4" w:space="0"/>
              <w:right w:val="single" w:color="auto" w:sz="4" w:space="0"/>
            </w:tcBorders>
            <w:shd w:val="clear" w:color="auto" w:fill="FFFFFF" w:themeFill="background1"/>
            <w:hideMark/>
          </w:tcPr>
          <w:p w:rsidRPr="00A87DF1" w:rsidR="00765763" w:rsidP="00100EBC" w:rsidRDefault="00765763" w14:paraId="2E9856B7" w14:textId="5C8AE0ED">
            <w:pPr>
              <w:pStyle w:val="ListParagraph"/>
              <w:numPr>
                <w:ilvl w:val="0"/>
                <w:numId w:val="158"/>
              </w:numPr>
              <w:ind w:right="-66"/>
              <w:rPr>
                <w:rFonts w:eastAsia="Arial" w:cs="Arial"/>
                <w:sz w:val="16"/>
                <w:szCs w:val="16"/>
              </w:rPr>
            </w:pPr>
            <w:r w:rsidRPr="00A87DF1">
              <w:rPr>
                <w:rFonts w:eastAsia="Arial" w:cs="Arial"/>
                <w:sz w:val="16"/>
                <w:szCs w:val="16"/>
              </w:rPr>
              <w:t>b. Year on year growth in engagement of researchers in professional development activity throughout the lifespan of the HREIR AP.</w:t>
            </w:r>
            <w:r w:rsidRPr="00A87DF1">
              <w:rPr>
                <w:rFonts w:eastAsia="Arial" w:cs="Arial"/>
                <w:sz w:val="16"/>
                <w:szCs w:val="16"/>
              </w:rPr>
              <w:br/>
            </w:r>
          </w:p>
          <w:p w:rsidRPr="00426907" w:rsidR="006F5161" w:rsidP="006A56DB" w:rsidRDefault="006F5161" w14:paraId="41946E4F" w14:textId="7DDA4197">
            <w:pPr>
              <w:ind w:right="-124"/>
              <w:rPr>
                <w:rFonts w:cs="Arial"/>
                <w:sz w:val="16"/>
                <w:szCs w:val="16"/>
                <w:lang w:eastAsia="en-GB"/>
              </w:rPr>
            </w:pPr>
          </w:p>
        </w:tc>
        <w:tc>
          <w:tcPr>
            <w:tcW w:w="990" w:type="dxa"/>
            <w:tcBorders>
              <w:top w:val="nil"/>
              <w:left w:val="nil"/>
              <w:bottom w:val="single" w:color="auto" w:sz="4" w:space="0"/>
              <w:right w:val="single" w:color="auto" w:sz="12" w:space="0"/>
            </w:tcBorders>
            <w:shd w:val="clear" w:color="auto" w:fill="FFFFFF" w:themeFill="background1"/>
            <w:hideMark/>
          </w:tcPr>
          <w:p w:rsidRPr="00426907" w:rsidR="006F5161" w:rsidP="001816B3" w:rsidRDefault="006F5161" w14:paraId="765898C0"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3FE8FC9B"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682F8DB7"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035C834B" w14:textId="77777777">
            <w:pPr>
              <w:ind w:right="-680"/>
              <w:rPr>
                <w:rFonts w:cs="Arial"/>
                <w:sz w:val="20"/>
                <w:lang w:eastAsia="en-GB"/>
              </w:rPr>
            </w:pPr>
            <w:r w:rsidRPr="00426907">
              <w:rPr>
                <w:rFonts w:cs="Arial"/>
                <w:sz w:val="20"/>
                <w:lang w:eastAsia="en-GB"/>
              </w:rPr>
              <w:t> </w:t>
            </w:r>
          </w:p>
        </w:tc>
      </w:tr>
      <w:tr w:rsidRPr="00426907" w:rsidR="00D10CE4" w:rsidTr="1920E071" w14:paraId="44CC7BD9" w14:textId="77777777">
        <w:trPr>
          <w:trHeight w:val="121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F5161" w:rsidP="001816B3" w:rsidRDefault="006F5161" w14:paraId="3035FA77" w14:textId="77777777">
            <w:pPr>
              <w:ind w:right="-680"/>
              <w:rPr>
                <w:rFonts w:cs="Arial"/>
                <w:sz w:val="16"/>
                <w:szCs w:val="16"/>
                <w:lang w:eastAsia="en-GB"/>
              </w:rPr>
            </w:pPr>
            <w:r w:rsidRPr="00426907">
              <w:rPr>
                <w:rFonts w:cs="Arial"/>
                <w:sz w:val="16"/>
                <w:szCs w:val="16"/>
                <w:lang w:eastAsia="en-GB"/>
              </w:rPr>
              <w:t>PCDM2</w:t>
            </w:r>
          </w:p>
        </w:tc>
        <w:tc>
          <w:tcPr>
            <w:tcW w:w="2058" w:type="dxa"/>
            <w:tcBorders>
              <w:top w:val="nil"/>
              <w:left w:val="nil"/>
              <w:bottom w:val="single" w:color="auto" w:sz="4" w:space="0"/>
              <w:right w:val="single" w:color="auto" w:sz="4" w:space="0"/>
            </w:tcBorders>
            <w:shd w:val="clear" w:color="auto" w:fill="auto"/>
            <w:vAlign w:val="center"/>
            <w:hideMark/>
          </w:tcPr>
          <w:p w:rsidRPr="00426907" w:rsidR="006F5161" w:rsidP="006A56DB" w:rsidRDefault="006F5161" w14:paraId="21D662F3" w14:textId="77777777">
            <w:pPr>
              <w:ind w:right="-72"/>
              <w:rPr>
                <w:rFonts w:cs="Arial"/>
                <w:sz w:val="16"/>
                <w:szCs w:val="16"/>
                <w:lang w:eastAsia="en-GB"/>
              </w:rPr>
            </w:pPr>
            <w:r w:rsidRPr="00426907">
              <w:rPr>
                <w:rFonts w:cs="Arial"/>
                <w:sz w:val="16"/>
                <w:szCs w:val="16"/>
                <w:lang w:eastAsia="en-GB"/>
              </w:rPr>
              <w:t xml:space="preserve">Managers support researchers in exploring and preparing for a diversity of careers, for example, </w:t>
            </w:r>
            <w:proofErr w:type="gramStart"/>
            <w:r w:rsidRPr="00426907">
              <w:rPr>
                <w:rFonts w:cs="Arial"/>
                <w:sz w:val="16"/>
                <w:szCs w:val="16"/>
                <w:lang w:eastAsia="en-GB"/>
              </w:rPr>
              <w:t>through the use of</w:t>
            </w:r>
            <w:proofErr w:type="gramEnd"/>
            <w:r w:rsidRPr="00426907">
              <w:rPr>
                <w:rFonts w:cs="Arial"/>
                <w:sz w:val="16"/>
                <w:szCs w:val="16"/>
                <w:lang w:eastAsia="en-GB"/>
              </w:rPr>
              <w:t xml:space="preserve"> mentors and careers professionals, training, and secondments.</w:t>
            </w:r>
          </w:p>
        </w:tc>
        <w:tc>
          <w:tcPr>
            <w:tcW w:w="2416" w:type="dxa"/>
            <w:tcBorders>
              <w:top w:val="nil"/>
              <w:left w:val="nil"/>
              <w:bottom w:val="single" w:color="auto" w:sz="4" w:space="0"/>
              <w:right w:val="single" w:color="auto" w:sz="4" w:space="0"/>
            </w:tcBorders>
            <w:shd w:val="clear" w:color="auto" w:fill="FFFFFF" w:themeFill="background1"/>
            <w:hideMark/>
          </w:tcPr>
          <w:p w:rsidRPr="00A87DF1" w:rsidR="006F5161" w:rsidP="00100EBC" w:rsidRDefault="006F5161" w14:paraId="6050A5FA" w14:textId="68EA7057">
            <w:pPr>
              <w:pStyle w:val="ListParagraph"/>
              <w:numPr>
                <w:ilvl w:val="0"/>
                <w:numId w:val="149"/>
              </w:numPr>
              <w:ind w:left="284" w:right="-66" w:hanging="283"/>
              <w:rPr>
                <w:rFonts w:eastAsia="Arial" w:cs="Arial"/>
                <w:sz w:val="16"/>
                <w:szCs w:val="16"/>
              </w:rPr>
            </w:pPr>
            <w:r w:rsidRPr="00426907">
              <w:rPr>
                <w:rFonts w:eastAsia="Arial" w:cs="Arial"/>
                <w:sz w:val="16"/>
                <w:szCs w:val="16"/>
              </w:rPr>
              <w:t xml:space="preserve">Ensure that researchers engage with appropriate aspects of the </w:t>
            </w:r>
            <w:r w:rsidR="00D921A1">
              <w:rPr>
                <w:rFonts w:eastAsia="Arial" w:cs="Arial"/>
                <w:sz w:val="16"/>
                <w:szCs w:val="16"/>
              </w:rPr>
              <w:t>SRDP</w:t>
            </w:r>
            <w:r w:rsidRPr="00426907">
              <w:rPr>
                <w:rFonts w:eastAsia="Arial" w:cs="Arial"/>
                <w:sz w:val="16"/>
                <w:szCs w:val="16"/>
              </w:rPr>
              <w:t xml:space="preserve"> (including Career Development strand).</w:t>
            </w:r>
          </w:p>
          <w:p w:rsidRPr="00426907" w:rsidR="006F5161" w:rsidP="006A56DB" w:rsidRDefault="006F5161" w14:paraId="389ED533" w14:textId="715F0977">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4065E5F6" w14:textId="67922747">
            <w:pPr>
              <w:ind w:right="-680"/>
              <w:rPr>
                <w:rFonts w:cs="Arial"/>
                <w:sz w:val="16"/>
                <w:szCs w:val="16"/>
                <w:lang w:eastAsia="en-GB"/>
              </w:rPr>
            </w:pPr>
            <w:r w:rsidRPr="00426907">
              <w:rPr>
                <w:rFonts w:cs="Arial"/>
                <w:sz w:val="16"/>
                <w:szCs w:val="16"/>
                <w:lang w:eastAsia="en-GB"/>
              </w:rPr>
              <w:t> </w:t>
            </w:r>
            <w:r w:rsidRPr="00426907" w:rsidR="00765763">
              <w:rPr>
                <w:rFonts w:cs="Arial"/>
                <w:sz w:val="16"/>
                <w:szCs w:val="16"/>
                <w:lang w:eastAsia="en-GB"/>
              </w:rPr>
              <w:t>Yes</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765763" w:rsidP="00100EBC" w:rsidRDefault="00765763" w14:paraId="621A30FD" w14:textId="2C81ABCD">
            <w:pPr>
              <w:pStyle w:val="ListParagraph"/>
              <w:numPr>
                <w:ilvl w:val="0"/>
                <w:numId w:val="150"/>
              </w:numPr>
              <w:ind w:left="281" w:right="-66" w:hanging="283"/>
              <w:rPr>
                <w:rFonts w:cs="Arial"/>
                <w:sz w:val="16"/>
                <w:szCs w:val="16"/>
                <w:lang w:eastAsia="en-GB"/>
              </w:rPr>
            </w:pPr>
            <w:r w:rsidRPr="00A87DF1">
              <w:rPr>
                <w:rFonts w:eastAsia="Arial" w:cs="Arial"/>
                <w:sz w:val="16"/>
                <w:szCs w:val="16"/>
              </w:rPr>
              <w:t>09/23 and ongoing.</w:t>
            </w:r>
          </w:p>
          <w:p w:rsidRPr="00426907" w:rsidR="00765763" w:rsidP="006A56DB" w:rsidRDefault="00765763" w14:paraId="2033DF71" w14:textId="2D415A9B">
            <w:pPr>
              <w:ind w:right="-133"/>
              <w:rPr>
                <w:rFonts w:cs="Arial"/>
                <w:sz w:val="16"/>
                <w:szCs w:val="16"/>
                <w:lang w:eastAsia="en-GB"/>
              </w:rPr>
            </w:pPr>
          </w:p>
        </w:tc>
        <w:tc>
          <w:tcPr>
            <w:tcW w:w="1770" w:type="dxa"/>
            <w:tcBorders>
              <w:top w:val="nil"/>
              <w:left w:val="nil"/>
              <w:bottom w:val="single" w:color="auto" w:sz="4" w:space="0"/>
              <w:right w:val="single" w:color="auto" w:sz="4" w:space="0"/>
            </w:tcBorders>
            <w:shd w:val="clear" w:color="auto" w:fill="FFFFFF" w:themeFill="background1"/>
            <w:hideMark/>
          </w:tcPr>
          <w:p w:rsidRPr="00A87DF1" w:rsidR="006F5161" w:rsidP="00100EBC" w:rsidRDefault="00765763" w14:paraId="010FBA10" w14:textId="5503F405">
            <w:pPr>
              <w:pStyle w:val="ListParagraph"/>
              <w:numPr>
                <w:ilvl w:val="0"/>
                <w:numId w:val="151"/>
              </w:numPr>
              <w:ind w:left="281" w:right="-66" w:hanging="283"/>
              <w:rPr>
                <w:rFonts w:eastAsia="Arial" w:cs="Arial"/>
                <w:sz w:val="16"/>
                <w:szCs w:val="16"/>
              </w:rPr>
            </w:pPr>
            <w:r w:rsidRPr="00A87DF1">
              <w:rPr>
                <w:rFonts w:eastAsia="Arial" w:cs="Arial"/>
                <w:sz w:val="16"/>
                <w:szCs w:val="16"/>
              </w:rPr>
              <w:t xml:space="preserve">Managers of </w:t>
            </w:r>
            <w:r w:rsidR="00D921A1">
              <w:rPr>
                <w:rFonts w:eastAsia="Arial" w:cs="Arial"/>
                <w:sz w:val="16"/>
                <w:szCs w:val="16"/>
              </w:rPr>
              <w:t>r</w:t>
            </w:r>
            <w:r w:rsidRPr="00A87DF1">
              <w:rPr>
                <w:rFonts w:eastAsia="Arial" w:cs="Arial"/>
                <w:sz w:val="16"/>
                <w:szCs w:val="16"/>
              </w:rPr>
              <w:t>esearchers</w:t>
            </w:r>
            <w:r w:rsidR="00A87DF1">
              <w:rPr>
                <w:rFonts w:eastAsia="Arial" w:cs="Arial"/>
                <w:sz w:val="16"/>
                <w:szCs w:val="16"/>
              </w:rPr>
              <w:t xml:space="preserve"> </w:t>
            </w:r>
            <w:r w:rsidRPr="00A87DF1">
              <w:rPr>
                <w:rFonts w:eastAsia="Arial" w:cs="Arial"/>
                <w:sz w:val="16"/>
                <w:szCs w:val="16"/>
              </w:rPr>
              <w:t>and SRDL</w:t>
            </w:r>
          </w:p>
        </w:tc>
        <w:tc>
          <w:tcPr>
            <w:tcW w:w="2340" w:type="dxa"/>
            <w:tcBorders>
              <w:top w:val="nil"/>
              <w:left w:val="nil"/>
              <w:bottom w:val="single" w:color="auto" w:sz="4" w:space="0"/>
              <w:right w:val="single" w:color="auto" w:sz="4" w:space="0"/>
            </w:tcBorders>
            <w:shd w:val="clear" w:color="auto" w:fill="FFFFFF" w:themeFill="background1"/>
            <w:hideMark/>
          </w:tcPr>
          <w:p w:rsidRPr="00A87DF1" w:rsidR="006F5161" w:rsidP="00100EBC" w:rsidRDefault="00765763" w14:paraId="53619A47" w14:textId="0D9D4973">
            <w:pPr>
              <w:pStyle w:val="ListParagraph"/>
              <w:numPr>
                <w:ilvl w:val="0"/>
                <w:numId w:val="161"/>
              </w:numPr>
              <w:ind w:right="-66"/>
              <w:rPr>
                <w:rFonts w:eastAsia="Arial" w:cs="Arial"/>
                <w:sz w:val="16"/>
                <w:szCs w:val="16"/>
              </w:rPr>
            </w:pPr>
            <w:r w:rsidRPr="00A87DF1">
              <w:rPr>
                <w:rFonts w:eastAsia="Arial" w:cs="Arial"/>
                <w:sz w:val="16"/>
                <w:szCs w:val="16"/>
              </w:rPr>
              <w:t xml:space="preserve">At least 60% of research staff agree that </w:t>
            </w:r>
            <w:r w:rsidR="00D921A1">
              <w:rPr>
                <w:rFonts w:eastAsia="Arial" w:cs="Arial"/>
                <w:sz w:val="16"/>
                <w:szCs w:val="16"/>
              </w:rPr>
              <w:t>UW</w:t>
            </w:r>
            <w:r w:rsidRPr="00A87DF1">
              <w:rPr>
                <w:rFonts w:eastAsia="Arial" w:cs="Arial"/>
                <w:sz w:val="16"/>
                <w:szCs w:val="16"/>
              </w:rPr>
              <w:t xml:space="preserve"> supports them in their wider career development in all surveys across the lifespan of the HREIR 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F5161" w:rsidP="001816B3" w:rsidRDefault="006F5161" w14:paraId="626884E9"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5EBFD242"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7FF2123A"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04B23CA0" w14:textId="77777777">
            <w:pPr>
              <w:ind w:right="-680"/>
              <w:rPr>
                <w:rFonts w:cs="Arial"/>
                <w:sz w:val="20"/>
                <w:lang w:eastAsia="en-GB"/>
              </w:rPr>
            </w:pPr>
            <w:r w:rsidRPr="00426907">
              <w:rPr>
                <w:rFonts w:cs="Arial"/>
                <w:sz w:val="20"/>
                <w:lang w:eastAsia="en-GB"/>
              </w:rPr>
              <w:t> </w:t>
            </w:r>
          </w:p>
        </w:tc>
      </w:tr>
      <w:tr w:rsidRPr="00426907" w:rsidR="00D10CE4" w:rsidTr="1920E071" w14:paraId="0BC832E0" w14:textId="77777777">
        <w:trPr>
          <w:trHeight w:val="124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F5161" w:rsidP="001816B3" w:rsidRDefault="006F5161" w14:paraId="73B816BC" w14:textId="77777777">
            <w:pPr>
              <w:ind w:right="-680"/>
              <w:rPr>
                <w:rFonts w:cs="Arial"/>
                <w:sz w:val="16"/>
                <w:szCs w:val="16"/>
                <w:lang w:eastAsia="en-GB"/>
              </w:rPr>
            </w:pPr>
            <w:r w:rsidRPr="00426907">
              <w:rPr>
                <w:rFonts w:cs="Arial"/>
                <w:sz w:val="16"/>
                <w:szCs w:val="16"/>
                <w:lang w:eastAsia="en-GB"/>
              </w:rPr>
              <w:t>PCDR2</w:t>
            </w:r>
          </w:p>
        </w:tc>
        <w:tc>
          <w:tcPr>
            <w:tcW w:w="2058" w:type="dxa"/>
            <w:tcBorders>
              <w:top w:val="nil"/>
              <w:left w:val="nil"/>
              <w:bottom w:val="single" w:color="auto" w:sz="4" w:space="0"/>
              <w:right w:val="single" w:color="auto" w:sz="4" w:space="0"/>
            </w:tcBorders>
            <w:shd w:val="clear" w:color="auto" w:fill="auto"/>
            <w:vAlign w:val="center"/>
            <w:hideMark/>
          </w:tcPr>
          <w:p w:rsidRPr="00426907" w:rsidR="006F5161" w:rsidP="006A56DB" w:rsidRDefault="006F5161" w14:paraId="784D2181" w14:textId="77777777">
            <w:pPr>
              <w:ind w:right="-72"/>
              <w:rPr>
                <w:rFonts w:cs="Arial"/>
                <w:sz w:val="16"/>
                <w:szCs w:val="16"/>
                <w:lang w:eastAsia="en-GB"/>
              </w:rPr>
            </w:pPr>
            <w:r w:rsidRPr="00426907">
              <w:rPr>
                <w:rFonts w:cs="Arial"/>
                <w:sz w:val="16"/>
                <w:szCs w:val="16"/>
                <w:lang w:eastAsia="en-GB"/>
              </w:rPr>
              <w:t xml:space="preserve">Researchers explore and prepare for a range of employment options across different sectors, such as by making use of mentors, careers professionals, </w:t>
            </w:r>
            <w:proofErr w:type="gramStart"/>
            <w:r w:rsidRPr="00426907">
              <w:rPr>
                <w:rFonts w:cs="Arial"/>
                <w:sz w:val="16"/>
                <w:szCs w:val="16"/>
                <w:lang w:eastAsia="en-GB"/>
              </w:rPr>
              <w:t>training</w:t>
            </w:r>
            <w:proofErr w:type="gramEnd"/>
            <w:r w:rsidRPr="00426907">
              <w:rPr>
                <w:rFonts w:cs="Arial"/>
                <w:sz w:val="16"/>
                <w:szCs w:val="16"/>
                <w:lang w:eastAsia="en-GB"/>
              </w:rPr>
              <w:t xml:space="preserve"> and secondments.</w:t>
            </w:r>
          </w:p>
        </w:tc>
        <w:tc>
          <w:tcPr>
            <w:tcW w:w="2416" w:type="dxa"/>
            <w:tcBorders>
              <w:top w:val="nil"/>
              <w:left w:val="nil"/>
              <w:bottom w:val="single" w:color="auto" w:sz="4" w:space="0"/>
              <w:right w:val="single" w:color="auto" w:sz="4" w:space="0"/>
            </w:tcBorders>
            <w:shd w:val="clear" w:color="auto" w:fill="FFFFFF" w:themeFill="background1"/>
            <w:hideMark/>
          </w:tcPr>
          <w:p w:rsidRPr="00A87DF1" w:rsidR="006F5161" w:rsidP="00100EBC" w:rsidRDefault="006F5161" w14:paraId="53A8A62E" w14:textId="7B2DA4CC">
            <w:pPr>
              <w:pStyle w:val="ListParagraph"/>
              <w:numPr>
                <w:ilvl w:val="0"/>
                <w:numId w:val="152"/>
              </w:numPr>
              <w:ind w:left="284" w:right="-66" w:hanging="283"/>
              <w:rPr>
                <w:rFonts w:eastAsia="Arial" w:cs="Arial"/>
                <w:sz w:val="16"/>
                <w:szCs w:val="16"/>
              </w:rPr>
            </w:pPr>
            <w:r w:rsidRPr="00426907">
              <w:rPr>
                <w:rFonts w:eastAsia="Arial" w:cs="Arial"/>
                <w:sz w:val="16"/>
                <w:szCs w:val="16"/>
              </w:rPr>
              <w:t xml:space="preserve">Researchers engage with career development stream of </w:t>
            </w:r>
            <w:r w:rsidR="00D921A1">
              <w:rPr>
                <w:rFonts w:eastAsia="Arial" w:cs="Arial"/>
                <w:sz w:val="16"/>
                <w:szCs w:val="16"/>
              </w:rPr>
              <w:t>SRDP</w:t>
            </w:r>
            <w:r w:rsidRPr="00426907">
              <w:rPr>
                <w:rFonts w:eastAsia="Arial" w:cs="Arial"/>
                <w:sz w:val="16"/>
                <w:szCs w:val="16"/>
              </w:rPr>
              <w:t>.</w:t>
            </w:r>
          </w:p>
          <w:p w:rsidRPr="00426907" w:rsidR="006F5161" w:rsidP="006A56DB" w:rsidRDefault="006F5161" w14:paraId="420B51C4" w14:textId="38D5FDE3">
            <w:pPr>
              <w:ind w:right="-66"/>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426907" w:rsidR="006F5161" w:rsidP="001816B3" w:rsidRDefault="00215865" w14:paraId="474CA871" w14:textId="4FF3E1DB">
            <w:pPr>
              <w:ind w:right="-680"/>
              <w:rPr>
                <w:rFonts w:cs="Arial"/>
                <w:sz w:val="16"/>
                <w:szCs w:val="16"/>
                <w:lang w:eastAsia="en-GB"/>
              </w:rPr>
            </w:pPr>
            <w:r w:rsidRPr="00426907">
              <w:rPr>
                <w:rFonts w:cs="Arial"/>
                <w:sz w:val="16"/>
                <w:szCs w:val="16"/>
                <w:lang w:eastAsia="en-GB"/>
              </w:rPr>
              <w:t> Y</w:t>
            </w:r>
            <w:r w:rsidRPr="00426907" w:rsidR="006F5161">
              <w:rPr>
                <w:rFonts w:cs="Arial"/>
                <w:sz w:val="16"/>
                <w:szCs w:val="16"/>
                <w:lang w:eastAsia="en-GB"/>
              </w:rPr>
              <w:t>es</w:t>
            </w:r>
          </w:p>
        </w:tc>
        <w:tc>
          <w:tcPr>
            <w:tcW w:w="1944" w:type="dxa"/>
            <w:tcBorders>
              <w:top w:val="nil"/>
              <w:left w:val="nil"/>
              <w:bottom w:val="single" w:color="auto" w:sz="4" w:space="0"/>
              <w:right w:val="single" w:color="auto" w:sz="4" w:space="0"/>
            </w:tcBorders>
            <w:shd w:val="clear" w:color="auto" w:fill="FFFFFF" w:themeFill="background1"/>
            <w:hideMark/>
          </w:tcPr>
          <w:p w:rsidRPr="00426907" w:rsidR="006F5161" w:rsidP="00100EBC" w:rsidRDefault="00765763" w14:paraId="62E6C187" w14:textId="5FB060BD">
            <w:pPr>
              <w:pStyle w:val="ListParagraph"/>
              <w:numPr>
                <w:ilvl w:val="0"/>
                <w:numId w:val="153"/>
              </w:numPr>
              <w:ind w:left="281" w:right="-66" w:hanging="281"/>
              <w:rPr>
                <w:rFonts w:cs="Arial"/>
                <w:sz w:val="16"/>
                <w:szCs w:val="16"/>
                <w:lang w:eastAsia="en-GB"/>
              </w:rPr>
            </w:pPr>
            <w:r w:rsidRPr="00A87DF1">
              <w:rPr>
                <w:rFonts w:eastAsia="Arial" w:cs="Arial"/>
                <w:sz w:val="16"/>
                <w:szCs w:val="16"/>
              </w:rPr>
              <w:t>09/23 and ongoing.</w:t>
            </w:r>
          </w:p>
        </w:tc>
        <w:tc>
          <w:tcPr>
            <w:tcW w:w="1770" w:type="dxa"/>
            <w:tcBorders>
              <w:top w:val="nil"/>
              <w:left w:val="nil"/>
              <w:bottom w:val="single" w:color="auto" w:sz="4" w:space="0"/>
              <w:right w:val="single" w:color="auto" w:sz="4" w:space="0"/>
            </w:tcBorders>
            <w:shd w:val="clear" w:color="auto" w:fill="FFFFFF" w:themeFill="background1"/>
            <w:hideMark/>
          </w:tcPr>
          <w:p w:rsidRPr="00426907" w:rsidR="006F5161" w:rsidP="00100EBC" w:rsidRDefault="00765763" w14:paraId="499B4703" w14:textId="713283A5">
            <w:pPr>
              <w:pStyle w:val="ListParagraph"/>
              <w:numPr>
                <w:ilvl w:val="0"/>
                <w:numId w:val="154"/>
              </w:numPr>
              <w:ind w:left="312" w:right="-66" w:hanging="312"/>
              <w:rPr>
                <w:rFonts w:cs="Arial"/>
                <w:sz w:val="16"/>
                <w:szCs w:val="16"/>
                <w:lang w:eastAsia="en-GB"/>
              </w:rPr>
            </w:pPr>
            <w:r w:rsidRPr="00A87DF1">
              <w:rPr>
                <w:rFonts w:eastAsia="Arial" w:cs="Arial"/>
                <w:sz w:val="16"/>
                <w:szCs w:val="16"/>
              </w:rPr>
              <w:t xml:space="preserve">SRDL and </w:t>
            </w:r>
            <w:r w:rsidR="00D921A1">
              <w:rPr>
                <w:rFonts w:eastAsia="Arial" w:cs="Arial"/>
                <w:sz w:val="16"/>
                <w:szCs w:val="16"/>
              </w:rPr>
              <w:t>RKEF(PC)</w:t>
            </w:r>
            <w:r w:rsidRPr="00A87DF1">
              <w:rPr>
                <w:rFonts w:eastAsia="Arial" w:cs="Arial"/>
                <w:sz w:val="16"/>
                <w:szCs w:val="16"/>
              </w:rPr>
              <w:t>.</w:t>
            </w:r>
          </w:p>
        </w:tc>
        <w:tc>
          <w:tcPr>
            <w:tcW w:w="2340" w:type="dxa"/>
            <w:tcBorders>
              <w:top w:val="nil"/>
              <w:left w:val="nil"/>
              <w:bottom w:val="single" w:color="auto" w:sz="4" w:space="0"/>
              <w:right w:val="single" w:color="auto" w:sz="4" w:space="0"/>
            </w:tcBorders>
            <w:shd w:val="clear" w:color="auto" w:fill="FFFFFF" w:themeFill="background1"/>
            <w:hideMark/>
          </w:tcPr>
          <w:p w:rsidRPr="00A87DF1" w:rsidR="006F5161" w:rsidP="00100EBC" w:rsidRDefault="00765763" w14:paraId="6500184D" w14:textId="0B6494B2">
            <w:pPr>
              <w:pStyle w:val="ListParagraph"/>
              <w:numPr>
                <w:ilvl w:val="0"/>
                <w:numId w:val="159"/>
              </w:numPr>
              <w:ind w:right="-66"/>
              <w:rPr>
                <w:rFonts w:eastAsia="Arial" w:cs="Arial"/>
                <w:sz w:val="16"/>
                <w:szCs w:val="16"/>
              </w:rPr>
            </w:pPr>
            <w:r w:rsidRPr="00A87DF1">
              <w:rPr>
                <w:rFonts w:eastAsia="Arial" w:cs="Arial"/>
                <w:sz w:val="16"/>
                <w:szCs w:val="16"/>
              </w:rPr>
              <w:t xml:space="preserve">At least 60% of research staff agree that </w:t>
            </w:r>
            <w:r w:rsidR="00D921A1">
              <w:rPr>
                <w:rFonts w:eastAsia="Arial" w:cs="Arial"/>
                <w:sz w:val="16"/>
                <w:szCs w:val="16"/>
              </w:rPr>
              <w:t xml:space="preserve">UW </w:t>
            </w:r>
            <w:r w:rsidRPr="00A87DF1">
              <w:rPr>
                <w:rFonts w:eastAsia="Arial" w:cs="Arial"/>
                <w:sz w:val="16"/>
                <w:szCs w:val="16"/>
              </w:rPr>
              <w:t>supports them in their wider career development in all surveys across the lifespan of the HREIR AP.</w:t>
            </w:r>
          </w:p>
        </w:tc>
        <w:tc>
          <w:tcPr>
            <w:tcW w:w="990" w:type="dxa"/>
            <w:tcBorders>
              <w:top w:val="nil"/>
              <w:left w:val="nil"/>
              <w:bottom w:val="single" w:color="auto" w:sz="4" w:space="0"/>
              <w:right w:val="single" w:color="auto" w:sz="12" w:space="0"/>
            </w:tcBorders>
            <w:shd w:val="clear" w:color="auto" w:fill="FFFFFF" w:themeFill="background1"/>
            <w:hideMark/>
          </w:tcPr>
          <w:p w:rsidRPr="00426907" w:rsidR="006F5161" w:rsidP="001816B3" w:rsidRDefault="006F5161" w14:paraId="4FB1367C"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5C841E31" w14:textId="77777777">
            <w:pPr>
              <w:ind w:right="-680"/>
              <w:rPr>
                <w:rFonts w:cs="Arial"/>
                <w:sz w:val="20"/>
                <w:lang w:eastAsia="en-GB"/>
              </w:rPr>
            </w:pPr>
            <w:r w:rsidRPr="00426907">
              <w:rPr>
                <w:rFonts w:cs="Arial"/>
                <w:sz w:val="20"/>
                <w:lang w:eastAsia="en-GB"/>
              </w:rPr>
              <w:t> </w:t>
            </w:r>
          </w:p>
        </w:tc>
        <w:tc>
          <w:tcPr>
            <w:tcW w:w="1801" w:type="dxa"/>
            <w:gridSpan w:val="3"/>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53873443" w14:textId="77777777">
            <w:pPr>
              <w:ind w:right="-680"/>
              <w:rPr>
                <w:rFonts w:cs="Arial"/>
                <w:sz w:val="20"/>
                <w:lang w:eastAsia="en-GB"/>
              </w:rPr>
            </w:pPr>
            <w:r w:rsidRPr="00426907">
              <w:rPr>
                <w:rFonts w:cs="Arial"/>
                <w:sz w:val="20"/>
                <w:lang w:eastAsia="en-GB"/>
              </w:rPr>
              <w:t> </w:t>
            </w:r>
          </w:p>
        </w:tc>
        <w:tc>
          <w:tcPr>
            <w:tcW w:w="1689" w:type="dxa"/>
            <w:gridSpan w:val="2"/>
            <w:tcBorders>
              <w:top w:val="nil"/>
              <w:left w:val="nil"/>
              <w:bottom w:val="single" w:color="auto" w:sz="4" w:space="0"/>
              <w:right w:val="single" w:color="auto" w:sz="4" w:space="0"/>
            </w:tcBorders>
            <w:shd w:val="clear" w:color="auto" w:fill="FFFFFF" w:themeFill="background1"/>
            <w:hideMark/>
          </w:tcPr>
          <w:p w:rsidRPr="00426907" w:rsidR="006F5161" w:rsidP="001816B3" w:rsidRDefault="006F5161" w14:paraId="04ECCEDA" w14:textId="77777777">
            <w:pPr>
              <w:ind w:right="-680"/>
              <w:rPr>
                <w:rFonts w:cs="Arial"/>
                <w:sz w:val="20"/>
                <w:lang w:eastAsia="en-GB"/>
              </w:rPr>
            </w:pPr>
            <w:r w:rsidRPr="00426907">
              <w:rPr>
                <w:rFonts w:cs="Arial"/>
                <w:sz w:val="20"/>
                <w:lang w:eastAsia="en-GB"/>
              </w:rPr>
              <w:t> </w:t>
            </w:r>
          </w:p>
        </w:tc>
      </w:tr>
      <w:tr w:rsidRPr="00426907" w:rsidR="00D10CE4" w:rsidTr="1920E071" w14:paraId="7486B9FC" w14:textId="77777777">
        <w:trPr>
          <w:trHeight w:val="1410"/>
        </w:trPr>
        <w:tc>
          <w:tcPr>
            <w:tcW w:w="987" w:type="dxa"/>
            <w:tcBorders>
              <w:top w:val="nil"/>
              <w:left w:val="single" w:color="auto" w:sz="4" w:space="0"/>
              <w:bottom w:val="single" w:color="auto" w:sz="4" w:space="0"/>
              <w:right w:val="single" w:color="auto" w:sz="4" w:space="0"/>
            </w:tcBorders>
            <w:shd w:val="clear" w:color="auto" w:fill="auto"/>
            <w:vAlign w:val="center"/>
            <w:hideMark/>
          </w:tcPr>
          <w:p w:rsidRPr="00426907" w:rsidR="006F5161" w:rsidP="001816B3" w:rsidRDefault="006F5161" w14:paraId="1A547F43" w14:textId="77777777">
            <w:pPr>
              <w:ind w:right="-680"/>
              <w:rPr>
                <w:rFonts w:cs="Arial"/>
                <w:sz w:val="16"/>
                <w:szCs w:val="16"/>
                <w:lang w:eastAsia="en-GB"/>
              </w:rPr>
            </w:pPr>
            <w:r w:rsidRPr="00426907">
              <w:rPr>
                <w:rFonts w:cs="Arial"/>
                <w:sz w:val="16"/>
                <w:szCs w:val="16"/>
                <w:lang w:eastAsia="en-GB"/>
              </w:rPr>
              <w:t>PCDR6</w:t>
            </w:r>
          </w:p>
        </w:tc>
        <w:tc>
          <w:tcPr>
            <w:tcW w:w="2058" w:type="dxa"/>
            <w:tcBorders>
              <w:top w:val="nil"/>
              <w:left w:val="nil"/>
              <w:bottom w:val="single" w:color="auto" w:sz="4" w:space="0"/>
              <w:right w:val="single" w:color="auto" w:sz="4" w:space="0"/>
            </w:tcBorders>
            <w:shd w:val="clear" w:color="auto" w:fill="auto"/>
            <w:vAlign w:val="center"/>
            <w:hideMark/>
          </w:tcPr>
          <w:p w:rsidRPr="00426907" w:rsidR="006F5161" w:rsidP="006A56DB" w:rsidRDefault="006F5161" w14:paraId="36A2F68C" w14:textId="77777777">
            <w:pPr>
              <w:ind w:right="-72"/>
              <w:rPr>
                <w:rFonts w:cs="Arial"/>
                <w:sz w:val="16"/>
                <w:szCs w:val="16"/>
                <w:lang w:eastAsia="en-GB"/>
              </w:rPr>
            </w:pPr>
            <w:r w:rsidRPr="00426907">
              <w:rPr>
                <w:rFonts w:cs="Arial"/>
                <w:sz w:val="16"/>
                <w:szCs w:val="16"/>
                <w:lang w:eastAsia="en-GB"/>
              </w:rPr>
              <w:t xml:space="preserve">Researchers consider opportunities to develop their awareness and experience of the wider research system through, for example, knowledge exchange, policy development, public </w:t>
            </w:r>
            <w:proofErr w:type="gramStart"/>
            <w:r w:rsidRPr="00426907">
              <w:rPr>
                <w:rFonts w:cs="Arial"/>
                <w:sz w:val="16"/>
                <w:szCs w:val="16"/>
                <w:lang w:eastAsia="en-GB"/>
              </w:rPr>
              <w:t>engagement</w:t>
            </w:r>
            <w:proofErr w:type="gramEnd"/>
            <w:r w:rsidRPr="00426907">
              <w:rPr>
                <w:rFonts w:cs="Arial"/>
                <w:sz w:val="16"/>
                <w:szCs w:val="16"/>
                <w:lang w:eastAsia="en-GB"/>
              </w:rPr>
              <w:t xml:space="preserve"> and commercialisation.</w:t>
            </w:r>
          </w:p>
        </w:tc>
        <w:tc>
          <w:tcPr>
            <w:tcW w:w="2416" w:type="dxa"/>
            <w:tcBorders>
              <w:top w:val="nil"/>
              <w:left w:val="nil"/>
              <w:bottom w:val="single" w:color="auto" w:sz="4" w:space="0"/>
              <w:right w:val="nil"/>
            </w:tcBorders>
            <w:shd w:val="clear" w:color="auto" w:fill="FFFFFF" w:themeFill="background1"/>
            <w:hideMark/>
          </w:tcPr>
          <w:p w:rsidRPr="00426907" w:rsidR="00B0316A" w:rsidP="00100EBC" w:rsidRDefault="00B0316A" w14:paraId="637AE822" w14:textId="0BDC6965">
            <w:pPr>
              <w:pStyle w:val="ListParagraph"/>
              <w:numPr>
                <w:ilvl w:val="0"/>
                <w:numId w:val="155"/>
              </w:numPr>
              <w:ind w:left="284" w:right="-66" w:hanging="284"/>
              <w:rPr>
                <w:rFonts w:cs="Arial"/>
                <w:sz w:val="16"/>
                <w:szCs w:val="16"/>
                <w:lang w:eastAsia="en-GB"/>
              </w:rPr>
            </w:pPr>
            <w:r w:rsidRPr="00A87DF1">
              <w:rPr>
                <w:rFonts w:eastAsia="Arial" w:cs="Arial"/>
                <w:sz w:val="16"/>
                <w:szCs w:val="16"/>
              </w:rPr>
              <w:t xml:space="preserve">Embed training and development on knowledge exchange, policy development, public </w:t>
            </w:r>
            <w:proofErr w:type="gramStart"/>
            <w:r w:rsidRPr="00A87DF1">
              <w:rPr>
                <w:rFonts w:eastAsia="Arial" w:cs="Arial"/>
                <w:sz w:val="16"/>
                <w:szCs w:val="16"/>
              </w:rPr>
              <w:t>engagement</w:t>
            </w:r>
            <w:proofErr w:type="gramEnd"/>
            <w:r w:rsidRPr="00A87DF1">
              <w:rPr>
                <w:rFonts w:eastAsia="Arial" w:cs="Arial"/>
                <w:sz w:val="16"/>
                <w:szCs w:val="16"/>
              </w:rPr>
              <w:t xml:space="preserve"> and commercialisation in relevant strands of the </w:t>
            </w:r>
            <w:r w:rsidR="00D921A1">
              <w:rPr>
                <w:rFonts w:eastAsia="Arial" w:cs="Arial"/>
                <w:sz w:val="16"/>
                <w:szCs w:val="16"/>
              </w:rPr>
              <w:t>SRDP.</w:t>
            </w:r>
            <w:r w:rsidRPr="00426907">
              <w:rPr>
                <w:rFonts w:cs="Arial"/>
                <w:sz w:val="16"/>
                <w:szCs w:val="16"/>
              </w:rPr>
              <w:t xml:space="preserve">  </w:t>
            </w:r>
            <w:r w:rsidRPr="00426907">
              <w:rPr>
                <w:rFonts w:cs="Arial"/>
                <w:sz w:val="16"/>
                <w:szCs w:val="16"/>
              </w:rPr>
              <w:br/>
            </w:r>
          </w:p>
          <w:p w:rsidRPr="00426907" w:rsidR="006F5161" w:rsidP="006A56DB" w:rsidRDefault="006F5161" w14:paraId="24D91E18" w14:textId="5BB65E87">
            <w:pPr>
              <w:ind w:right="-66"/>
              <w:rPr>
                <w:rFonts w:cs="Arial"/>
                <w:sz w:val="16"/>
                <w:szCs w:val="16"/>
                <w:lang w:eastAsia="en-GB"/>
              </w:rPr>
            </w:pPr>
          </w:p>
        </w:tc>
        <w:tc>
          <w:tcPr>
            <w:tcW w:w="993" w:type="dxa"/>
            <w:tcBorders>
              <w:top w:val="nil"/>
              <w:left w:val="single" w:color="auto" w:sz="4" w:space="0"/>
              <w:bottom w:val="single" w:color="auto" w:sz="4" w:space="0"/>
              <w:right w:val="single" w:color="000000" w:themeColor="text1" w:sz="4" w:space="0"/>
            </w:tcBorders>
            <w:shd w:val="clear" w:color="auto" w:fill="FFFFFF" w:themeFill="background1"/>
            <w:hideMark/>
          </w:tcPr>
          <w:p w:rsidRPr="00426907" w:rsidR="006F5161" w:rsidP="001816B3" w:rsidRDefault="00B0316A" w14:paraId="38645244" w14:textId="292000CF">
            <w:pPr>
              <w:ind w:right="-680"/>
              <w:rPr>
                <w:rFonts w:cs="Arial"/>
                <w:sz w:val="16"/>
                <w:szCs w:val="16"/>
                <w:lang w:eastAsia="en-GB"/>
              </w:rPr>
            </w:pPr>
            <w:r w:rsidRPr="00426907">
              <w:rPr>
                <w:rFonts w:cs="Arial"/>
                <w:sz w:val="16"/>
                <w:szCs w:val="16"/>
                <w:lang w:eastAsia="en-GB"/>
              </w:rPr>
              <w:t>Yes</w:t>
            </w:r>
            <w:r w:rsidRPr="00426907" w:rsidR="006F5161">
              <w:rPr>
                <w:rFonts w:cs="Arial"/>
                <w:sz w:val="16"/>
                <w:szCs w:val="16"/>
                <w:lang w:eastAsia="en-GB"/>
              </w:rPr>
              <w:t> </w:t>
            </w:r>
          </w:p>
        </w:tc>
        <w:tc>
          <w:tcPr>
            <w:tcW w:w="1944" w:type="dxa"/>
            <w:tcBorders>
              <w:top w:val="nil"/>
              <w:left w:val="nil"/>
              <w:bottom w:val="single" w:color="auto" w:sz="4" w:space="0"/>
              <w:right w:val="nil"/>
            </w:tcBorders>
            <w:shd w:val="clear" w:color="auto" w:fill="FFFFFF" w:themeFill="background1"/>
            <w:hideMark/>
          </w:tcPr>
          <w:p w:rsidRPr="00426907" w:rsidR="006F5161" w:rsidP="00100EBC" w:rsidRDefault="00B0316A" w14:paraId="7BB4C27B" w14:textId="4C49C42C">
            <w:pPr>
              <w:pStyle w:val="ListParagraph"/>
              <w:numPr>
                <w:ilvl w:val="0"/>
                <w:numId w:val="156"/>
              </w:numPr>
              <w:ind w:right="-66"/>
              <w:rPr>
                <w:rFonts w:cs="Arial"/>
                <w:sz w:val="16"/>
                <w:szCs w:val="16"/>
                <w:lang w:eastAsia="en-GB"/>
              </w:rPr>
            </w:pPr>
            <w:r w:rsidRPr="00A87DF1">
              <w:rPr>
                <w:rFonts w:eastAsia="Arial" w:cs="Arial"/>
                <w:sz w:val="16"/>
                <w:szCs w:val="16"/>
              </w:rPr>
              <w:t>09/23 and ongoing.</w:t>
            </w:r>
          </w:p>
        </w:tc>
        <w:tc>
          <w:tcPr>
            <w:tcW w:w="1770" w:type="dxa"/>
            <w:tcBorders>
              <w:top w:val="nil"/>
              <w:left w:val="single" w:color="auto" w:sz="4" w:space="0"/>
              <w:bottom w:val="single" w:color="auto" w:sz="4" w:space="0"/>
              <w:right w:val="nil"/>
            </w:tcBorders>
            <w:shd w:val="clear" w:color="auto" w:fill="FFFFFF" w:themeFill="background1"/>
            <w:hideMark/>
          </w:tcPr>
          <w:p w:rsidRPr="00426907" w:rsidR="006F5161" w:rsidP="00100EBC" w:rsidRDefault="00B0316A" w14:paraId="6095E955" w14:textId="360CCE51">
            <w:pPr>
              <w:pStyle w:val="ListParagraph"/>
              <w:numPr>
                <w:ilvl w:val="0"/>
                <w:numId w:val="157"/>
              </w:numPr>
              <w:ind w:right="-66"/>
              <w:rPr>
                <w:rFonts w:cs="Arial"/>
                <w:sz w:val="16"/>
                <w:szCs w:val="16"/>
                <w:lang w:eastAsia="en-GB"/>
              </w:rPr>
            </w:pPr>
            <w:r w:rsidRPr="00A87DF1">
              <w:rPr>
                <w:rFonts w:eastAsia="Arial" w:cs="Arial"/>
                <w:sz w:val="16"/>
                <w:szCs w:val="16"/>
              </w:rPr>
              <w:t>SRDL</w:t>
            </w:r>
          </w:p>
        </w:tc>
        <w:tc>
          <w:tcPr>
            <w:tcW w:w="2340" w:type="dxa"/>
            <w:tcBorders>
              <w:top w:val="nil"/>
              <w:left w:val="single" w:color="auto" w:sz="4" w:space="0"/>
              <w:bottom w:val="single" w:color="auto" w:sz="4" w:space="0"/>
              <w:right w:val="nil"/>
            </w:tcBorders>
            <w:shd w:val="clear" w:color="auto" w:fill="FFFFFF" w:themeFill="background1"/>
            <w:hideMark/>
          </w:tcPr>
          <w:p w:rsidRPr="00A87DF1" w:rsidR="006F5161" w:rsidP="00100EBC" w:rsidRDefault="00B0316A" w14:paraId="72255D6F" w14:textId="5EDE272E">
            <w:pPr>
              <w:pStyle w:val="ListParagraph"/>
              <w:numPr>
                <w:ilvl w:val="0"/>
                <w:numId w:val="160"/>
              </w:numPr>
              <w:ind w:right="-66"/>
              <w:rPr>
                <w:rFonts w:eastAsia="Arial" w:cs="Arial"/>
                <w:sz w:val="16"/>
                <w:szCs w:val="16"/>
              </w:rPr>
            </w:pPr>
            <w:r w:rsidRPr="00A87DF1">
              <w:rPr>
                <w:rFonts w:eastAsia="Arial" w:cs="Arial"/>
                <w:sz w:val="16"/>
                <w:szCs w:val="16"/>
              </w:rPr>
              <w:t>Training and development on knowledge exchange, policy development, public engagement and commercialisation embedded in programme.</w:t>
            </w:r>
          </w:p>
        </w:tc>
        <w:tc>
          <w:tcPr>
            <w:tcW w:w="990" w:type="dxa"/>
            <w:tcBorders>
              <w:top w:val="nil"/>
              <w:left w:val="single" w:color="auto" w:sz="4" w:space="0"/>
              <w:bottom w:val="single" w:color="auto" w:sz="4" w:space="0"/>
              <w:right w:val="single" w:color="auto" w:sz="12" w:space="0"/>
            </w:tcBorders>
            <w:shd w:val="clear" w:color="auto" w:fill="FFFFFF" w:themeFill="background1"/>
            <w:hideMark/>
          </w:tcPr>
          <w:p w:rsidRPr="00426907" w:rsidR="006F5161" w:rsidP="001816B3" w:rsidRDefault="006F5161" w14:paraId="1E7E5952" w14:textId="77777777">
            <w:pPr>
              <w:ind w:right="-680"/>
              <w:rPr>
                <w:rFonts w:cs="Arial"/>
                <w:sz w:val="16"/>
                <w:szCs w:val="16"/>
                <w:lang w:eastAsia="en-GB"/>
              </w:rPr>
            </w:pPr>
            <w:r w:rsidRPr="00426907">
              <w:rPr>
                <w:rFonts w:cs="Arial"/>
                <w:sz w:val="16"/>
                <w:szCs w:val="16"/>
                <w:lang w:eastAsia="en-GB"/>
              </w:rPr>
              <w:t> </w:t>
            </w:r>
          </w:p>
        </w:tc>
        <w:tc>
          <w:tcPr>
            <w:tcW w:w="1613" w:type="dxa"/>
            <w:gridSpan w:val="2"/>
            <w:tcBorders>
              <w:top w:val="nil"/>
              <w:left w:val="nil"/>
              <w:bottom w:val="single" w:color="auto" w:sz="4" w:space="0"/>
              <w:right w:val="nil"/>
            </w:tcBorders>
            <w:shd w:val="clear" w:color="auto" w:fill="FFFFFF" w:themeFill="background1"/>
            <w:hideMark/>
          </w:tcPr>
          <w:p w:rsidRPr="00426907" w:rsidR="006F5161" w:rsidP="001816B3" w:rsidRDefault="006F5161" w14:paraId="70356B23" w14:textId="77777777">
            <w:pPr>
              <w:ind w:right="-680"/>
              <w:rPr>
                <w:rFonts w:cs="Arial"/>
                <w:sz w:val="20"/>
                <w:lang w:eastAsia="en-GB"/>
              </w:rPr>
            </w:pPr>
            <w:r w:rsidRPr="00426907">
              <w:rPr>
                <w:rFonts w:cs="Arial"/>
                <w:sz w:val="20"/>
                <w:lang w:eastAsia="en-GB"/>
              </w:rPr>
              <w:t> </w:t>
            </w:r>
          </w:p>
        </w:tc>
        <w:tc>
          <w:tcPr>
            <w:tcW w:w="1801" w:type="dxa"/>
            <w:gridSpan w:val="3"/>
            <w:tcBorders>
              <w:top w:val="nil"/>
              <w:left w:val="single" w:color="auto" w:sz="4" w:space="0"/>
              <w:bottom w:val="single" w:color="auto" w:sz="4" w:space="0"/>
              <w:right w:val="nil"/>
            </w:tcBorders>
            <w:shd w:val="clear" w:color="auto" w:fill="FFFFFF" w:themeFill="background1"/>
            <w:hideMark/>
          </w:tcPr>
          <w:p w:rsidRPr="00426907" w:rsidR="006F5161" w:rsidP="001816B3" w:rsidRDefault="006F5161" w14:paraId="4C5C2170" w14:textId="77777777">
            <w:pPr>
              <w:ind w:right="-680"/>
              <w:rPr>
                <w:rFonts w:cs="Arial"/>
                <w:sz w:val="20"/>
                <w:lang w:eastAsia="en-GB"/>
              </w:rPr>
            </w:pPr>
            <w:r w:rsidRPr="00426907">
              <w:rPr>
                <w:rFonts w:cs="Arial"/>
                <w:sz w:val="20"/>
                <w:lang w:eastAsia="en-GB"/>
              </w:rPr>
              <w:t> </w:t>
            </w:r>
          </w:p>
        </w:tc>
        <w:tc>
          <w:tcPr>
            <w:tcW w:w="1689" w:type="dxa"/>
            <w:gridSpan w:val="2"/>
            <w:tcBorders>
              <w:top w:val="nil"/>
              <w:left w:val="single" w:color="auto" w:sz="4" w:space="0"/>
              <w:bottom w:val="single" w:color="auto" w:sz="4" w:space="0"/>
              <w:right w:val="single" w:color="auto" w:sz="4" w:space="0"/>
            </w:tcBorders>
            <w:shd w:val="clear" w:color="auto" w:fill="FFFFFF" w:themeFill="background1"/>
            <w:hideMark/>
          </w:tcPr>
          <w:p w:rsidRPr="00426907" w:rsidR="006F5161" w:rsidP="001816B3" w:rsidRDefault="006F5161" w14:paraId="057BAC1E" w14:textId="77777777">
            <w:pPr>
              <w:ind w:right="-680"/>
              <w:rPr>
                <w:rFonts w:cs="Arial"/>
                <w:sz w:val="20"/>
                <w:lang w:eastAsia="en-GB"/>
              </w:rPr>
            </w:pPr>
            <w:r w:rsidRPr="00426907">
              <w:rPr>
                <w:rFonts w:cs="Arial"/>
                <w:sz w:val="20"/>
                <w:lang w:eastAsia="en-GB"/>
              </w:rPr>
              <w:t> </w:t>
            </w:r>
          </w:p>
        </w:tc>
      </w:tr>
      <w:tr w:rsidRPr="00426907" w:rsidR="00D10CE4" w:rsidTr="1920E071" w14:paraId="4CAEB4D6" w14:textId="77777777">
        <w:trPr>
          <w:trHeight w:val="280"/>
        </w:trPr>
        <w:tc>
          <w:tcPr>
            <w:tcW w:w="987" w:type="dxa"/>
            <w:tcBorders>
              <w:top w:val="nil"/>
              <w:left w:val="nil"/>
              <w:bottom w:val="nil"/>
              <w:right w:val="nil"/>
            </w:tcBorders>
            <w:shd w:val="clear" w:color="auto" w:fill="auto"/>
            <w:hideMark/>
          </w:tcPr>
          <w:p w:rsidRPr="00426907" w:rsidR="006F5161" w:rsidP="001816B3" w:rsidRDefault="006F5161" w14:paraId="6F99F680" w14:textId="77777777">
            <w:pPr>
              <w:ind w:right="-680"/>
              <w:rPr>
                <w:rFonts w:cs="Arial"/>
                <w:sz w:val="20"/>
                <w:lang w:eastAsia="en-GB"/>
              </w:rPr>
            </w:pPr>
          </w:p>
        </w:tc>
        <w:tc>
          <w:tcPr>
            <w:tcW w:w="2058" w:type="dxa"/>
            <w:tcBorders>
              <w:top w:val="nil"/>
              <w:left w:val="nil"/>
              <w:bottom w:val="nil"/>
              <w:right w:val="nil"/>
            </w:tcBorders>
            <w:shd w:val="clear" w:color="auto" w:fill="auto"/>
            <w:hideMark/>
          </w:tcPr>
          <w:p w:rsidRPr="00426907" w:rsidR="006F5161" w:rsidP="001816B3" w:rsidRDefault="006F5161" w14:paraId="00927361" w14:textId="77777777">
            <w:pPr>
              <w:ind w:right="-680"/>
              <w:rPr>
                <w:rFonts w:cs="Arial"/>
                <w:sz w:val="20"/>
                <w:lang w:eastAsia="en-GB"/>
              </w:rPr>
            </w:pPr>
          </w:p>
        </w:tc>
        <w:tc>
          <w:tcPr>
            <w:tcW w:w="2416" w:type="dxa"/>
            <w:tcBorders>
              <w:top w:val="nil"/>
              <w:left w:val="nil"/>
              <w:bottom w:val="nil"/>
              <w:right w:val="nil"/>
            </w:tcBorders>
            <w:shd w:val="clear" w:color="auto" w:fill="auto"/>
            <w:hideMark/>
          </w:tcPr>
          <w:p w:rsidRPr="00426907" w:rsidR="006F5161" w:rsidP="001816B3" w:rsidRDefault="006F5161" w14:paraId="0D6112DA" w14:textId="77777777">
            <w:pPr>
              <w:ind w:right="-680"/>
              <w:rPr>
                <w:rFonts w:cs="Arial"/>
                <w:sz w:val="20"/>
                <w:lang w:eastAsia="en-GB"/>
              </w:rPr>
            </w:pPr>
          </w:p>
        </w:tc>
        <w:tc>
          <w:tcPr>
            <w:tcW w:w="993" w:type="dxa"/>
            <w:tcBorders>
              <w:top w:val="nil"/>
              <w:left w:val="nil"/>
              <w:bottom w:val="nil"/>
              <w:right w:val="nil"/>
            </w:tcBorders>
            <w:shd w:val="clear" w:color="auto" w:fill="auto"/>
            <w:hideMark/>
          </w:tcPr>
          <w:p w:rsidRPr="00426907" w:rsidR="006F5161" w:rsidP="001816B3" w:rsidRDefault="006F5161" w14:paraId="601CFB07" w14:textId="77777777">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6F5161" w:rsidP="001816B3" w:rsidRDefault="006F5161" w14:paraId="52D72BF9" w14:textId="77777777">
            <w:pPr>
              <w:ind w:right="-680"/>
              <w:rPr>
                <w:rFonts w:cs="Arial"/>
                <w:sz w:val="20"/>
                <w:lang w:eastAsia="en-GB"/>
              </w:rPr>
            </w:pPr>
          </w:p>
        </w:tc>
        <w:tc>
          <w:tcPr>
            <w:tcW w:w="1770" w:type="dxa"/>
            <w:tcBorders>
              <w:top w:val="nil"/>
              <w:left w:val="nil"/>
              <w:bottom w:val="nil"/>
              <w:right w:val="nil"/>
            </w:tcBorders>
            <w:shd w:val="clear" w:color="auto" w:fill="auto"/>
            <w:hideMark/>
          </w:tcPr>
          <w:p w:rsidRPr="00426907" w:rsidR="006F5161" w:rsidP="001816B3" w:rsidRDefault="006F5161" w14:paraId="23BECB52" w14:textId="77777777">
            <w:pPr>
              <w:ind w:right="-680"/>
              <w:rPr>
                <w:rFonts w:cs="Arial"/>
                <w:sz w:val="20"/>
                <w:lang w:eastAsia="en-GB"/>
              </w:rPr>
            </w:pPr>
          </w:p>
        </w:tc>
        <w:tc>
          <w:tcPr>
            <w:tcW w:w="2340" w:type="dxa"/>
            <w:tcBorders>
              <w:top w:val="nil"/>
              <w:left w:val="nil"/>
              <w:bottom w:val="nil"/>
              <w:right w:val="nil"/>
            </w:tcBorders>
            <w:shd w:val="clear" w:color="auto" w:fill="auto"/>
            <w:hideMark/>
          </w:tcPr>
          <w:p w:rsidRPr="00426907" w:rsidR="006F5161" w:rsidP="001816B3" w:rsidRDefault="006F5161" w14:paraId="698AD6CA" w14:textId="77777777">
            <w:pPr>
              <w:ind w:right="-680"/>
              <w:rPr>
                <w:rFonts w:cs="Arial"/>
                <w:sz w:val="20"/>
                <w:lang w:eastAsia="en-GB"/>
              </w:rPr>
            </w:pPr>
          </w:p>
        </w:tc>
        <w:tc>
          <w:tcPr>
            <w:tcW w:w="990" w:type="dxa"/>
            <w:tcBorders>
              <w:top w:val="nil"/>
              <w:left w:val="nil"/>
              <w:bottom w:val="nil"/>
              <w:right w:val="nil"/>
            </w:tcBorders>
            <w:shd w:val="clear" w:color="auto" w:fill="auto"/>
            <w:hideMark/>
          </w:tcPr>
          <w:p w:rsidRPr="00426907" w:rsidR="006F5161" w:rsidP="001816B3" w:rsidRDefault="006F5161" w14:paraId="0E5EE099" w14:textId="77777777">
            <w:pPr>
              <w:ind w:right="-680"/>
              <w:rPr>
                <w:rFonts w:cs="Arial"/>
                <w:sz w:val="20"/>
                <w:lang w:eastAsia="en-GB"/>
              </w:rPr>
            </w:pPr>
          </w:p>
        </w:tc>
        <w:tc>
          <w:tcPr>
            <w:tcW w:w="1606" w:type="dxa"/>
            <w:tcBorders>
              <w:top w:val="nil"/>
              <w:left w:val="nil"/>
              <w:bottom w:val="nil"/>
              <w:right w:val="nil"/>
            </w:tcBorders>
            <w:shd w:val="clear" w:color="auto" w:fill="auto"/>
            <w:hideMark/>
          </w:tcPr>
          <w:p w:rsidRPr="00426907" w:rsidR="006F5161" w:rsidP="001816B3" w:rsidRDefault="006F5161" w14:paraId="68DAFF8F" w14:textId="77777777">
            <w:pPr>
              <w:ind w:right="-680"/>
              <w:rPr>
                <w:rFonts w:cs="Arial"/>
                <w:sz w:val="20"/>
                <w:lang w:eastAsia="en-GB"/>
              </w:rPr>
            </w:pPr>
          </w:p>
        </w:tc>
        <w:tc>
          <w:tcPr>
            <w:tcW w:w="1801" w:type="dxa"/>
            <w:gridSpan w:val="3"/>
            <w:tcBorders>
              <w:top w:val="nil"/>
              <w:left w:val="nil"/>
              <w:bottom w:val="nil"/>
              <w:right w:val="nil"/>
            </w:tcBorders>
            <w:shd w:val="clear" w:color="auto" w:fill="auto"/>
            <w:hideMark/>
          </w:tcPr>
          <w:p w:rsidRPr="00426907" w:rsidR="006F5161" w:rsidP="001816B3" w:rsidRDefault="006F5161" w14:paraId="348AF0B5" w14:textId="77777777">
            <w:pPr>
              <w:ind w:right="-680"/>
              <w:rPr>
                <w:rFonts w:cs="Arial"/>
                <w:sz w:val="20"/>
                <w:lang w:eastAsia="en-GB"/>
              </w:rPr>
            </w:pPr>
          </w:p>
        </w:tc>
        <w:tc>
          <w:tcPr>
            <w:tcW w:w="1696" w:type="dxa"/>
            <w:gridSpan w:val="3"/>
            <w:tcBorders>
              <w:top w:val="nil"/>
              <w:left w:val="nil"/>
              <w:bottom w:val="nil"/>
              <w:right w:val="nil"/>
            </w:tcBorders>
            <w:shd w:val="clear" w:color="auto" w:fill="auto"/>
            <w:hideMark/>
          </w:tcPr>
          <w:p w:rsidRPr="00426907" w:rsidR="006F5161" w:rsidP="001816B3" w:rsidRDefault="006F5161" w14:paraId="51412ED6" w14:textId="77777777">
            <w:pPr>
              <w:ind w:right="-680"/>
              <w:rPr>
                <w:rFonts w:cs="Arial"/>
                <w:sz w:val="20"/>
                <w:lang w:eastAsia="en-GB"/>
              </w:rPr>
            </w:pPr>
          </w:p>
        </w:tc>
      </w:tr>
      <w:tr w:rsidRPr="00426907" w:rsidR="00D10CE4" w:rsidTr="1920E071" w14:paraId="0EDFD4D9" w14:textId="77777777">
        <w:trPr>
          <w:trHeight w:val="280"/>
        </w:trPr>
        <w:tc>
          <w:tcPr>
            <w:tcW w:w="987" w:type="dxa"/>
            <w:tcBorders>
              <w:top w:val="nil"/>
              <w:left w:val="nil"/>
              <w:bottom w:val="nil"/>
              <w:right w:val="nil"/>
            </w:tcBorders>
            <w:shd w:val="clear" w:color="auto" w:fill="auto"/>
            <w:hideMark/>
          </w:tcPr>
          <w:p w:rsidRPr="00E94E25" w:rsidR="006F5161" w:rsidP="001816B3" w:rsidRDefault="006F5161" w14:paraId="655C6190" w14:textId="77777777">
            <w:pPr>
              <w:ind w:right="-680"/>
              <w:rPr>
                <w:rFonts w:cs="Arial"/>
                <w:sz w:val="20"/>
                <w:lang w:eastAsia="en-GB"/>
              </w:rPr>
            </w:pPr>
          </w:p>
        </w:tc>
        <w:tc>
          <w:tcPr>
            <w:tcW w:w="2058" w:type="dxa"/>
            <w:tcBorders>
              <w:top w:val="nil"/>
              <w:left w:val="nil"/>
              <w:bottom w:val="nil"/>
              <w:right w:val="nil"/>
            </w:tcBorders>
            <w:shd w:val="clear" w:color="auto" w:fill="auto"/>
            <w:hideMark/>
          </w:tcPr>
          <w:p w:rsidRPr="00426907" w:rsidR="006F5161" w:rsidP="001816B3" w:rsidRDefault="006F5161" w14:paraId="2417B9C4" w14:textId="77777777">
            <w:pPr>
              <w:ind w:right="-680"/>
              <w:rPr>
                <w:rFonts w:cs="Arial"/>
                <w:sz w:val="20"/>
                <w:lang w:eastAsia="en-GB"/>
              </w:rPr>
            </w:pPr>
          </w:p>
        </w:tc>
        <w:tc>
          <w:tcPr>
            <w:tcW w:w="2416" w:type="dxa"/>
            <w:tcBorders>
              <w:top w:val="nil"/>
              <w:left w:val="nil"/>
              <w:bottom w:val="nil"/>
              <w:right w:val="nil"/>
            </w:tcBorders>
            <w:shd w:val="clear" w:color="auto" w:fill="auto"/>
            <w:hideMark/>
          </w:tcPr>
          <w:p w:rsidRPr="00426907" w:rsidR="006F5161" w:rsidP="001816B3" w:rsidRDefault="006F5161" w14:paraId="3D3E4F9F" w14:textId="77777777">
            <w:pPr>
              <w:ind w:right="-680"/>
              <w:rPr>
                <w:rFonts w:cs="Arial"/>
                <w:sz w:val="20"/>
                <w:lang w:eastAsia="en-GB"/>
              </w:rPr>
            </w:pPr>
          </w:p>
        </w:tc>
        <w:tc>
          <w:tcPr>
            <w:tcW w:w="993" w:type="dxa"/>
            <w:tcBorders>
              <w:top w:val="nil"/>
              <w:left w:val="nil"/>
              <w:bottom w:val="nil"/>
              <w:right w:val="nil"/>
            </w:tcBorders>
            <w:shd w:val="clear" w:color="auto" w:fill="auto"/>
            <w:hideMark/>
          </w:tcPr>
          <w:p w:rsidRPr="00426907" w:rsidR="006F5161" w:rsidP="001816B3" w:rsidRDefault="006F5161" w14:paraId="1A81622D" w14:textId="77777777">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6F5161" w:rsidP="001816B3" w:rsidRDefault="006F5161" w14:paraId="70A022E6" w14:textId="77777777">
            <w:pPr>
              <w:ind w:right="-680"/>
              <w:rPr>
                <w:rFonts w:cs="Arial"/>
                <w:sz w:val="20"/>
                <w:lang w:eastAsia="en-GB"/>
              </w:rPr>
            </w:pPr>
          </w:p>
        </w:tc>
        <w:tc>
          <w:tcPr>
            <w:tcW w:w="1770" w:type="dxa"/>
            <w:tcBorders>
              <w:top w:val="nil"/>
              <w:left w:val="nil"/>
              <w:bottom w:val="nil"/>
              <w:right w:val="nil"/>
            </w:tcBorders>
            <w:shd w:val="clear" w:color="auto" w:fill="auto"/>
            <w:hideMark/>
          </w:tcPr>
          <w:p w:rsidRPr="00426907" w:rsidR="006F5161" w:rsidP="001816B3" w:rsidRDefault="006F5161" w14:paraId="4A67C77E" w14:textId="77777777">
            <w:pPr>
              <w:ind w:right="-680"/>
              <w:rPr>
                <w:rFonts w:cs="Arial"/>
                <w:sz w:val="20"/>
                <w:lang w:eastAsia="en-GB"/>
              </w:rPr>
            </w:pPr>
          </w:p>
        </w:tc>
        <w:tc>
          <w:tcPr>
            <w:tcW w:w="2340" w:type="dxa"/>
            <w:tcBorders>
              <w:top w:val="nil"/>
              <w:left w:val="nil"/>
              <w:bottom w:val="nil"/>
              <w:right w:val="nil"/>
            </w:tcBorders>
            <w:shd w:val="clear" w:color="auto" w:fill="auto"/>
            <w:hideMark/>
          </w:tcPr>
          <w:p w:rsidRPr="00426907" w:rsidR="006F5161" w:rsidP="001816B3" w:rsidRDefault="006F5161" w14:paraId="0A5D0305" w14:textId="77777777">
            <w:pPr>
              <w:ind w:right="-680"/>
              <w:rPr>
                <w:rFonts w:cs="Arial"/>
                <w:sz w:val="20"/>
                <w:lang w:eastAsia="en-GB"/>
              </w:rPr>
            </w:pPr>
          </w:p>
        </w:tc>
        <w:tc>
          <w:tcPr>
            <w:tcW w:w="990" w:type="dxa"/>
            <w:tcBorders>
              <w:top w:val="nil"/>
              <w:left w:val="nil"/>
              <w:bottom w:val="nil"/>
              <w:right w:val="nil"/>
            </w:tcBorders>
            <w:shd w:val="clear" w:color="auto" w:fill="auto"/>
            <w:hideMark/>
          </w:tcPr>
          <w:p w:rsidRPr="00426907" w:rsidR="006F5161" w:rsidP="001816B3" w:rsidRDefault="006F5161" w14:paraId="2D498CEB" w14:textId="77777777">
            <w:pPr>
              <w:ind w:right="-680"/>
              <w:rPr>
                <w:rFonts w:cs="Arial"/>
                <w:sz w:val="20"/>
                <w:lang w:eastAsia="en-GB"/>
              </w:rPr>
            </w:pPr>
          </w:p>
        </w:tc>
        <w:tc>
          <w:tcPr>
            <w:tcW w:w="1606" w:type="dxa"/>
            <w:tcBorders>
              <w:top w:val="nil"/>
              <w:left w:val="nil"/>
              <w:bottom w:val="nil"/>
              <w:right w:val="nil"/>
            </w:tcBorders>
            <w:shd w:val="clear" w:color="auto" w:fill="auto"/>
            <w:hideMark/>
          </w:tcPr>
          <w:p w:rsidRPr="00426907" w:rsidR="006F5161" w:rsidP="001816B3" w:rsidRDefault="006F5161" w14:paraId="79AFCC63" w14:textId="77777777">
            <w:pPr>
              <w:ind w:right="-680"/>
              <w:rPr>
                <w:rFonts w:cs="Arial"/>
                <w:sz w:val="20"/>
                <w:lang w:eastAsia="en-GB"/>
              </w:rPr>
            </w:pPr>
          </w:p>
        </w:tc>
        <w:tc>
          <w:tcPr>
            <w:tcW w:w="1801" w:type="dxa"/>
            <w:gridSpan w:val="3"/>
            <w:tcBorders>
              <w:top w:val="nil"/>
              <w:left w:val="nil"/>
              <w:bottom w:val="nil"/>
              <w:right w:val="nil"/>
            </w:tcBorders>
            <w:shd w:val="clear" w:color="auto" w:fill="auto"/>
            <w:hideMark/>
          </w:tcPr>
          <w:p w:rsidRPr="00426907" w:rsidR="006F5161" w:rsidP="001816B3" w:rsidRDefault="006F5161" w14:paraId="6840FAEE" w14:textId="77777777">
            <w:pPr>
              <w:ind w:right="-680"/>
              <w:rPr>
                <w:rFonts w:cs="Arial"/>
                <w:sz w:val="20"/>
                <w:lang w:eastAsia="en-GB"/>
              </w:rPr>
            </w:pPr>
          </w:p>
        </w:tc>
        <w:tc>
          <w:tcPr>
            <w:tcW w:w="1696" w:type="dxa"/>
            <w:gridSpan w:val="3"/>
            <w:tcBorders>
              <w:top w:val="nil"/>
              <w:left w:val="nil"/>
              <w:bottom w:val="nil"/>
              <w:right w:val="nil"/>
            </w:tcBorders>
            <w:shd w:val="clear" w:color="auto" w:fill="auto"/>
            <w:hideMark/>
          </w:tcPr>
          <w:p w:rsidRPr="00426907" w:rsidR="006F5161" w:rsidP="001816B3" w:rsidRDefault="006F5161" w14:paraId="1FE77E2A" w14:textId="77777777">
            <w:pPr>
              <w:ind w:right="-680"/>
              <w:rPr>
                <w:rFonts w:cs="Arial"/>
                <w:sz w:val="20"/>
                <w:lang w:eastAsia="en-GB"/>
              </w:rPr>
            </w:pPr>
          </w:p>
        </w:tc>
      </w:tr>
      <w:tr w:rsidRPr="00426907" w:rsidR="00426907" w:rsidTr="1920E071" w14:paraId="73C07083" w14:textId="77777777">
        <w:trPr>
          <w:trHeight w:val="850"/>
        </w:trPr>
        <w:tc>
          <w:tcPr>
            <w:tcW w:w="18601" w:type="dxa"/>
            <w:gridSpan w:val="15"/>
            <w:tcBorders>
              <w:top w:val="nil"/>
              <w:left w:val="nil"/>
              <w:right w:val="nil"/>
            </w:tcBorders>
            <w:shd w:val="clear" w:color="auto" w:fill="auto"/>
            <w:hideMark/>
          </w:tcPr>
          <w:p w:rsidRPr="00E94E25" w:rsidR="006F5161" w:rsidP="001816B3" w:rsidRDefault="006F5161" w14:paraId="2E4A4EDE" w14:textId="69097245">
            <w:pPr>
              <w:ind w:right="-680"/>
              <w:rPr>
                <w:rFonts w:cs="Arial"/>
                <w:sz w:val="20"/>
                <w:lang w:eastAsia="en-GB"/>
              </w:rPr>
            </w:pPr>
            <w:r w:rsidRPr="00E94E25">
              <w:rPr>
                <w:rFonts w:cs="Arial"/>
                <w:sz w:val="20"/>
                <w:lang w:eastAsia="en-GB"/>
              </w:rPr>
              <w:t xml:space="preserve">* The Researcher Development Concordat defines researchers as individuals whose primary responsibility is to conduct research and who are employed specifically for this purpose by a higher education institution or research institute. The primary audience is research staff, </w:t>
            </w:r>
            <w:proofErr w:type="gramStart"/>
            <w:r w:rsidRPr="00E94E25">
              <w:rPr>
                <w:rFonts w:cs="Arial"/>
                <w:sz w:val="20"/>
                <w:lang w:eastAsia="en-GB"/>
              </w:rPr>
              <w:t>e.g.</w:t>
            </w:r>
            <w:proofErr w:type="gramEnd"/>
            <w:r w:rsidRPr="00E94E25">
              <w:rPr>
                <w:rFonts w:cs="Arial"/>
                <w:sz w:val="20"/>
                <w:lang w:eastAsia="en-GB"/>
              </w:rPr>
              <w:t xml:space="preserve"> postdoctoral researchers, research fellows, research assistants. The Researcher Development Concordat encourages institutions to include other groups who actively engage in research as beneficiaries of their Concordat action plan.  These could be postgraduate researchers; staff on teaching and research, or teaching contracts; clinicians; professional support staff; technicians.  </w:t>
            </w:r>
          </w:p>
        </w:tc>
      </w:tr>
      <w:tr w:rsidRPr="00426907" w:rsidR="00D10CE4" w:rsidTr="1920E071" w14:paraId="7E2E3C69" w14:textId="77777777">
        <w:trPr>
          <w:trHeight w:val="280"/>
        </w:trPr>
        <w:tc>
          <w:tcPr>
            <w:tcW w:w="987" w:type="dxa"/>
            <w:tcBorders>
              <w:top w:val="nil"/>
              <w:left w:val="nil"/>
              <w:bottom w:val="nil"/>
              <w:right w:val="nil"/>
            </w:tcBorders>
            <w:shd w:val="clear" w:color="auto" w:fill="auto"/>
            <w:hideMark/>
          </w:tcPr>
          <w:p w:rsidRPr="00426907" w:rsidR="006F5161" w:rsidP="001816B3" w:rsidRDefault="006F5161" w14:paraId="4C2A0EE3" w14:textId="77777777">
            <w:pPr>
              <w:ind w:right="-680"/>
              <w:rPr>
                <w:rFonts w:cs="Arial"/>
                <w:sz w:val="20"/>
                <w:lang w:eastAsia="en-GB"/>
              </w:rPr>
            </w:pPr>
          </w:p>
        </w:tc>
        <w:tc>
          <w:tcPr>
            <w:tcW w:w="2058" w:type="dxa"/>
            <w:tcBorders>
              <w:top w:val="nil"/>
              <w:left w:val="nil"/>
              <w:bottom w:val="nil"/>
              <w:right w:val="nil"/>
            </w:tcBorders>
            <w:shd w:val="clear" w:color="auto" w:fill="auto"/>
            <w:hideMark/>
          </w:tcPr>
          <w:p w:rsidRPr="00426907" w:rsidR="006F5161" w:rsidP="001816B3" w:rsidRDefault="006F5161" w14:paraId="048A07A4" w14:textId="77777777">
            <w:pPr>
              <w:ind w:right="-680"/>
              <w:rPr>
                <w:rFonts w:cs="Arial"/>
                <w:sz w:val="20"/>
                <w:lang w:eastAsia="en-GB"/>
              </w:rPr>
            </w:pPr>
          </w:p>
        </w:tc>
        <w:tc>
          <w:tcPr>
            <w:tcW w:w="2416" w:type="dxa"/>
            <w:tcBorders>
              <w:top w:val="nil"/>
              <w:left w:val="nil"/>
              <w:bottom w:val="nil"/>
              <w:right w:val="nil"/>
            </w:tcBorders>
            <w:shd w:val="clear" w:color="auto" w:fill="auto"/>
            <w:hideMark/>
          </w:tcPr>
          <w:p w:rsidRPr="00426907" w:rsidR="006F5161" w:rsidP="001816B3" w:rsidRDefault="006F5161" w14:paraId="3E53C4A4" w14:textId="77777777">
            <w:pPr>
              <w:ind w:right="-680"/>
              <w:rPr>
                <w:rFonts w:cs="Arial"/>
                <w:sz w:val="20"/>
                <w:lang w:eastAsia="en-GB"/>
              </w:rPr>
            </w:pPr>
          </w:p>
        </w:tc>
        <w:tc>
          <w:tcPr>
            <w:tcW w:w="993" w:type="dxa"/>
            <w:tcBorders>
              <w:top w:val="nil"/>
              <w:left w:val="nil"/>
              <w:bottom w:val="nil"/>
              <w:right w:val="nil"/>
            </w:tcBorders>
            <w:shd w:val="clear" w:color="auto" w:fill="auto"/>
            <w:hideMark/>
          </w:tcPr>
          <w:p w:rsidRPr="00426907" w:rsidR="006F5161" w:rsidP="001816B3" w:rsidRDefault="006F5161" w14:paraId="2EABABE9" w14:textId="77777777">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6F5161" w:rsidP="001816B3" w:rsidRDefault="006F5161" w14:paraId="0AEEC571" w14:textId="77777777">
            <w:pPr>
              <w:ind w:right="-680"/>
              <w:rPr>
                <w:rFonts w:cs="Arial"/>
                <w:sz w:val="20"/>
                <w:lang w:eastAsia="en-GB"/>
              </w:rPr>
            </w:pPr>
          </w:p>
        </w:tc>
        <w:tc>
          <w:tcPr>
            <w:tcW w:w="1770" w:type="dxa"/>
            <w:tcBorders>
              <w:top w:val="nil"/>
              <w:left w:val="nil"/>
              <w:bottom w:val="nil"/>
              <w:right w:val="nil"/>
            </w:tcBorders>
            <w:shd w:val="clear" w:color="auto" w:fill="auto"/>
            <w:hideMark/>
          </w:tcPr>
          <w:p w:rsidRPr="00426907" w:rsidR="006F5161" w:rsidP="001816B3" w:rsidRDefault="006F5161" w14:paraId="05193195" w14:textId="77777777">
            <w:pPr>
              <w:ind w:right="-680"/>
              <w:rPr>
                <w:rFonts w:cs="Arial"/>
                <w:sz w:val="20"/>
                <w:lang w:eastAsia="en-GB"/>
              </w:rPr>
            </w:pPr>
          </w:p>
        </w:tc>
        <w:tc>
          <w:tcPr>
            <w:tcW w:w="2340" w:type="dxa"/>
            <w:tcBorders>
              <w:top w:val="nil"/>
              <w:left w:val="nil"/>
              <w:bottom w:val="nil"/>
              <w:right w:val="nil"/>
            </w:tcBorders>
            <w:shd w:val="clear" w:color="auto" w:fill="auto"/>
            <w:hideMark/>
          </w:tcPr>
          <w:p w:rsidRPr="00426907" w:rsidR="006F5161" w:rsidP="001816B3" w:rsidRDefault="006F5161" w14:paraId="328FD714" w14:textId="77777777">
            <w:pPr>
              <w:ind w:right="-680"/>
              <w:rPr>
                <w:rFonts w:cs="Arial"/>
                <w:sz w:val="20"/>
                <w:lang w:eastAsia="en-GB"/>
              </w:rPr>
            </w:pPr>
          </w:p>
        </w:tc>
        <w:tc>
          <w:tcPr>
            <w:tcW w:w="990" w:type="dxa"/>
            <w:tcBorders>
              <w:top w:val="nil"/>
              <w:left w:val="nil"/>
              <w:bottom w:val="nil"/>
              <w:right w:val="nil"/>
            </w:tcBorders>
            <w:shd w:val="clear" w:color="auto" w:fill="auto"/>
            <w:hideMark/>
          </w:tcPr>
          <w:p w:rsidRPr="00426907" w:rsidR="006F5161" w:rsidP="001816B3" w:rsidRDefault="006F5161" w14:paraId="533AEBB6" w14:textId="77777777">
            <w:pPr>
              <w:ind w:right="-680"/>
              <w:rPr>
                <w:rFonts w:cs="Arial"/>
                <w:sz w:val="20"/>
                <w:lang w:eastAsia="en-GB"/>
              </w:rPr>
            </w:pPr>
          </w:p>
        </w:tc>
        <w:tc>
          <w:tcPr>
            <w:tcW w:w="1606" w:type="dxa"/>
            <w:tcBorders>
              <w:top w:val="nil"/>
              <w:left w:val="nil"/>
              <w:bottom w:val="nil"/>
              <w:right w:val="nil"/>
            </w:tcBorders>
            <w:shd w:val="clear" w:color="auto" w:fill="auto"/>
            <w:hideMark/>
          </w:tcPr>
          <w:p w:rsidRPr="00426907" w:rsidR="006F5161" w:rsidP="001816B3" w:rsidRDefault="006F5161" w14:paraId="16718FF8" w14:textId="77777777">
            <w:pPr>
              <w:ind w:right="-680"/>
              <w:rPr>
                <w:rFonts w:cs="Arial"/>
                <w:sz w:val="20"/>
                <w:lang w:eastAsia="en-GB"/>
              </w:rPr>
            </w:pPr>
          </w:p>
        </w:tc>
        <w:tc>
          <w:tcPr>
            <w:tcW w:w="1801" w:type="dxa"/>
            <w:gridSpan w:val="3"/>
            <w:tcBorders>
              <w:top w:val="nil"/>
              <w:left w:val="nil"/>
              <w:bottom w:val="nil"/>
              <w:right w:val="nil"/>
            </w:tcBorders>
            <w:shd w:val="clear" w:color="auto" w:fill="auto"/>
            <w:hideMark/>
          </w:tcPr>
          <w:p w:rsidRPr="00426907" w:rsidR="006F5161" w:rsidP="001816B3" w:rsidRDefault="006F5161" w14:paraId="1DACD152" w14:textId="77777777">
            <w:pPr>
              <w:ind w:right="-680"/>
              <w:rPr>
                <w:rFonts w:cs="Arial"/>
                <w:sz w:val="20"/>
                <w:lang w:eastAsia="en-GB"/>
              </w:rPr>
            </w:pPr>
          </w:p>
        </w:tc>
        <w:tc>
          <w:tcPr>
            <w:tcW w:w="1696" w:type="dxa"/>
            <w:gridSpan w:val="3"/>
            <w:tcBorders>
              <w:top w:val="nil"/>
              <w:left w:val="nil"/>
              <w:bottom w:val="nil"/>
              <w:right w:val="nil"/>
            </w:tcBorders>
            <w:shd w:val="clear" w:color="auto" w:fill="auto"/>
            <w:hideMark/>
          </w:tcPr>
          <w:p w:rsidRPr="00426907" w:rsidR="006F5161" w:rsidP="001816B3" w:rsidRDefault="006F5161" w14:paraId="09E7016C" w14:textId="77777777">
            <w:pPr>
              <w:ind w:right="-680"/>
              <w:rPr>
                <w:rFonts w:cs="Arial"/>
                <w:sz w:val="20"/>
                <w:lang w:eastAsia="en-GB"/>
              </w:rPr>
            </w:pPr>
          </w:p>
        </w:tc>
      </w:tr>
      <w:tr w:rsidRPr="00426907" w:rsidR="00426907" w:rsidTr="1920E071" w14:paraId="455A6717" w14:textId="77777777">
        <w:trPr>
          <w:trHeight w:val="450"/>
        </w:trPr>
        <w:tc>
          <w:tcPr>
            <w:tcW w:w="6454" w:type="dxa"/>
            <w:gridSpan w:val="4"/>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noWrap/>
            <w:vAlign w:val="center"/>
            <w:hideMark/>
          </w:tcPr>
          <w:p w:rsidRPr="00426907" w:rsidR="006F5161" w:rsidP="001816B3" w:rsidRDefault="006F5161" w14:paraId="707B7B7C" w14:textId="77777777">
            <w:pPr>
              <w:ind w:right="-680"/>
              <w:jc w:val="center"/>
              <w:rPr>
                <w:rFonts w:cs="Arial"/>
                <w:b/>
                <w:bCs/>
                <w:sz w:val="20"/>
                <w:lang w:eastAsia="en-GB"/>
              </w:rPr>
            </w:pPr>
            <w:r w:rsidRPr="00426907">
              <w:rPr>
                <w:rFonts w:cs="Arial"/>
                <w:b/>
                <w:bCs/>
                <w:sz w:val="20"/>
                <w:lang w:eastAsia="en-GB"/>
              </w:rPr>
              <w:t>Further hyperlinks and supplementary information</w:t>
            </w:r>
          </w:p>
          <w:p w:rsidRPr="00426907" w:rsidR="006F5161" w:rsidP="001816B3" w:rsidRDefault="006F5161" w14:paraId="2FDDBDBC" w14:textId="4906EDB0">
            <w:pPr>
              <w:ind w:right="-680"/>
              <w:jc w:val="center"/>
              <w:rPr>
                <w:rFonts w:cs="Arial"/>
                <w:b/>
                <w:bCs/>
                <w:sz w:val="20"/>
                <w:lang w:eastAsia="en-GB"/>
              </w:rPr>
            </w:pPr>
            <w:r w:rsidRPr="00426907">
              <w:rPr>
                <w:rFonts w:cs="Arial"/>
                <w:b/>
                <w:bCs/>
                <w:sz w:val="20"/>
                <w:lang w:eastAsia="en-GB"/>
              </w:rPr>
              <w:t>(</w:t>
            </w:r>
            <w:proofErr w:type="gramStart"/>
            <w:r w:rsidRPr="00426907">
              <w:rPr>
                <w:rFonts w:cs="Arial"/>
                <w:b/>
                <w:bCs/>
                <w:sz w:val="20"/>
                <w:lang w:eastAsia="en-GB"/>
              </w:rPr>
              <w:t>more</w:t>
            </w:r>
            <w:proofErr w:type="gramEnd"/>
            <w:r w:rsidRPr="00426907">
              <w:rPr>
                <w:rFonts w:cs="Arial"/>
                <w:b/>
                <w:bCs/>
                <w:sz w:val="20"/>
                <w:lang w:eastAsia="en-GB"/>
              </w:rPr>
              <w:t xml:space="preserve"> rows can be added)</w:t>
            </w:r>
          </w:p>
        </w:tc>
        <w:tc>
          <w:tcPr>
            <w:tcW w:w="1944" w:type="dxa"/>
            <w:tcBorders>
              <w:top w:val="nil"/>
              <w:left w:val="nil"/>
              <w:bottom w:val="nil"/>
              <w:right w:val="nil"/>
            </w:tcBorders>
            <w:shd w:val="clear" w:color="auto" w:fill="auto"/>
            <w:hideMark/>
          </w:tcPr>
          <w:p w:rsidRPr="00426907" w:rsidR="006F5161" w:rsidP="001816B3" w:rsidRDefault="006F5161" w14:paraId="68C4A0F9" w14:textId="77777777">
            <w:pPr>
              <w:ind w:right="-680"/>
              <w:jc w:val="center"/>
              <w:rPr>
                <w:rFonts w:cs="Arial"/>
                <w:sz w:val="20"/>
                <w:lang w:eastAsia="en-GB"/>
              </w:rPr>
            </w:pPr>
          </w:p>
        </w:tc>
        <w:tc>
          <w:tcPr>
            <w:tcW w:w="5100" w:type="dxa"/>
            <w:gridSpan w:val="3"/>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26907" w:rsidR="006F5161" w:rsidP="001816B3" w:rsidRDefault="006F5161" w14:paraId="268BD9B4" w14:textId="77777777">
            <w:pPr>
              <w:ind w:right="-680"/>
              <w:jc w:val="center"/>
              <w:rPr>
                <w:rFonts w:cs="Arial"/>
                <w:b/>
                <w:bCs/>
                <w:sz w:val="20"/>
                <w:lang w:eastAsia="en-GB"/>
              </w:rPr>
            </w:pPr>
            <w:r w:rsidRPr="00426907">
              <w:rPr>
                <w:rFonts w:cs="Arial"/>
                <w:b/>
                <w:bCs/>
                <w:sz w:val="20"/>
                <w:lang w:eastAsia="en-GB"/>
              </w:rPr>
              <w:t xml:space="preserve">Abbreviations and glossary </w:t>
            </w:r>
          </w:p>
          <w:p w:rsidRPr="00426907" w:rsidR="006F5161" w:rsidP="001816B3" w:rsidRDefault="006F5161" w14:paraId="5A605BD4" w14:textId="466B89A2">
            <w:pPr>
              <w:ind w:right="-680"/>
              <w:jc w:val="center"/>
              <w:rPr>
                <w:rFonts w:cs="Arial"/>
                <w:b/>
                <w:bCs/>
                <w:sz w:val="20"/>
                <w:lang w:eastAsia="en-GB"/>
              </w:rPr>
            </w:pPr>
            <w:r w:rsidRPr="00426907">
              <w:rPr>
                <w:rFonts w:cs="Arial"/>
                <w:b/>
                <w:bCs/>
                <w:sz w:val="20"/>
                <w:lang w:eastAsia="en-GB"/>
              </w:rPr>
              <w:t>(</w:t>
            </w:r>
            <w:proofErr w:type="gramStart"/>
            <w:r w:rsidRPr="00426907">
              <w:rPr>
                <w:rFonts w:cs="Arial"/>
                <w:b/>
                <w:bCs/>
                <w:sz w:val="20"/>
                <w:lang w:eastAsia="en-GB"/>
              </w:rPr>
              <w:t>more</w:t>
            </w:r>
            <w:proofErr w:type="gramEnd"/>
            <w:r w:rsidRPr="00426907">
              <w:rPr>
                <w:rFonts w:cs="Arial"/>
                <w:b/>
                <w:bCs/>
                <w:sz w:val="20"/>
                <w:lang w:eastAsia="en-GB"/>
              </w:rPr>
              <w:t xml:space="preserve"> rows can be added)</w:t>
            </w:r>
          </w:p>
        </w:tc>
        <w:tc>
          <w:tcPr>
            <w:tcW w:w="1624" w:type="dxa"/>
            <w:gridSpan w:val="3"/>
            <w:tcBorders>
              <w:top w:val="nil"/>
              <w:left w:val="nil"/>
              <w:bottom w:val="nil"/>
              <w:right w:val="nil"/>
            </w:tcBorders>
            <w:shd w:val="clear" w:color="auto" w:fill="auto"/>
            <w:hideMark/>
          </w:tcPr>
          <w:p w:rsidRPr="00426907" w:rsidR="006F5161" w:rsidP="001816B3" w:rsidRDefault="006F5161" w14:paraId="3DAFB905"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6F5161" w:rsidP="001816B3" w:rsidRDefault="006F5161" w14:paraId="1959C8F7" w14:textId="77777777">
            <w:pPr>
              <w:ind w:right="-680"/>
              <w:rPr>
                <w:rFonts w:cs="Arial"/>
                <w:sz w:val="20"/>
                <w:lang w:eastAsia="en-GB"/>
              </w:rPr>
            </w:pPr>
          </w:p>
        </w:tc>
        <w:tc>
          <w:tcPr>
            <w:tcW w:w="1678" w:type="dxa"/>
            <w:tcBorders>
              <w:top w:val="nil"/>
              <w:left w:val="nil"/>
              <w:bottom w:val="nil"/>
              <w:right w:val="nil"/>
            </w:tcBorders>
            <w:shd w:val="clear" w:color="auto" w:fill="auto"/>
            <w:hideMark/>
          </w:tcPr>
          <w:p w:rsidRPr="00426907" w:rsidR="006F5161" w:rsidP="001816B3" w:rsidRDefault="006F5161" w14:paraId="247F5E89" w14:textId="77777777">
            <w:pPr>
              <w:ind w:right="-680"/>
              <w:rPr>
                <w:rFonts w:cs="Arial"/>
                <w:sz w:val="20"/>
                <w:lang w:eastAsia="en-GB"/>
              </w:rPr>
            </w:pPr>
          </w:p>
        </w:tc>
      </w:tr>
      <w:tr w:rsidRPr="00426907" w:rsidR="004A1ABE" w:rsidTr="1920E071" w14:paraId="26CA7581" w14:textId="77777777">
        <w:trPr>
          <w:trHeight w:val="32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63250BCF" w14:textId="4AEB4A52">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004A1ABE" w:rsidP="004A1ABE" w:rsidRDefault="00D10CE4" w14:paraId="3A1E6206" w14:textId="77777777">
            <w:pPr>
              <w:ind w:right="-680"/>
              <w:rPr>
                <w:rFonts w:cs="Arial"/>
                <w:sz w:val="20"/>
                <w:lang w:eastAsia="en-GB"/>
              </w:rPr>
            </w:pPr>
            <w:r>
              <w:rPr>
                <w:rFonts w:cs="Arial"/>
                <w:sz w:val="20"/>
                <w:lang w:eastAsia="en-GB"/>
              </w:rPr>
              <w:t>University of Worcester Research and KE Strategy</w:t>
            </w:r>
          </w:p>
          <w:p w:rsidRPr="00426907" w:rsidR="00D10CE4" w:rsidP="00D10CE4" w:rsidRDefault="0052494E" w14:paraId="1F42E888" w14:textId="511C4D8B">
            <w:pPr>
              <w:ind w:right="-680"/>
              <w:rPr>
                <w:rFonts w:cs="Arial"/>
                <w:sz w:val="20"/>
                <w:lang w:eastAsia="en-GB"/>
              </w:rPr>
            </w:pPr>
            <w:hyperlink w:history="1" r:id="rId12">
              <w:r w:rsidRPr="00C44C15" w:rsidR="00100EBC">
                <w:rPr>
                  <w:rStyle w:val="Hyperlink"/>
                  <w:rFonts w:cs="Arial"/>
                  <w:sz w:val="20"/>
                  <w:lang w:eastAsia="en-GB"/>
                </w:rPr>
                <w:t>https://www.worcester.ac.uk/documents/621615-UOW-Strategy-Document-Templates-RKE-Strategy-2020-2025-print.pdf</w:t>
              </w:r>
            </w:hyperlink>
            <w:r w:rsidR="00100EBC">
              <w:rPr>
                <w:rFonts w:cs="Arial"/>
                <w:sz w:val="20"/>
                <w:lang w:eastAsia="en-GB"/>
              </w:rPr>
              <w:t xml:space="preserve"> </w:t>
            </w:r>
          </w:p>
        </w:tc>
        <w:tc>
          <w:tcPr>
            <w:tcW w:w="1944" w:type="dxa"/>
            <w:tcBorders>
              <w:top w:val="nil"/>
              <w:left w:val="nil"/>
              <w:bottom w:val="nil"/>
              <w:right w:val="nil"/>
            </w:tcBorders>
            <w:shd w:val="clear" w:color="auto" w:fill="auto"/>
          </w:tcPr>
          <w:p w:rsidRPr="00426907" w:rsidR="004A1ABE" w:rsidP="004A1ABE" w:rsidRDefault="004A1ABE" w14:paraId="64DF6532"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tcPr>
          <w:p w:rsidRPr="00095A49" w:rsidR="004A1ABE" w:rsidP="004A1ABE" w:rsidRDefault="004A1ABE" w14:paraId="693A2D6B" w14:textId="437ECABF">
            <w:pPr>
              <w:ind w:right="-680"/>
              <w:rPr>
                <w:rFonts w:cs="Arial"/>
                <w:b/>
                <w:bCs/>
                <w:sz w:val="20"/>
                <w:lang w:eastAsia="en-GB"/>
              </w:rPr>
            </w:pPr>
            <w:r>
              <w:rPr>
                <w:rFonts w:cs="Arial"/>
                <w:b/>
                <w:bCs/>
                <w:sz w:val="20"/>
                <w:lang w:eastAsia="en-GB"/>
              </w:rPr>
              <w:t>CDRKE</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4A1ABE" w:rsidP="004A1ABE" w:rsidRDefault="004A1ABE" w14:paraId="77ED3E2E" w14:textId="4F3B5533">
            <w:pPr>
              <w:ind w:right="-113"/>
              <w:rPr>
                <w:rFonts w:cs="Arial"/>
                <w:sz w:val="20"/>
                <w:lang w:eastAsia="en-GB"/>
              </w:rPr>
            </w:pPr>
            <w:r>
              <w:rPr>
                <w:rFonts w:cs="Arial"/>
                <w:sz w:val="20"/>
                <w:lang w:eastAsia="en-GB"/>
              </w:rPr>
              <w:t>College Director of Research and Knowledge Exchange</w:t>
            </w:r>
          </w:p>
        </w:tc>
        <w:tc>
          <w:tcPr>
            <w:tcW w:w="1613" w:type="dxa"/>
            <w:gridSpan w:val="2"/>
            <w:tcBorders>
              <w:top w:val="nil"/>
              <w:left w:val="nil"/>
              <w:bottom w:val="nil"/>
              <w:right w:val="nil"/>
            </w:tcBorders>
            <w:shd w:val="clear" w:color="auto" w:fill="auto"/>
          </w:tcPr>
          <w:p w:rsidRPr="00426907" w:rsidR="004A1ABE" w:rsidP="004A1ABE" w:rsidRDefault="004A1ABE" w14:paraId="63776285"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4A1ABE" w:rsidP="004A1ABE" w:rsidRDefault="004A1ABE" w14:paraId="760B733C"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4A1ABE" w:rsidP="004A1ABE" w:rsidRDefault="004A1ABE" w14:paraId="3050CCB8" w14:textId="77777777">
            <w:pPr>
              <w:ind w:right="-680"/>
              <w:rPr>
                <w:rFonts w:cs="Arial"/>
                <w:sz w:val="20"/>
                <w:lang w:eastAsia="en-GB"/>
              </w:rPr>
            </w:pPr>
          </w:p>
        </w:tc>
      </w:tr>
      <w:tr w:rsidRPr="00426907" w:rsidR="004A1ABE" w:rsidTr="1920E071" w14:paraId="696A9CA2" w14:textId="77777777">
        <w:trPr>
          <w:trHeight w:val="32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5B622651" w14:textId="77777777">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00D10CE4" w:rsidP="00D10CE4" w:rsidRDefault="00D10CE4" w14:paraId="4093D054" w14:textId="77777777">
            <w:pPr>
              <w:ind w:right="-680"/>
              <w:rPr>
                <w:rFonts w:cs="Arial"/>
                <w:sz w:val="20"/>
                <w:lang w:eastAsia="en-GB"/>
              </w:rPr>
            </w:pPr>
            <w:r>
              <w:rPr>
                <w:rFonts w:cs="Arial"/>
                <w:sz w:val="20"/>
                <w:lang w:eastAsia="en-GB"/>
              </w:rPr>
              <w:t>University of Worcester Research Integrity Policy</w:t>
            </w:r>
          </w:p>
          <w:p w:rsidRPr="00426907" w:rsidR="004A1ABE" w:rsidP="00D10CE4" w:rsidRDefault="0052494E" w14:paraId="5F64E6C3" w14:textId="594C4AA5">
            <w:pPr>
              <w:ind w:right="-680"/>
              <w:rPr>
                <w:rFonts w:cs="Arial"/>
                <w:sz w:val="20"/>
                <w:lang w:eastAsia="en-GB"/>
              </w:rPr>
            </w:pPr>
            <w:hyperlink w:history="1" r:id="rId13">
              <w:r w:rsidRPr="00C44C15" w:rsidR="00100EBC">
                <w:rPr>
                  <w:rStyle w:val="Hyperlink"/>
                  <w:rFonts w:cs="Arial"/>
                  <w:sz w:val="20"/>
                  <w:lang w:eastAsia="en-GB"/>
                </w:rPr>
                <w:t>https://www.worcester.ac.uk/research/research-integrity-and-ethics.aspx</w:t>
              </w:r>
            </w:hyperlink>
            <w:r w:rsidR="00100EBC">
              <w:rPr>
                <w:rFonts w:cs="Arial"/>
                <w:sz w:val="20"/>
                <w:lang w:eastAsia="en-GB"/>
              </w:rPr>
              <w:t xml:space="preserve"> </w:t>
            </w:r>
          </w:p>
        </w:tc>
        <w:tc>
          <w:tcPr>
            <w:tcW w:w="1944" w:type="dxa"/>
            <w:tcBorders>
              <w:top w:val="nil"/>
              <w:left w:val="nil"/>
              <w:bottom w:val="nil"/>
              <w:right w:val="nil"/>
            </w:tcBorders>
            <w:shd w:val="clear" w:color="auto" w:fill="auto"/>
          </w:tcPr>
          <w:p w:rsidRPr="00426907" w:rsidR="004A1ABE" w:rsidP="004A1ABE" w:rsidRDefault="004A1ABE" w14:paraId="3CF5B1EA"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tcPr>
          <w:p w:rsidR="004A1ABE" w:rsidP="004A1ABE" w:rsidRDefault="00CE3D98" w14:paraId="38B72723" w14:textId="73203C91">
            <w:pPr>
              <w:ind w:right="-680"/>
              <w:rPr>
                <w:rFonts w:cs="Arial"/>
                <w:b/>
                <w:bCs/>
                <w:sz w:val="20"/>
                <w:lang w:eastAsia="en-GB"/>
              </w:rPr>
            </w:pPr>
            <w:r>
              <w:rPr>
                <w:rFonts w:cs="Arial"/>
                <w:b/>
                <w:bCs/>
                <w:sz w:val="20"/>
                <w:lang w:eastAsia="en-GB"/>
              </w:rPr>
              <w:t>CRKESC</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004A1ABE" w:rsidP="004A1ABE" w:rsidRDefault="00E22508" w14:paraId="65654E57" w14:textId="510E60FB">
            <w:pPr>
              <w:ind w:right="-113"/>
              <w:rPr>
                <w:rFonts w:cs="Arial"/>
                <w:sz w:val="20"/>
                <w:lang w:eastAsia="en-GB"/>
              </w:rPr>
            </w:pPr>
            <w:r>
              <w:rPr>
                <w:rFonts w:cs="Arial"/>
                <w:sz w:val="20"/>
                <w:lang w:eastAsia="en-GB"/>
              </w:rPr>
              <w:t>College RKE Sub-Committee</w:t>
            </w:r>
          </w:p>
        </w:tc>
        <w:tc>
          <w:tcPr>
            <w:tcW w:w="1613" w:type="dxa"/>
            <w:gridSpan w:val="2"/>
            <w:tcBorders>
              <w:top w:val="nil"/>
              <w:left w:val="nil"/>
              <w:bottom w:val="nil"/>
              <w:right w:val="nil"/>
            </w:tcBorders>
            <w:shd w:val="clear" w:color="auto" w:fill="auto"/>
          </w:tcPr>
          <w:p w:rsidRPr="00426907" w:rsidR="004A1ABE" w:rsidP="004A1ABE" w:rsidRDefault="004A1ABE" w14:paraId="7A7B5DA2"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4A1ABE" w:rsidP="004A1ABE" w:rsidRDefault="004A1ABE" w14:paraId="69C3FD9F"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4A1ABE" w:rsidP="004A1ABE" w:rsidRDefault="004A1ABE" w14:paraId="1EE59AA6" w14:textId="77777777">
            <w:pPr>
              <w:ind w:right="-680"/>
              <w:rPr>
                <w:rFonts w:cs="Arial"/>
                <w:sz w:val="20"/>
                <w:lang w:eastAsia="en-GB"/>
              </w:rPr>
            </w:pPr>
          </w:p>
        </w:tc>
      </w:tr>
      <w:tr w:rsidRPr="00426907" w:rsidR="004A1ABE" w:rsidTr="1920E071" w14:paraId="51111928" w14:textId="77777777">
        <w:trPr>
          <w:trHeight w:val="32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3831B579" w14:textId="570E7C76">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004A1ABE" w:rsidP="004A1ABE" w:rsidRDefault="00D10CE4" w14:paraId="71227993" w14:textId="77777777">
            <w:pPr>
              <w:ind w:right="-680"/>
              <w:rPr>
                <w:rFonts w:cs="Arial"/>
                <w:sz w:val="20"/>
                <w:lang w:eastAsia="en-GB"/>
              </w:rPr>
            </w:pPr>
            <w:r>
              <w:rPr>
                <w:rFonts w:cs="Arial"/>
                <w:sz w:val="20"/>
                <w:lang w:eastAsia="en-GB"/>
              </w:rPr>
              <w:t>University of Worcester HR</w:t>
            </w:r>
          </w:p>
          <w:p w:rsidRPr="00426907" w:rsidR="00D10CE4" w:rsidP="004A1ABE" w:rsidRDefault="0052494E" w14:paraId="6917C9A5" w14:textId="71647A85">
            <w:pPr>
              <w:ind w:right="-680"/>
              <w:rPr>
                <w:rFonts w:cs="Arial"/>
                <w:sz w:val="20"/>
                <w:lang w:eastAsia="en-GB"/>
              </w:rPr>
            </w:pPr>
            <w:hyperlink w:history="1" r:id="rId14">
              <w:r w:rsidRPr="00C44C15" w:rsidR="00100EBC">
                <w:rPr>
                  <w:rStyle w:val="Hyperlink"/>
                  <w:rFonts w:cs="Arial"/>
                  <w:sz w:val="20"/>
                  <w:lang w:eastAsia="en-GB"/>
                </w:rPr>
                <w:t>https://www2.worc.ac.uk/personnel/</w:t>
              </w:r>
            </w:hyperlink>
            <w:r w:rsidR="00100EBC">
              <w:rPr>
                <w:rFonts w:cs="Arial"/>
                <w:sz w:val="20"/>
                <w:lang w:eastAsia="en-GB"/>
              </w:rPr>
              <w:t xml:space="preserve"> </w:t>
            </w:r>
          </w:p>
        </w:tc>
        <w:tc>
          <w:tcPr>
            <w:tcW w:w="1944" w:type="dxa"/>
            <w:tcBorders>
              <w:top w:val="nil"/>
              <w:left w:val="nil"/>
              <w:bottom w:val="nil"/>
              <w:right w:val="nil"/>
            </w:tcBorders>
            <w:shd w:val="clear" w:color="auto" w:fill="auto"/>
            <w:hideMark/>
          </w:tcPr>
          <w:p w:rsidRPr="00426907" w:rsidR="004A1ABE" w:rsidP="004A1ABE" w:rsidRDefault="004A1ABE" w14:paraId="509FAAEA"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186CA309" w14:textId="0D1D8B78">
            <w:pPr>
              <w:ind w:right="-680"/>
              <w:rPr>
                <w:rFonts w:cs="Arial"/>
                <w:b/>
                <w:bCs/>
                <w:sz w:val="20"/>
                <w:lang w:eastAsia="en-GB"/>
              </w:rPr>
            </w:pPr>
            <w:r w:rsidRPr="00095A49">
              <w:rPr>
                <w:rFonts w:cs="Arial"/>
                <w:b/>
                <w:bCs/>
                <w:sz w:val="20"/>
                <w:lang w:eastAsia="en-GB"/>
              </w:rPr>
              <w:t>DPVC</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1AB74373" w14:textId="38D6039D">
            <w:pPr>
              <w:ind w:right="-113"/>
              <w:rPr>
                <w:rFonts w:cs="Arial"/>
                <w:sz w:val="20"/>
                <w:lang w:eastAsia="en-GB"/>
              </w:rPr>
            </w:pPr>
            <w:r w:rsidRPr="00BB5800">
              <w:rPr>
                <w:rFonts w:cs="Arial"/>
                <w:sz w:val="20"/>
                <w:lang w:eastAsia="en-GB"/>
              </w:rPr>
              <w:t>Deputy Pro Vice Chancellor</w:t>
            </w:r>
          </w:p>
        </w:tc>
        <w:tc>
          <w:tcPr>
            <w:tcW w:w="1613" w:type="dxa"/>
            <w:gridSpan w:val="2"/>
            <w:tcBorders>
              <w:top w:val="nil"/>
              <w:left w:val="nil"/>
              <w:bottom w:val="nil"/>
              <w:right w:val="nil"/>
            </w:tcBorders>
            <w:shd w:val="clear" w:color="auto" w:fill="auto"/>
            <w:hideMark/>
          </w:tcPr>
          <w:p w:rsidRPr="00426907" w:rsidR="004A1ABE" w:rsidP="004A1ABE" w:rsidRDefault="004A1ABE" w14:paraId="03A34894"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2A241947"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45EA8585" w14:textId="77777777">
            <w:pPr>
              <w:ind w:right="-680"/>
              <w:rPr>
                <w:rFonts w:cs="Arial"/>
                <w:sz w:val="20"/>
                <w:lang w:eastAsia="en-GB"/>
              </w:rPr>
            </w:pPr>
          </w:p>
        </w:tc>
      </w:tr>
      <w:tr w:rsidRPr="00426907" w:rsidR="004A1ABE" w:rsidTr="1920E071" w14:paraId="5F479464"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17FEE535" w14:textId="119C246A">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100EBC" w:rsidR="00100EBC" w:rsidP="00100EBC" w:rsidRDefault="00100EBC" w14:paraId="311ACFED" w14:textId="77777777">
            <w:pPr>
              <w:ind w:right="-680"/>
              <w:rPr>
                <w:rFonts w:cs="Arial"/>
                <w:sz w:val="20"/>
                <w:lang w:eastAsia="en-GB"/>
              </w:rPr>
            </w:pPr>
            <w:r w:rsidRPr="00100EBC">
              <w:rPr>
                <w:rFonts w:cs="Arial"/>
                <w:sz w:val="20"/>
                <w:lang w:eastAsia="en-GB"/>
              </w:rPr>
              <w:t>University of Worcester Staff Researcher Development Pages</w:t>
            </w:r>
          </w:p>
          <w:p w:rsidRPr="00426907" w:rsidR="004A1ABE" w:rsidP="00100EBC" w:rsidRDefault="0052494E" w14:paraId="6321F961" w14:textId="69C49A61">
            <w:pPr>
              <w:ind w:right="-680"/>
              <w:rPr>
                <w:rFonts w:cs="Arial"/>
                <w:sz w:val="20"/>
                <w:lang w:eastAsia="en-GB"/>
              </w:rPr>
            </w:pPr>
            <w:hyperlink w:history="1" r:id="rId15">
              <w:r w:rsidRPr="00C44C15" w:rsidR="00100EBC">
                <w:rPr>
                  <w:rStyle w:val="Hyperlink"/>
                  <w:rFonts w:cs="Arial"/>
                  <w:sz w:val="20"/>
                  <w:lang w:eastAsia="en-GB"/>
                </w:rPr>
                <w:t>https://worcesterbb.blackboard.com/ultra/organizations/_22713_1/cl/outline</w:t>
              </w:r>
            </w:hyperlink>
            <w:r w:rsidR="00100EBC">
              <w:rPr>
                <w:rFonts w:cs="Arial"/>
                <w:sz w:val="20"/>
                <w:lang w:eastAsia="en-GB"/>
              </w:rPr>
              <w:t xml:space="preserve"> </w:t>
            </w:r>
          </w:p>
        </w:tc>
        <w:tc>
          <w:tcPr>
            <w:tcW w:w="1944" w:type="dxa"/>
            <w:tcBorders>
              <w:top w:val="nil"/>
              <w:left w:val="nil"/>
              <w:bottom w:val="nil"/>
              <w:right w:val="nil"/>
            </w:tcBorders>
            <w:shd w:val="clear" w:color="auto" w:fill="auto"/>
            <w:hideMark/>
          </w:tcPr>
          <w:p w:rsidRPr="00426907" w:rsidR="004A1ABE" w:rsidP="004A1ABE" w:rsidRDefault="004A1ABE" w14:paraId="2968F05B"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39D99F09" w14:textId="05FB35A5">
            <w:pPr>
              <w:ind w:right="-680"/>
              <w:rPr>
                <w:rFonts w:cs="Arial"/>
                <w:b/>
                <w:bCs/>
                <w:sz w:val="20"/>
                <w:lang w:eastAsia="en-GB"/>
              </w:rPr>
            </w:pPr>
            <w:r w:rsidRPr="009760A3">
              <w:rPr>
                <w:rFonts w:cs="Arial"/>
                <w:b/>
                <w:bCs/>
                <w:sz w:val="20"/>
                <w:lang w:eastAsia="en-GB"/>
              </w:rPr>
              <w:t>EAP</w:t>
            </w:r>
            <w:r w:rsidRPr="00426907">
              <w:rPr>
                <w:rFonts w:cs="Arial"/>
                <w:b/>
                <w:bCs/>
                <w:sz w:val="20"/>
                <w:lang w:eastAsia="en-GB"/>
              </w:rPr>
              <w:t> </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6CB6FD26" w14:textId="62D88B7A">
            <w:pPr>
              <w:ind w:right="-113"/>
              <w:rPr>
                <w:rFonts w:cs="Arial"/>
                <w:sz w:val="20"/>
                <w:lang w:eastAsia="en-GB"/>
              </w:rPr>
            </w:pPr>
            <w:r w:rsidRPr="00BB5800">
              <w:rPr>
                <w:rFonts w:cs="Arial"/>
                <w:sz w:val="20"/>
                <w:lang w:eastAsia="en-GB"/>
              </w:rPr>
              <w:t>Employee Assistance Programme </w:t>
            </w:r>
          </w:p>
        </w:tc>
        <w:tc>
          <w:tcPr>
            <w:tcW w:w="1613" w:type="dxa"/>
            <w:gridSpan w:val="2"/>
            <w:tcBorders>
              <w:top w:val="nil"/>
              <w:left w:val="nil"/>
              <w:bottom w:val="nil"/>
              <w:right w:val="nil"/>
            </w:tcBorders>
            <w:shd w:val="clear" w:color="auto" w:fill="auto"/>
            <w:hideMark/>
          </w:tcPr>
          <w:p w:rsidRPr="00426907" w:rsidR="004A1ABE" w:rsidP="004A1ABE" w:rsidRDefault="004A1ABE" w14:paraId="431A95B0"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6DED5694"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451F5D35" w14:textId="77777777">
            <w:pPr>
              <w:ind w:right="-680"/>
              <w:rPr>
                <w:rFonts w:cs="Arial"/>
                <w:sz w:val="20"/>
                <w:lang w:eastAsia="en-GB"/>
              </w:rPr>
            </w:pPr>
          </w:p>
        </w:tc>
      </w:tr>
      <w:tr w:rsidRPr="00426907" w:rsidR="004A1ABE" w:rsidTr="1920E071" w14:paraId="159F34B5"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5814ADDF" w14:textId="2A7447FC">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5B3F20E1" w14:textId="480323CA">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1FDD3BC5"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054ABADA" w14:textId="1B7ABFDC">
            <w:pPr>
              <w:ind w:right="-680"/>
              <w:rPr>
                <w:rFonts w:cs="Arial"/>
                <w:b/>
                <w:bCs/>
                <w:sz w:val="20"/>
                <w:lang w:eastAsia="en-GB"/>
              </w:rPr>
            </w:pPr>
            <w:r w:rsidRPr="009760A3">
              <w:rPr>
                <w:rFonts w:cs="Arial"/>
                <w:b/>
                <w:bCs/>
                <w:sz w:val="20"/>
                <w:lang w:eastAsia="en-GB"/>
              </w:rPr>
              <w:t>ECR</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1EEEFF36" w14:textId="13ABCF2C">
            <w:pPr>
              <w:ind w:right="-113"/>
              <w:rPr>
                <w:rFonts w:cs="Arial"/>
                <w:sz w:val="20"/>
                <w:lang w:eastAsia="en-GB"/>
              </w:rPr>
            </w:pPr>
            <w:r w:rsidRPr="00BB5800">
              <w:rPr>
                <w:rFonts w:cs="Arial"/>
                <w:sz w:val="20"/>
                <w:lang w:eastAsia="en-GB"/>
              </w:rPr>
              <w:t>Early Career Researcher </w:t>
            </w:r>
          </w:p>
        </w:tc>
        <w:tc>
          <w:tcPr>
            <w:tcW w:w="1613" w:type="dxa"/>
            <w:gridSpan w:val="2"/>
            <w:tcBorders>
              <w:top w:val="nil"/>
              <w:left w:val="nil"/>
              <w:bottom w:val="nil"/>
              <w:right w:val="nil"/>
            </w:tcBorders>
            <w:shd w:val="clear" w:color="auto" w:fill="auto"/>
            <w:hideMark/>
          </w:tcPr>
          <w:p w:rsidRPr="00426907" w:rsidR="004A1ABE" w:rsidP="004A1ABE" w:rsidRDefault="004A1ABE" w14:paraId="51C16F11"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04CEBEB7"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0A77164D" w14:textId="77777777">
            <w:pPr>
              <w:ind w:right="-680"/>
              <w:rPr>
                <w:rFonts w:cs="Arial"/>
                <w:sz w:val="20"/>
                <w:lang w:eastAsia="en-GB"/>
              </w:rPr>
            </w:pPr>
          </w:p>
        </w:tc>
      </w:tr>
      <w:tr w:rsidRPr="00426907" w:rsidR="004A1ABE" w:rsidTr="1920E071" w14:paraId="1CE7DBA8"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17B5C817" w14:textId="259A9A1D">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63B00A98" w14:textId="49FA6251">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7393655F"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78A4ECE3" w14:textId="4F1F1238">
            <w:pPr>
              <w:ind w:right="-680"/>
              <w:rPr>
                <w:rFonts w:cs="Arial"/>
                <w:b/>
                <w:bCs/>
                <w:sz w:val="20"/>
                <w:lang w:eastAsia="en-GB"/>
              </w:rPr>
            </w:pPr>
            <w:r w:rsidRPr="009760A3">
              <w:rPr>
                <w:rFonts w:cs="Arial"/>
                <w:b/>
                <w:bCs/>
                <w:sz w:val="20"/>
                <w:lang w:eastAsia="en-GB"/>
              </w:rPr>
              <w:t>EDI</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6A20B893" w14:textId="44E2F06D">
            <w:pPr>
              <w:ind w:right="-113"/>
              <w:rPr>
                <w:rFonts w:cs="Arial"/>
                <w:sz w:val="20"/>
                <w:lang w:eastAsia="en-GB"/>
              </w:rPr>
            </w:pPr>
            <w:r w:rsidRPr="00BB5800">
              <w:rPr>
                <w:rFonts w:cs="Arial"/>
                <w:sz w:val="20"/>
                <w:lang w:eastAsia="en-GB"/>
              </w:rPr>
              <w:t xml:space="preserve">Equality, </w:t>
            </w:r>
            <w:r w:rsidRPr="00BB5800" w:rsidR="00470C9A">
              <w:rPr>
                <w:rFonts w:cs="Arial"/>
                <w:sz w:val="20"/>
                <w:lang w:eastAsia="en-GB"/>
              </w:rPr>
              <w:t>Diversity,</w:t>
            </w:r>
            <w:r w:rsidRPr="00BB5800">
              <w:rPr>
                <w:rFonts w:cs="Arial"/>
                <w:sz w:val="20"/>
                <w:lang w:eastAsia="en-GB"/>
              </w:rPr>
              <w:t xml:space="preserve"> and Inclusion</w:t>
            </w:r>
          </w:p>
        </w:tc>
        <w:tc>
          <w:tcPr>
            <w:tcW w:w="1613" w:type="dxa"/>
            <w:gridSpan w:val="2"/>
            <w:tcBorders>
              <w:top w:val="nil"/>
              <w:left w:val="nil"/>
              <w:bottom w:val="nil"/>
              <w:right w:val="nil"/>
            </w:tcBorders>
            <w:shd w:val="clear" w:color="auto" w:fill="auto"/>
            <w:hideMark/>
          </w:tcPr>
          <w:p w:rsidRPr="00426907" w:rsidR="004A1ABE" w:rsidP="004A1ABE" w:rsidRDefault="004A1ABE" w14:paraId="0455BFD7"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68AD45D0"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5A5C2AEE" w14:textId="77777777">
            <w:pPr>
              <w:ind w:right="-680"/>
              <w:rPr>
                <w:rFonts w:cs="Arial"/>
                <w:sz w:val="20"/>
                <w:lang w:eastAsia="en-GB"/>
              </w:rPr>
            </w:pPr>
          </w:p>
        </w:tc>
      </w:tr>
      <w:tr w:rsidRPr="00426907" w:rsidR="004A1ABE" w:rsidTr="1920E071" w14:paraId="25D0CE2C"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05E284CA" w14:textId="0C123D1D">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330C8CE5" w14:textId="37171876">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0385F2BB"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44BD92A0" w14:textId="760ACA21">
            <w:pPr>
              <w:ind w:right="-680"/>
              <w:rPr>
                <w:rFonts w:cs="Arial"/>
                <w:b/>
                <w:bCs/>
                <w:sz w:val="20"/>
                <w:lang w:eastAsia="en-GB"/>
              </w:rPr>
            </w:pPr>
            <w:r w:rsidRPr="009760A3">
              <w:rPr>
                <w:rFonts w:cs="Arial"/>
                <w:b/>
                <w:bCs/>
                <w:sz w:val="20"/>
                <w:lang w:eastAsia="en-GB"/>
              </w:rPr>
              <w:t>EIA</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37AEE1C9" w14:textId="65EB247B">
            <w:pPr>
              <w:ind w:right="-113"/>
              <w:rPr>
                <w:rFonts w:cs="Arial"/>
                <w:sz w:val="20"/>
                <w:lang w:eastAsia="en-GB"/>
              </w:rPr>
            </w:pPr>
            <w:r w:rsidRPr="00BB5800">
              <w:rPr>
                <w:rFonts w:cs="Arial"/>
                <w:sz w:val="20"/>
                <w:lang w:eastAsia="en-GB"/>
              </w:rPr>
              <w:t>Equality Impact Assessments</w:t>
            </w:r>
          </w:p>
        </w:tc>
        <w:tc>
          <w:tcPr>
            <w:tcW w:w="1613" w:type="dxa"/>
            <w:gridSpan w:val="2"/>
            <w:tcBorders>
              <w:top w:val="nil"/>
              <w:left w:val="nil"/>
              <w:bottom w:val="nil"/>
              <w:right w:val="nil"/>
            </w:tcBorders>
            <w:shd w:val="clear" w:color="auto" w:fill="auto"/>
            <w:hideMark/>
          </w:tcPr>
          <w:p w:rsidRPr="00426907" w:rsidR="004A1ABE" w:rsidP="004A1ABE" w:rsidRDefault="004A1ABE" w14:paraId="4B18B7CE"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0E50473C"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38C983C4" w14:textId="77777777">
            <w:pPr>
              <w:ind w:right="-680"/>
              <w:rPr>
                <w:rFonts w:cs="Arial"/>
                <w:sz w:val="20"/>
                <w:lang w:eastAsia="en-GB"/>
              </w:rPr>
            </w:pPr>
          </w:p>
        </w:tc>
      </w:tr>
      <w:tr w:rsidRPr="00426907" w:rsidR="001C19A3" w:rsidTr="1920E071" w14:paraId="2C0AA868"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1C19A3" w:rsidP="004A1ABE" w:rsidRDefault="001C19A3" w14:paraId="0173C5B5" w14:textId="77777777">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1C19A3" w:rsidP="004A1ABE" w:rsidRDefault="001C19A3" w14:paraId="51746FB1"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1C19A3" w:rsidP="004A1ABE" w:rsidRDefault="001C19A3" w14:paraId="7AEDC951"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tcPr>
          <w:p w:rsidRPr="009760A3" w:rsidR="001C19A3" w:rsidP="004A1ABE" w:rsidRDefault="001C19A3" w14:paraId="0F5122F0" w14:textId="765BEBD0">
            <w:pPr>
              <w:ind w:right="-680"/>
              <w:rPr>
                <w:rFonts w:cs="Arial"/>
                <w:b/>
                <w:bCs/>
                <w:sz w:val="20"/>
                <w:lang w:eastAsia="en-GB"/>
              </w:rPr>
            </w:pPr>
            <w:r>
              <w:rPr>
                <w:rFonts w:cs="Arial"/>
                <w:b/>
                <w:bCs/>
                <w:sz w:val="20"/>
                <w:lang w:eastAsia="en-GB"/>
              </w:rPr>
              <w:t>EQ</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1C19A3" w:rsidP="004A1ABE" w:rsidRDefault="006D7680" w14:paraId="36B60411" w14:textId="47E1A4D4">
            <w:pPr>
              <w:ind w:right="-113"/>
              <w:rPr>
                <w:rFonts w:cs="Arial"/>
                <w:sz w:val="20"/>
                <w:lang w:eastAsia="en-GB"/>
              </w:rPr>
            </w:pPr>
            <w:r>
              <w:rPr>
                <w:rFonts w:cs="Arial"/>
                <w:sz w:val="20"/>
                <w:lang w:eastAsia="en-GB"/>
              </w:rPr>
              <w:t>E</w:t>
            </w:r>
            <w:r w:rsidRPr="009250E0">
              <w:rPr>
                <w:rFonts w:cs="Arial"/>
                <w:sz w:val="20"/>
                <w:lang w:eastAsia="en-GB"/>
              </w:rPr>
              <w:t xml:space="preserve">motional </w:t>
            </w:r>
            <w:r>
              <w:rPr>
                <w:rFonts w:cs="Arial"/>
                <w:sz w:val="20"/>
                <w:lang w:eastAsia="en-GB"/>
              </w:rPr>
              <w:t>Q</w:t>
            </w:r>
            <w:r w:rsidRPr="009250E0">
              <w:rPr>
                <w:rFonts w:cs="Arial"/>
                <w:sz w:val="20"/>
                <w:lang w:eastAsia="en-GB"/>
              </w:rPr>
              <w:t>uotient</w:t>
            </w:r>
          </w:p>
        </w:tc>
        <w:tc>
          <w:tcPr>
            <w:tcW w:w="1613" w:type="dxa"/>
            <w:gridSpan w:val="2"/>
            <w:tcBorders>
              <w:top w:val="nil"/>
              <w:left w:val="nil"/>
              <w:bottom w:val="nil"/>
              <w:right w:val="nil"/>
            </w:tcBorders>
            <w:shd w:val="clear" w:color="auto" w:fill="auto"/>
          </w:tcPr>
          <w:p w:rsidRPr="00426907" w:rsidR="001C19A3" w:rsidP="004A1ABE" w:rsidRDefault="001C19A3" w14:paraId="7FC6C076"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1C19A3" w:rsidP="004A1ABE" w:rsidRDefault="001C19A3" w14:paraId="06D2693B"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1C19A3" w:rsidP="004A1ABE" w:rsidRDefault="001C19A3" w14:paraId="511BA15F" w14:textId="77777777">
            <w:pPr>
              <w:ind w:right="-680"/>
              <w:rPr>
                <w:rFonts w:cs="Arial"/>
                <w:sz w:val="20"/>
                <w:lang w:eastAsia="en-GB"/>
              </w:rPr>
            </w:pPr>
          </w:p>
        </w:tc>
      </w:tr>
      <w:tr w:rsidRPr="00426907" w:rsidR="004A1ABE" w:rsidTr="1920E071" w14:paraId="2AE83691"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56822AE6" w14:textId="6CC6213C">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60670EBF" w14:textId="32BF37A2">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6CAD8C73"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58F21A87" w14:textId="16F94163">
            <w:pPr>
              <w:ind w:right="-680"/>
              <w:rPr>
                <w:rFonts w:cs="Arial"/>
                <w:b/>
                <w:bCs/>
                <w:sz w:val="20"/>
                <w:lang w:eastAsia="en-GB"/>
              </w:rPr>
            </w:pPr>
            <w:r w:rsidRPr="009760A3">
              <w:rPr>
                <w:rFonts w:cs="Arial"/>
                <w:b/>
                <w:bCs/>
                <w:sz w:val="20"/>
                <w:lang w:eastAsia="en-GB"/>
              </w:rPr>
              <w:t>ET</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5AF08588" w14:textId="05168CD6">
            <w:pPr>
              <w:ind w:right="-113"/>
              <w:rPr>
                <w:rFonts w:cs="Arial"/>
                <w:sz w:val="20"/>
                <w:lang w:eastAsia="en-GB"/>
              </w:rPr>
            </w:pPr>
            <w:r>
              <w:rPr>
                <w:rFonts w:cs="Arial"/>
                <w:sz w:val="20"/>
                <w:lang w:eastAsia="en-GB"/>
              </w:rPr>
              <w:t xml:space="preserve">Employment Tribunal </w:t>
            </w:r>
          </w:p>
        </w:tc>
        <w:tc>
          <w:tcPr>
            <w:tcW w:w="1613" w:type="dxa"/>
            <w:gridSpan w:val="2"/>
            <w:tcBorders>
              <w:top w:val="nil"/>
              <w:left w:val="nil"/>
              <w:bottom w:val="nil"/>
              <w:right w:val="nil"/>
            </w:tcBorders>
            <w:shd w:val="clear" w:color="auto" w:fill="auto"/>
            <w:hideMark/>
          </w:tcPr>
          <w:p w:rsidRPr="00426907" w:rsidR="004A1ABE" w:rsidP="004A1ABE" w:rsidRDefault="004A1ABE" w14:paraId="583FA01A"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1BEDDC4A"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0F28CA5E" w14:textId="77777777">
            <w:pPr>
              <w:ind w:right="-680"/>
              <w:rPr>
                <w:rFonts w:cs="Arial"/>
                <w:sz w:val="20"/>
                <w:lang w:eastAsia="en-GB"/>
              </w:rPr>
            </w:pPr>
          </w:p>
        </w:tc>
      </w:tr>
      <w:tr w:rsidRPr="00426907" w:rsidR="001C19A3" w:rsidTr="1920E071" w14:paraId="69C567B5"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1C19A3" w:rsidP="004A1ABE" w:rsidRDefault="001C19A3" w14:paraId="1A836912" w14:textId="77777777">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1C19A3" w:rsidP="004A1ABE" w:rsidRDefault="001C19A3" w14:paraId="3E629308"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1C19A3" w:rsidP="004A1ABE" w:rsidRDefault="001C19A3" w14:paraId="66AF7C49"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tcPr>
          <w:p w:rsidRPr="009760A3" w:rsidR="001C19A3" w:rsidP="004A1ABE" w:rsidRDefault="006D7680" w14:paraId="753FE950" w14:textId="041EB7CC">
            <w:pPr>
              <w:ind w:right="-680"/>
              <w:rPr>
                <w:rFonts w:cs="Arial"/>
                <w:b/>
                <w:bCs/>
                <w:sz w:val="20"/>
                <w:lang w:eastAsia="en-GB"/>
              </w:rPr>
            </w:pPr>
            <w:r>
              <w:rPr>
                <w:rFonts w:cs="Arial"/>
                <w:b/>
                <w:bCs/>
                <w:sz w:val="20"/>
                <w:lang w:eastAsia="en-GB"/>
              </w:rPr>
              <w:t>FTC</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1C19A3" w:rsidP="004A1ABE" w:rsidRDefault="006D7680" w14:paraId="2FE69860" w14:textId="7EFE83E3">
            <w:pPr>
              <w:ind w:right="-113"/>
              <w:rPr>
                <w:rFonts w:cs="Arial"/>
                <w:sz w:val="20"/>
                <w:lang w:eastAsia="en-GB"/>
              </w:rPr>
            </w:pPr>
            <w:r>
              <w:rPr>
                <w:rFonts w:cs="Arial"/>
                <w:sz w:val="20"/>
                <w:lang w:eastAsia="en-GB"/>
              </w:rPr>
              <w:t>Fixed Term Contract</w:t>
            </w:r>
          </w:p>
        </w:tc>
        <w:tc>
          <w:tcPr>
            <w:tcW w:w="1613" w:type="dxa"/>
            <w:gridSpan w:val="2"/>
            <w:tcBorders>
              <w:top w:val="nil"/>
              <w:left w:val="nil"/>
              <w:bottom w:val="nil"/>
              <w:right w:val="nil"/>
            </w:tcBorders>
            <w:shd w:val="clear" w:color="auto" w:fill="auto"/>
          </w:tcPr>
          <w:p w:rsidRPr="00426907" w:rsidR="001C19A3" w:rsidP="004A1ABE" w:rsidRDefault="001C19A3" w14:paraId="3C706D85"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1C19A3" w:rsidP="004A1ABE" w:rsidRDefault="001C19A3" w14:paraId="40266E91"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1C19A3" w:rsidP="004A1ABE" w:rsidRDefault="001C19A3" w14:paraId="1D6C960E" w14:textId="77777777">
            <w:pPr>
              <w:ind w:right="-680"/>
              <w:rPr>
                <w:rFonts w:cs="Arial"/>
                <w:sz w:val="20"/>
                <w:lang w:eastAsia="en-GB"/>
              </w:rPr>
            </w:pPr>
          </w:p>
        </w:tc>
      </w:tr>
      <w:tr w:rsidRPr="00426907" w:rsidR="004A1ABE" w:rsidTr="1920E071" w14:paraId="6FB852AA"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298217EB" w14:textId="7E3B93C1">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6530D354" w14:textId="07F5DD68">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1D282059"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276DC037" w14:textId="734E2DEE">
            <w:pPr>
              <w:ind w:right="-680"/>
              <w:rPr>
                <w:rFonts w:cs="Arial"/>
                <w:b/>
                <w:bCs/>
                <w:sz w:val="20"/>
                <w:lang w:eastAsia="en-GB"/>
              </w:rPr>
            </w:pPr>
            <w:r w:rsidRPr="00C70D61">
              <w:rPr>
                <w:rFonts w:cs="Arial"/>
                <w:b/>
                <w:bCs/>
                <w:sz w:val="20"/>
                <w:lang w:eastAsia="en-GB"/>
              </w:rPr>
              <w:t>HE</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3873B534" w14:textId="2FACC2D2">
            <w:pPr>
              <w:ind w:right="-113"/>
              <w:rPr>
                <w:rFonts w:cs="Arial"/>
                <w:sz w:val="20"/>
                <w:lang w:eastAsia="en-GB"/>
              </w:rPr>
            </w:pPr>
            <w:r w:rsidRPr="00BB5800">
              <w:rPr>
                <w:rFonts w:cs="Arial"/>
                <w:sz w:val="20"/>
                <w:lang w:eastAsia="en-GB"/>
              </w:rPr>
              <w:t>Higher Education </w:t>
            </w:r>
          </w:p>
        </w:tc>
        <w:tc>
          <w:tcPr>
            <w:tcW w:w="1613" w:type="dxa"/>
            <w:gridSpan w:val="2"/>
            <w:tcBorders>
              <w:top w:val="nil"/>
              <w:left w:val="nil"/>
              <w:bottom w:val="nil"/>
              <w:right w:val="nil"/>
            </w:tcBorders>
            <w:shd w:val="clear" w:color="auto" w:fill="auto"/>
            <w:hideMark/>
          </w:tcPr>
          <w:p w:rsidRPr="00426907" w:rsidR="004A1ABE" w:rsidP="004A1ABE" w:rsidRDefault="004A1ABE" w14:paraId="49FB60B6"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4BB9F145"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3769C506" w14:textId="77777777">
            <w:pPr>
              <w:ind w:right="-680"/>
              <w:rPr>
                <w:rFonts w:cs="Arial"/>
                <w:sz w:val="20"/>
                <w:lang w:eastAsia="en-GB"/>
              </w:rPr>
            </w:pPr>
          </w:p>
        </w:tc>
      </w:tr>
      <w:tr w:rsidRPr="00426907" w:rsidR="004A1ABE" w:rsidTr="1920E071" w14:paraId="0D12BECF"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0D483BA6" w14:textId="745362A8">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4FC09D28" w14:textId="4EA03D10">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2B59F8E6"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35AE6294" w14:textId="184F1562">
            <w:pPr>
              <w:ind w:right="-680"/>
              <w:rPr>
                <w:rFonts w:cs="Arial"/>
                <w:b/>
                <w:bCs/>
                <w:sz w:val="20"/>
                <w:lang w:eastAsia="en-GB"/>
              </w:rPr>
            </w:pPr>
            <w:r w:rsidRPr="00C70D61">
              <w:rPr>
                <w:rFonts w:cs="Arial"/>
                <w:b/>
                <w:bCs/>
                <w:sz w:val="20"/>
                <w:lang w:eastAsia="en-GB"/>
              </w:rPr>
              <w:t>HOD</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7E088521" w14:textId="2C49B707">
            <w:pPr>
              <w:ind w:right="-113"/>
              <w:rPr>
                <w:rFonts w:cs="Arial"/>
                <w:sz w:val="20"/>
                <w:lang w:eastAsia="en-GB"/>
              </w:rPr>
            </w:pPr>
            <w:r w:rsidRPr="00BB5800">
              <w:rPr>
                <w:rFonts w:cs="Arial"/>
                <w:sz w:val="20"/>
                <w:lang w:eastAsia="en-GB"/>
              </w:rPr>
              <w:t>Head of Department</w:t>
            </w:r>
          </w:p>
        </w:tc>
        <w:tc>
          <w:tcPr>
            <w:tcW w:w="1613" w:type="dxa"/>
            <w:gridSpan w:val="2"/>
            <w:tcBorders>
              <w:top w:val="nil"/>
              <w:left w:val="nil"/>
              <w:bottom w:val="nil"/>
              <w:right w:val="nil"/>
            </w:tcBorders>
            <w:shd w:val="clear" w:color="auto" w:fill="auto"/>
            <w:hideMark/>
          </w:tcPr>
          <w:p w:rsidRPr="00426907" w:rsidR="004A1ABE" w:rsidP="004A1ABE" w:rsidRDefault="004A1ABE" w14:paraId="27E83A20"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130AB046"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1C192E52" w14:textId="77777777">
            <w:pPr>
              <w:ind w:right="-680"/>
              <w:rPr>
                <w:rFonts w:cs="Arial"/>
                <w:sz w:val="20"/>
                <w:lang w:eastAsia="en-GB"/>
              </w:rPr>
            </w:pPr>
          </w:p>
        </w:tc>
      </w:tr>
      <w:tr w:rsidRPr="00426907" w:rsidR="00045C17" w:rsidTr="1920E071" w14:paraId="47D8C7DB"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045C17" w:rsidP="004A1ABE" w:rsidRDefault="00045C17" w14:paraId="00AC6039" w14:textId="77777777">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045C17" w:rsidP="004A1ABE" w:rsidRDefault="00045C17" w14:paraId="6FF429DE"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045C17" w:rsidP="004A1ABE" w:rsidRDefault="00045C17" w14:paraId="04F72E94"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tcPr>
          <w:p w:rsidRPr="00C70D61" w:rsidR="00045C17" w:rsidP="004A1ABE" w:rsidRDefault="00045C17" w14:paraId="19C28543" w14:textId="107EC2F1">
            <w:pPr>
              <w:ind w:right="-680"/>
              <w:rPr>
                <w:rFonts w:cs="Arial"/>
                <w:b/>
                <w:bCs/>
                <w:sz w:val="20"/>
                <w:lang w:eastAsia="en-GB"/>
              </w:rPr>
            </w:pPr>
            <w:r>
              <w:rPr>
                <w:rFonts w:cs="Arial"/>
                <w:b/>
                <w:bCs/>
                <w:sz w:val="20"/>
                <w:lang w:eastAsia="en-GB"/>
              </w:rPr>
              <w:t>HOS</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045C17" w:rsidP="004A1ABE" w:rsidRDefault="00045C17" w14:paraId="567F163C" w14:textId="0D041860">
            <w:pPr>
              <w:ind w:right="-113"/>
              <w:rPr>
                <w:rFonts w:cs="Arial"/>
                <w:sz w:val="20"/>
                <w:lang w:eastAsia="en-GB"/>
              </w:rPr>
            </w:pPr>
            <w:r>
              <w:rPr>
                <w:rFonts w:cs="Arial"/>
                <w:sz w:val="20"/>
                <w:lang w:eastAsia="en-GB"/>
              </w:rPr>
              <w:t>Head of School</w:t>
            </w:r>
          </w:p>
        </w:tc>
        <w:tc>
          <w:tcPr>
            <w:tcW w:w="1613" w:type="dxa"/>
            <w:gridSpan w:val="2"/>
            <w:tcBorders>
              <w:top w:val="nil"/>
              <w:left w:val="nil"/>
              <w:bottom w:val="nil"/>
              <w:right w:val="nil"/>
            </w:tcBorders>
            <w:shd w:val="clear" w:color="auto" w:fill="auto"/>
          </w:tcPr>
          <w:p w:rsidRPr="00426907" w:rsidR="00045C17" w:rsidP="004A1ABE" w:rsidRDefault="00045C17" w14:paraId="6484CCCB"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045C17" w:rsidP="004A1ABE" w:rsidRDefault="00045C17" w14:paraId="55B16F25"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045C17" w:rsidP="004A1ABE" w:rsidRDefault="00045C17" w14:paraId="1301D1C2" w14:textId="77777777">
            <w:pPr>
              <w:ind w:right="-680"/>
              <w:rPr>
                <w:rFonts w:cs="Arial"/>
                <w:sz w:val="20"/>
                <w:lang w:eastAsia="en-GB"/>
              </w:rPr>
            </w:pPr>
          </w:p>
        </w:tc>
      </w:tr>
      <w:tr w:rsidRPr="00426907" w:rsidR="004A1ABE" w:rsidTr="1920E071" w14:paraId="1C73B4E3"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232EB576" w14:textId="212CEBE5">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208C1B28" w14:textId="3DFCAAB0">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39FA940A"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5D0E1A8C" w14:textId="076285D1">
            <w:pPr>
              <w:ind w:right="-680"/>
              <w:rPr>
                <w:rFonts w:cs="Arial"/>
                <w:b/>
                <w:bCs/>
                <w:sz w:val="20"/>
                <w:lang w:eastAsia="en-GB"/>
              </w:rPr>
            </w:pPr>
            <w:r w:rsidRPr="00C70D61">
              <w:rPr>
                <w:rFonts w:cs="Arial"/>
                <w:b/>
                <w:bCs/>
                <w:sz w:val="20"/>
                <w:lang w:eastAsia="en-GB"/>
              </w:rPr>
              <w:t>HR</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011D61AD" w14:textId="08E36285">
            <w:pPr>
              <w:ind w:right="-113"/>
              <w:rPr>
                <w:rFonts w:cs="Arial"/>
                <w:sz w:val="20"/>
                <w:lang w:eastAsia="en-GB"/>
              </w:rPr>
            </w:pPr>
            <w:r w:rsidRPr="00BB5800">
              <w:rPr>
                <w:rFonts w:cs="Arial"/>
                <w:sz w:val="20"/>
                <w:lang w:eastAsia="en-GB"/>
              </w:rPr>
              <w:t>Human Resources</w:t>
            </w:r>
          </w:p>
        </w:tc>
        <w:tc>
          <w:tcPr>
            <w:tcW w:w="1613" w:type="dxa"/>
            <w:gridSpan w:val="2"/>
            <w:tcBorders>
              <w:top w:val="nil"/>
              <w:left w:val="nil"/>
              <w:bottom w:val="nil"/>
              <w:right w:val="nil"/>
            </w:tcBorders>
            <w:shd w:val="clear" w:color="auto" w:fill="auto"/>
            <w:hideMark/>
          </w:tcPr>
          <w:p w:rsidRPr="00426907" w:rsidR="004A1ABE" w:rsidP="004A1ABE" w:rsidRDefault="004A1ABE" w14:paraId="5F38E424"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24951F0F"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07D5498F" w14:textId="77777777">
            <w:pPr>
              <w:ind w:right="-680"/>
              <w:rPr>
                <w:rFonts w:cs="Arial"/>
                <w:sz w:val="20"/>
                <w:lang w:eastAsia="en-GB"/>
              </w:rPr>
            </w:pPr>
          </w:p>
        </w:tc>
      </w:tr>
      <w:tr w:rsidRPr="00426907" w:rsidR="00450821" w:rsidTr="1920E071" w14:paraId="26EE3C31"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50821" w:rsidP="004A1ABE" w:rsidRDefault="00450821" w14:paraId="21D9BAEF" w14:textId="77777777">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50821" w:rsidP="004A1ABE" w:rsidRDefault="00450821" w14:paraId="38E5286F"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450821" w:rsidP="004A1ABE" w:rsidRDefault="00450821" w14:paraId="4A4CFA59"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tcPr>
          <w:p w:rsidRPr="00C70D61" w:rsidR="00450821" w:rsidP="004A1ABE" w:rsidRDefault="00450821" w14:paraId="062D01E0" w14:textId="677829A0">
            <w:pPr>
              <w:ind w:right="-680"/>
              <w:rPr>
                <w:rFonts w:cs="Arial"/>
                <w:b/>
                <w:bCs/>
                <w:sz w:val="20"/>
                <w:lang w:eastAsia="en-GB"/>
              </w:rPr>
            </w:pPr>
            <w:r>
              <w:rPr>
                <w:rFonts w:cs="Arial"/>
                <w:b/>
                <w:bCs/>
                <w:sz w:val="20"/>
                <w:lang w:eastAsia="en-GB"/>
              </w:rPr>
              <w:t>HRBP</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450821" w:rsidP="004A1ABE" w:rsidRDefault="00450821" w14:paraId="07ADA42D" w14:textId="432EA0D7">
            <w:pPr>
              <w:ind w:right="-113"/>
              <w:rPr>
                <w:rFonts w:cs="Arial"/>
                <w:sz w:val="20"/>
                <w:lang w:eastAsia="en-GB"/>
              </w:rPr>
            </w:pPr>
            <w:r>
              <w:rPr>
                <w:rFonts w:cs="Arial"/>
                <w:sz w:val="20"/>
                <w:lang w:eastAsia="en-GB"/>
              </w:rPr>
              <w:t>HR Business Partner</w:t>
            </w:r>
          </w:p>
        </w:tc>
        <w:tc>
          <w:tcPr>
            <w:tcW w:w="1613" w:type="dxa"/>
            <w:gridSpan w:val="2"/>
            <w:tcBorders>
              <w:top w:val="nil"/>
              <w:left w:val="nil"/>
              <w:bottom w:val="nil"/>
              <w:right w:val="nil"/>
            </w:tcBorders>
            <w:shd w:val="clear" w:color="auto" w:fill="auto"/>
          </w:tcPr>
          <w:p w:rsidRPr="00426907" w:rsidR="00450821" w:rsidP="004A1ABE" w:rsidRDefault="00450821" w14:paraId="2B8015DC"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450821" w:rsidP="004A1ABE" w:rsidRDefault="00450821" w14:paraId="6BD365A5"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450821" w:rsidP="004A1ABE" w:rsidRDefault="00450821" w14:paraId="27EF6B25" w14:textId="77777777">
            <w:pPr>
              <w:ind w:right="-680"/>
              <w:rPr>
                <w:rFonts w:cs="Arial"/>
                <w:sz w:val="20"/>
                <w:lang w:eastAsia="en-GB"/>
              </w:rPr>
            </w:pPr>
          </w:p>
        </w:tc>
      </w:tr>
      <w:tr w:rsidRPr="00426907" w:rsidR="004A1ABE" w:rsidTr="1920E071" w14:paraId="44E22199"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1DEF3C50" w14:textId="0231764E">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02D41ADE" w14:textId="53626E62">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1E1766FB"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02D664BC" w14:textId="69B457D3">
            <w:pPr>
              <w:ind w:right="-680"/>
              <w:rPr>
                <w:rFonts w:cs="Arial"/>
                <w:b/>
                <w:bCs/>
                <w:sz w:val="20"/>
                <w:lang w:eastAsia="en-GB"/>
              </w:rPr>
            </w:pPr>
            <w:proofErr w:type="spellStart"/>
            <w:r w:rsidRPr="00C70D61">
              <w:rPr>
                <w:rFonts w:cs="Arial"/>
                <w:b/>
                <w:bCs/>
                <w:sz w:val="20"/>
                <w:lang w:eastAsia="en-GB"/>
              </w:rPr>
              <w:t>HREiR</w:t>
            </w:r>
            <w:proofErr w:type="spellEnd"/>
            <w:r w:rsidRPr="00C70D61">
              <w:rPr>
                <w:rFonts w:cs="Arial"/>
                <w:b/>
                <w:bCs/>
                <w:sz w:val="20"/>
                <w:lang w:eastAsia="en-GB"/>
              </w:rPr>
              <w:t xml:space="preserve"> AP</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75E33797" w14:textId="16474802">
            <w:pPr>
              <w:ind w:right="-113"/>
              <w:rPr>
                <w:rFonts w:cs="Arial"/>
                <w:sz w:val="20"/>
                <w:lang w:eastAsia="en-GB"/>
              </w:rPr>
            </w:pPr>
            <w:r w:rsidRPr="00BB5800">
              <w:rPr>
                <w:rFonts w:cs="Arial"/>
                <w:sz w:val="20"/>
                <w:lang w:eastAsia="en-GB"/>
              </w:rPr>
              <w:t>HR Excellence in Research Action Plan</w:t>
            </w:r>
          </w:p>
        </w:tc>
        <w:tc>
          <w:tcPr>
            <w:tcW w:w="1613" w:type="dxa"/>
            <w:gridSpan w:val="2"/>
            <w:tcBorders>
              <w:top w:val="nil"/>
              <w:left w:val="nil"/>
              <w:bottom w:val="nil"/>
              <w:right w:val="nil"/>
            </w:tcBorders>
            <w:shd w:val="clear" w:color="auto" w:fill="auto"/>
            <w:hideMark/>
          </w:tcPr>
          <w:p w:rsidRPr="00426907" w:rsidR="004A1ABE" w:rsidP="004A1ABE" w:rsidRDefault="004A1ABE" w14:paraId="28D89E03"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193290C4"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43E8611B" w14:textId="77777777">
            <w:pPr>
              <w:ind w:right="-680"/>
              <w:rPr>
                <w:rFonts w:cs="Arial"/>
                <w:sz w:val="20"/>
                <w:lang w:eastAsia="en-GB"/>
              </w:rPr>
            </w:pPr>
          </w:p>
        </w:tc>
      </w:tr>
      <w:tr w:rsidRPr="00426907" w:rsidR="004A1ABE" w:rsidTr="1920E071" w14:paraId="4513FB6D"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322FCDCA" w14:textId="568892F0">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024F3602" w14:textId="3E943380">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33D79B35"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716A07BC" w14:textId="469A1CA2">
            <w:pPr>
              <w:ind w:right="-680"/>
              <w:rPr>
                <w:rFonts w:cs="Arial"/>
                <w:b/>
                <w:bCs/>
                <w:sz w:val="20"/>
                <w:lang w:eastAsia="en-GB"/>
              </w:rPr>
            </w:pPr>
            <w:r w:rsidRPr="00C70D61">
              <w:rPr>
                <w:rFonts w:cs="Arial"/>
                <w:b/>
                <w:bCs/>
                <w:sz w:val="20"/>
                <w:lang w:eastAsia="en-GB"/>
              </w:rPr>
              <w:t>LRD</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0BB7B315" w14:textId="5E07FD41">
            <w:pPr>
              <w:ind w:right="-113"/>
              <w:rPr>
                <w:rFonts w:cs="Arial"/>
                <w:sz w:val="20"/>
                <w:lang w:eastAsia="en-GB"/>
              </w:rPr>
            </w:pPr>
            <w:r w:rsidRPr="00BB5800">
              <w:rPr>
                <w:rFonts w:cs="Arial"/>
                <w:sz w:val="20"/>
                <w:lang w:eastAsia="en-GB"/>
              </w:rPr>
              <w:t>Lecturer in Researcher Development </w:t>
            </w:r>
          </w:p>
        </w:tc>
        <w:tc>
          <w:tcPr>
            <w:tcW w:w="1613" w:type="dxa"/>
            <w:gridSpan w:val="2"/>
            <w:tcBorders>
              <w:top w:val="nil"/>
              <w:left w:val="nil"/>
              <w:bottom w:val="nil"/>
              <w:right w:val="nil"/>
            </w:tcBorders>
            <w:shd w:val="clear" w:color="auto" w:fill="auto"/>
            <w:hideMark/>
          </w:tcPr>
          <w:p w:rsidRPr="00426907" w:rsidR="004A1ABE" w:rsidP="004A1ABE" w:rsidRDefault="004A1ABE" w14:paraId="215DE2CE"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29D2B8D4"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14095524" w14:textId="77777777">
            <w:pPr>
              <w:ind w:right="-680"/>
              <w:rPr>
                <w:rFonts w:cs="Arial"/>
                <w:sz w:val="20"/>
                <w:lang w:eastAsia="en-GB"/>
              </w:rPr>
            </w:pPr>
          </w:p>
        </w:tc>
      </w:tr>
      <w:tr w:rsidRPr="00426907" w:rsidR="004A1ABE" w:rsidTr="1920E071" w14:paraId="0D37CC89"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2AA16B07" w14:textId="6E6FA63B">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7505E071" w14:textId="5079DF12">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7D8035D9"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3A9ECE21" w14:textId="21494AAB">
            <w:pPr>
              <w:ind w:right="-680"/>
              <w:rPr>
                <w:rFonts w:cs="Arial"/>
                <w:b/>
                <w:bCs/>
                <w:sz w:val="20"/>
                <w:lang w:eastAsia="en-GB"/>
              </w:rPr>
            </w:pPr>
            <w:r w:rsidRPr="00C70D61">
              <w:rPr>
                <w:rFonts w:cs="Arial"/>
                <w:b/>
                <w:bCs/>
                <w:sz w:val="20"/>
                <w:lang w:eastAsia="en-GB"/>
              </w:rPr>
              <w:t>OD</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79568B0C" w14:textId="233E83E1">
            <w:pPr>
              <w:ind w:right="-113"/>
              <w:rPr>
                <w:rFonts w:cs="Arial"/>
                <w:sz w:val="20"/>
                <w:lang w:eastAsia="en-GB"/>
              </w:rPr>
            </w:pPr>
            <w:r w:rsidRPr="00BB5800">
              <w:rPr>
                <w:rFonts w:cs="Arial"/>
                <w:sz w:val="20"/>
                <w:lang w:eastAsia="en-GB"/>
              </w:rPr>
              <w:t>Organisational Development</w:t>
            </w:r>
          </w:p>
        </w:tc>
        <w:tc>
          <w:tcPr>
            <w:tcW w:w="1613" w:type="dxa"/>
            <w:gridSpan w:val="2"/>
            <w:tcBorders>
              <w:top w:val="nil"/>
              <w:left w:val="nil"/>
              <w:bottom w:val="nil"/>
              <w:right w:val="nil"/>
            </w:tcBorders>
            <w:shd w:val="clear" w:color="auto" w:fill="auto"/>
            <w:hideMark/>
          </w:tcPr>
          <w:p w:rsidRPr="00426907" w:rsidR="004A1ABE" w:rsidP="004A1ABE" w:rsidRDefault="004A1ABE" w14:paraId="08213B02"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7DE161B6"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4A6E86D7" w14:textId="77777777">
            <w:pPr>
              <w:ind w:right="-680"/>
              <w:rPr>
                <w:rFonts w:cs="Arial"/>
                <w:sz w:val="20"/>
                <w:lang w:eastAsia="en-GB"/>
              </w:rPr>
            </w:pPr>
          </w:p>
        </w:tc>
      </w:tr>
      <w:tr w:rsidRPr="00426907" w:rsidR="00A8275B" w:rsidTr="1920E071" w14:paraId="433DDB2C"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A8275B" w:rsidP="004A1ABE" w:rsidRDefault="00A8275B" w14:paraId="142E3B06" w14:textId="77777777">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A8275B" w:rsidP="004A1ABE" w:rsidRDefault="00A8275B" w14:paraId="4C9B0DE6"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A8275B" w:rsidP="004A1ABE" w:rsidRDefault="00A8275B" w14:paraId="73711DA6"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tcPr>
          <w:p w:rsidRPr="00C70D61" w:rsidR="00A8275B" w:rsidP="004A1ABE" w:rsidRDefault="00A8275B" w14:paraId="558B5520" w14:textId="304B5319">
            <w:pPr>
              <w:ind w:right="-680"/>
              <w:rPr>
                <w:rFonts w:cs="Arial"/>
                <w:b/>
                <w:bCs/>
                <w:sz w:val="20"/>
                <w:lang w:eastAsia="en-GB"/>
              </w:rPr>
            </w:pPr>
            <w:r>
              <w:rPr>
                <w:rFonts w:cs="Arial"/>
                <w:b/>
                <w:bCs/>
                <w:sz w:val="20"/>
                <w:lang w:eastAsia="en-GB"/>
              </w:rPr>
              <w:t>PDR</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A8275B" w:rsidP="004A1ABE" w:rsidRDefault="00A05195" w14:paraId="5D4D9526" w14:textId="632DEC88">
            <w:pPr>
              <w:ind w:right="-113"/>
              <w:rPr>
                <w:rFonts w:cs="Arial"/>
                <w:sz w:val="20"/>
                <w:lang w:eastAsia="en-GB"/>
              </w:rPr>
            </w:pPr>
            <w:r>
              <w:rPr>
                <w:rFonts w:cs="Arial"/>
                <w:sz w:val="20"/>
                <w:lang w:eastAsia="en-GB"/>
              </w:rPr>
              <w:t>Performance Development Review</w:t>
            </w:r>
          </w:p>
        </w:tc>
        <w:tc>
          <w:tcPr>
            <w:tcW w:w="1613" w:type="dxa"/>
            <w:gridSpan w:val="2"/>
            <w:tcBorders>
              <w:top w:val="nil"/>
              <w:left w:val="nil"/>
              <w:bottom w:val="nil"/>
              <w:right w:val="nil"/>
            </w:tcBorders>
            <w:shd w:val="clear" w:color="auto" w:fill="auto"/>
          </w:tcPr>
          <w:p w:rsidRPr="00426907" w:rsidR="00A8275B" w:rsidP="004A1ABE" w:rsidRDefault="00A8275B" w14:paraId="045FBB8F"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A8275B" w:rsidP="004A1ABE" w:rsidRDefault="00A8275B" w14:paraId="67AB0DE0"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A8275B" w:rsidP="004A1ABE" w:rsidRDefault="00A8275B" w14:paraId="28403BAB" w14:textId="77777777">
            <w:pPr>
              <w:ind w:right="-680"/>
              <w:rPr>
                <w:rFonts w:cs="Arial"/>
                <w:sz w:val="20"/>
                <w:lang w:eastAsia="en-GB"/>
              </w:rPr>
            </w:pPr>
          </w:p>
        </w:tc>
      </w:tr>
      <w:tr w:rsidRPr="00426907" w:rsidR="004A1ABE" w:rsidTr="1920E071" w14:paraId="66627454"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30AE62DC" w14:textId="2889E5C3">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5CC3AD64" w14:textId="4C490677">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59DFB742"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76864853" w14:textId="13C25778">
            <w:pPr>
              <w:ind w:right="-680"/>
              <w:rPr>
                <w:rFonts w:cs="Arial"/>
                <w:b/>
                <w:bCs/>
                <w:sz w:val="20"/>
                <w:lang w:eastAsia="en-GB"/>
              </w:rPr>
            </w:pPr>
            <w:r w:rsidRPr="00C70D61">
              <w:rPr>
                <w:rFonts w:cs="Arial"/>
                <w:b/>
                <w:bCs/>
                <w:sz w:val="20"/>
                <w:lang w:eastAsia="en-GB"/>
              </w:rPr>
              <w:t>PGR</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189180D4" w14:textId="47A23756">
            <w:pPr>
              <w:ind w:right="-113"/>
              <w:rPr>
                <w:rFonts w:cs="Arial"/>
                <w:sz w:val="20"/>
                <w:lang w:eastAsia="en-GB"/>
              </w:rPr>
            </w:pPr>
            <w:r w:rsidRPr="00BB5800">
              <w:rPr>
                <w:rFonts w:cs="Arial"/>
                <w:sz w:val="20"/>
                <w:lang w:eastAsia="en-GB"/>
              </w:rPr>
              <w:t>Postgraduate Research</w:t>
            </w:r>
          </w:p>
        </w:tc>
        <w:tc>
          <w:tcPr>
            <w:tcW w:w="1613" w:type="dxa"/>
            <w:gridSpan w:val="2"/>
            <w:tcBorders>
              <w:top w:val="nil"/>
              <w:left w:val="nil"/>
              <w:bottom w:val="nil"/>
              <w:right w:val="nil"/>
            </w:tcBorders>
            <w:shd w:val="clear" w:color="auto" w:fill="auto"/>
            <w:hideMark/>
          </w:tcPr>
          <w:p w:rsidRPr="00426907" w:rsidR="004A1ABE" w:rsidP="004A1ABE" w:rsidRDefault="004A1ABE" w14:paraId="2108156A"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4E2A5986"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49B95799" w14:textId="77777777">
            <w:pPr>
              <w:ind w:right="-680"/>
              <w:rPr>
                <w:rFonts w:cs="Arial"/>
                <w:sz w:val="20"/>
                <w:lang w:eastAsia="en-GB"/>
              </w:rPr>
            </w:pPr>
          </w:p>
        </w:tc>
      </w:tr>
      <w:tr w:rsidRPr="00426907" w:rsidR="004A1ABE" w:rsidTr="1920E071" w14:paraId="0C46CB6B"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6A159BFF" w14:textId="349F6553">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7640682B" w14:textId="4D403E35">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1FE92E10"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4F98D9C7" w14:textId="21A245CD">
            <w:pPr>
              <w:ind w:right="-680"/>
              <w:rPr>
                <w:rFonts w:cs="Arial"/>
                <w:b/>
                <w:bCs/>
                <w:sz w:val="20"/>
                <w:lang w:eastAsia="en-GB"/>
              </w:rPr>
            </w:pPr>
            <w:r w:rsidRPr="00C70D61">
              <w:rPr>
                <w:rFonts w:cs="Arial"/>
                <w:b/>
                <w:bCs/>
                <w:sz w:val="20"/>
                <w:lang w:eastAsia="en-GB"/>
              </w:rPr>
              <w:t>RCSR</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35E78973" w14:textId="3531CA71">
            <w:pPr>
              <w:ind w:right="-113"/>
              <w:rPr>
                <w:rFonts w:cs="Arial"/>
                <w:sz w:val="20"/>
                <w:lang w:eastAsia="en-GB"/>
              </w:rPr>
            </w:pPr>
            <w:r w:rsidRPr="00BB5800">
              <w:rPr>
                <w:rFonts w:cs="Arial"/>
                <w:sz w:val="20"/>
                <w:lang w:eastAsia="en-GB"/>
              </w:rPr>
              <w:t>Researcher Career Stage Review</w:t>
            </w:r>
          </w:p>
        </w:tc>
        <w:tc>
          <w:tcPr>
            <w:tcW w:w="1613" w:type="dxa"/>
            <w:gridSpan w:val="2"/>
            <w:tcBorders>
              <w:top w:val="nil"/>
              <w:left w:val="nil"/>
              <w:bottom w:val="nil"/>
              <w:right w:val="nil"/>
            </w:tcBorders>
            <w:shd w:val="clear" w:color="auto" w:fill="auto"/>
            <w:hideMark/>
          </w:tcPr>
          <w:p w:rsidRPr="00426907" w:rsidR="004A1ABE" w:rsidP="004A1ABE" w:rsidRDefault="004A1ABE" w14:paraId="0E90D8AC"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65D4F46E"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35B217C6" w14:textId="77777777">
            <w:pPr>
              <w:ind w:right="-680"/>
              <w:rPr>
                <w:rFonts w:cs="Arial"/>
                <w:sz w:val="20"/>
                <w:lang w:eastAsia="en-GB"/>
              </w:rPr>
            </w:pPr>
          </w:p>
        </w:tc>
      </w:tr>
      <w:tr w:rsidRPr="00426907" w:rsidR="004A1ABE" w:rsidTr="1920E071" w14:paraId="50DE63E3"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12F67C19" w14:textId="0CF59F33">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45933DA9" w14:textId="61FEF479">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3CB14E5E"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79183B0B" w14:textId="695C8D95">
            <w:pPr>
              <w:ind w:right="-680"/>
              <w:rPr>
                <w:rFonts w:cs="Arial"/>
                <w:b/>
                <w:bCs/>
                <w:sz w:val="20"/>
                <w:lang w:eastAsia="en-GB"/>
              </w:rPr>
            </w:pPr>
            <w:r w:rsidRPr="00DB3646">
              <w:rPr>
                <w:rFonts w:cs="Arial"/>
                <w:b/>
                <w:bCs/>
                <w:sz w:val="20"/>
                <w:lang w:eastAsia="en-GB"/>
              </w:rPr>
              <w:t>RD</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319E1F77" w14:textId="6DAFC1FB">
            <w:pPr>
              <w:ind w:right="-113"/>
              <w:rPr>
                <w:rFonts w:cs="Arial"/>
                <w:sz w:val="20"/>
                <w:lang w:eastAsia="en-GB"/>
              </w:rPr>
            </w:pPr>
            <w:r w:rsidRPr="00BB5800">
              <w:rPr>
                <w:rFonts w:cs="Arial"/>
                <w:sz w:val="20"/>
                <w:lang w:eastAsia="en-GB"/>
              </w:rPr>
              <w:t>Researcher Development</w:t>
            </w:r>
          </w:p>
        </w:tc>
        <w:tc>
          <w:tcPr>
            <w:tcW w:w="1613" w:type="dxa"/>
            <w:gridSpan w:val="2"/>
            <w:tcBorders>
              <w:top w:val="nil"/>
              <w:left w:val="nil"/>
              <w:bottom w:val="nil"/>
              <w:right w:val="nil"/>
            </w:tcBorders>
            <w:shd w:val="clear" w:color="auto" w:fill="auto"/>
            <w:hideMark/>
          </w:tcPr>
          <w:p w:rsidRPr="00426907" w:rsidR="004A1ABE" w:rsidP="004A1ABE" w:rsidRDefault="004A1ABE" w14:paraId="1A29E57C"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545583F0"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6FB3695F" w14:textId="77777777">
            <w:pPr>
              <w:ind w:right="-680"/>
              <w:rPr>
                <w:rFonts w:cs="Arial"/>
                <w:sz w:val="20"/>
                <w:lang w:eastAsia="en-GB"/>
              </w:rPr>
            </w:pPr>
          </w:p>
        </w:tc>
      </w:tr>
      <w:tr w:rsidRPr="00426907" w:rsidR="004A1ABE" w:rsidTr="1920E071" w14:paraId="79939346"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7EAAD766" w14:textId="1CA950EC">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24563235" w14:textId="45E927D1">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19D0DB9F"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7C86175C" w14:textId="1EB06B3E">
            <w:pPr>
              <w:ind w:right="-680"/>
              <w:rPr>
                <w:rFonts w:cs="Arial"/>
                <w:b/>
                <w:bCs/>
                <w:sz w:val="20"/>
                <w:lang w:eastAsia="en-GB"/>
              </w:rPr>
            </w:pPr>
            <w:r w:rsidRPr="00DB3646">
              <w:rPr>
                <w:rFonts w:cs="Arial"/>
                <w:b/>
                <w:bCs/>
                <w:sz w:val="20"/>
                <w:lang w:eastAsia="en-GB"/>
              </w:rPr>
              <w:t>RDCSP</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3F3B11E4" w14:textId="6F17A58D">
            <w:pPr>
              <w:ind w:right="-113"/>
              <w:rPr>
                <w:rFonts w:cs="Arial"/>
                <w:sz w:val="20"/>
                <w:lang w:eastAsia="en-GB"/>
              </w:rPr>
            </w:pPr>
            <w:r>
              <w:rPr>
                <w:rFonts w:cs="Arial"/>
                <w:sz w:val="20"/>
                <w:lang w:eastAsia="en-GB"/>
              </w:rPr>
              <w:t>Researcher Development Career Stage Project</w:t>
            </w:r>
          </w:p>
        </w:tc>
        <w:tc>
          <w:tcPr>
            <w:tcW w:w="1613" w:type="dxa"/>
            <w:gridSpan w:val="2"/>
            <w:tcBorders>
              <w:top w:val="nil"/>
              <w:left w:val="nil"/>
              <w:bottom w:val="nil"/>
              <w:right w:val="nil"/>
            </w:tcBorders>
            <w:shd w:val="clear" w:color="auto" w:fill="auto"/>
            <w:hideMark/>
          </w:tcPr>
          <w:p w:rsidRPr="00426907" w:rsidR="004A1ABE" w:rsidP="004A1ABE" w:rsidRDefault="004A1ABE" w14:paraId="582A4034"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67EDE5B4"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2C9209ED" w14:textId="77777777">
            <w:pPr>
              <w:ind w:right="-680"/>
              <w:rPr>
                <w:rFonts w:cs="Arial"/>
                <w:sz w:val="20"/>
                <w:lang w:eastAsia="en-GB"/>
              </w:rPr>
            </w:pPr>
          </w:p>
        </w:tc>
      </w:tr>
      <w:tr w:rsidRPr="00426907" w:rsidR="004A1ABE" w:rsidTr="1920E071" w14:paraId="355EE4E2"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2D85DDE4" w14:textId="52A01D4B">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67E04FC7" w14:textId="269238F7">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23617A68"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6DA1BDF2" w14:textId="710EE264">
            <w:pPr>
              <w:ind w:right="-680"/>
              <w:rPr>
                <w:rFonts w:cs="Arial"/>
                <w:b/>
                <w:bCs/>
                <w:sz w:val="20"/>
                <w:lang w:eastAsia="en-GB"/>
              </w:rPr>
            </w:pPr>
            <w:r w:rsidRPr="00DB3646">
              <w:rPr>
                <w:rFonts w:cs="Arial"/>
                <w:b/>
                <w:bCs/>
                <w:sz w:val="20"/>
                <w:lang w:eastAsia="en-GB"/>
              </w:rPr>
              <w:t>RKE</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7100E8C5" w14:textId="4C3E15FF">
            <w:pPr>
              <w:ind w:right="-113"/>
              <w:rPr>
                <w:rFonts w:cs="Arial"/>
                <w:sz w:val="20"/>
                <w:lang w:eastAsia="en-GB"/>
              </w:rPr>
            </w:pPr>
            <w:r w:rsidRPr="00BB5800">
              <w:rPr>
                <w:rFonts w:cs="Arial"/>
                <w:sz w:val="20"/>
                <w:lang w:eastAsia="en-GB"/>
              </w:rPr>
              <w:t>Research and Knowledge Exchange</w:t>
            </w:r>
          </w:p>
        </w:tc>
        <w:tc>
          <w:tcPr>
            <w:tcW w:w="1613" w:type="dxa"/>
            <w:gridSpan w:val="2"/>
            <w:tcBorders>
              <w:top w:val="nil"/>
              <w:left w:val="nil"/>
              <w:bottom w:val="nil"/>
              <w:right w:val="nil"/>
            </w:tcBorders>
            <w:shd w:val="clear" w:color="auto" w:fill="auto"/>
            <w:hideMark/>
          </w:tcPr>
          <w:p w:rsidRPr="00426907" w:rsidR="004A1ABE" w:rsidP="004A1ABE" w:rsidRDefault="004A1ABE" w14:paraId="4AEEB125"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420EC1B7"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4B2A6B30" w14:textId="77777777">
            <w:pPr>
              <w:ind w:right="-680"/>
              <w:rPr>
                <w:rFonts w:cs="Arial"/>
                <w:sz w:val="20"/>
                <w:lang w:eastAsia="en-GB"/>
              </w:rPr>
            </w:pPr>
          </w:p>
        </w:tc>
      </w:tr>
      <w:tr w:rsidRPr="00426907" w:rsidR="004A1ABE" w:rsidTr="1920E071" w14:paraId="2DAC9E63"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147F80C7" w14:textId="3DFB61EF">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071DB864" w14:textId="63909D9C">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1A379119"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60C62B78" w14:textId="6310115C">
            <w:pPr>
              <w:ind w:right="-680"/>
              <w:rPr>
                <w:rFonts w:cs="Arial"/>
                <w:b/>
                <w:bCs/>
                <w:sz w:val="20"/>
                <w:lang w:eastAsia="en-GB"/>
              </w:rPr>
            </w:pPr>
            <w:r w:rsidRPr="00DB3646">
              <w:rPr>
                <w:rFonts w:cs="Arial"/>
                <w:b/>
                <w:bCs/>
                <w:sz w:val="20"/>
                <w:lang w:eastAsia="en-GB"/>
              </w:rPr>
              <w:t>RKEF(IG)</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2D7E8E0F" w14:textId="464CB55D">
            <w:pPr>
              <w:ind w:right="-113"/>
              <w:rPr>
                <w:rFonts w:cs="Arial"/>
                <w:sz w:val="20"/>
                <w:lang w:eastAsia="en-GB"/>
              </w:rPr>
            </w:pPr>
            <w:r w:rsidRPr="00BB5800">
              <w:rPr>
                <w:rFonts w:cs="Arial"/>
                <w:sz w:val="20"/>
                <w:lang w:eastAsia="en-GB"/>
              </w:rPr>
              <w:t>Research and Knowledge Exchange Facilitator (Integrity and Governance) </w:t>
            </w:r>
          </w:p>
        </w:tc>
        <w:tc>
          <w:tcPr>
            <w:tcW w:w="1613" w:type="dxa"/>
            <w:gridSpan w:val="2"/>
            <w:tcBorders>
              <w:top w:val="nil"/>
              <w:left w:val="nil"/>
              <w:bottom w:val="nil"/>
              <w:right w:val="nil"/>
            </w:tcBorders>
            <w:shd w:val="clear" w:color="auto" w:fill="auto"/>
            <w:hideMark/>
          </w:tcPr>
          <w:p w:rsidRPr="00426907" w:rsidR="004A1ABE" w:rsidP="004A1ABE" w:rsidRDefault="004A1ABE" w14:paraId="6B1CABC4"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45F661A2"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180C5F31" w14:textId="77777777">
            <w:pPr>
              <w:ind w:right="-680"/>
              <w:rPr>
                <w:rFonts w:cs="Arial"/>
                <w:sz w:val="20"/>
                <w:lang w:eastAsia="en-GB"/>
              </w:rPr>
            </w:pPr>
          </w:p>
        </w:tc>
      </w:tr>
      <w:tr w:rsidRPr="00426907" w:rsidR="004A1ABE" w:rsidTr="1920E071" w14:paraId="115FA2A6"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4A1ABE" w:rsidP="004A1ABE" w:rsidRDefault="004A1ABE" w14:paraId="52450FA9" w14:textId="2B0C2F30">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4A1ABE" w:rsidP="004A1ABE" w:rsidRDefault="004A1ABE" w14:paraId="674FD694" w14:textId="4F989154">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4A1ABE" w:rsidP="004A1ABE" w:rsidRDefault="004A1ABE" w14:paraId="7CE7E7FE"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hideMark/>
          </w:tcPr>
          <w:p w:rsidRPr="00426907" w:rsidR="004A1ABE" w:rsidP="004A1ABE" w:rsidRDefault="004A1ABE" w14:paraId="67BC019E" w14:textId="7A76DA26">
            <w:pPr>
              <w:ind w:right="-680"/>
              <w:rPr>
                <w:rFonts w:cs="Arial"/>
                <w:b/>
                <w:bCs/>
                <w:sz w:val="20"/>
                <w:lang w:eastAsia="en-GB"/>
              </w:rPr>
            </w:pPr>
            <w:r w:rsidRPr="002505DF">
              <w:rPr>
                <w:rFonts w:cs="Arial"/>
                <w:b/>
                <w:bCs/>
                <w:sz w:val="20"/>
                <w:lang w:eastAsia="en-GB"/>
              </w:rPr>
              <w:t>RKEF(PC)</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4A1ABE" w:rsidP="004A1ABE" w:rsidRDefault="004A1ABE" w14:paraId="3296FE77" w14:textId="1E96B7BF">
            <w:pPr>
              <w:ind w:right="-113"/>
              <w:rPr>
                <w:rFonts w:cs="Arial"/>
                <w:sz w:val="20"/>
                <w:lang w:eastAsia="en-GB"/>
              </w:rPr>
            </w:pPr>
            <w:r w:rsidRPr="00BB5800">
              <w:rPr>
                <w:rFonts w:cs="Arial"/>
                <w:sz w:val="20"/>
                <w:lang w:eastAsia="en-GB"/>
              </w:rPr>
              <w:t>Research and Knowledge Exchange Facilitator (People and Culture) </w:t>
            </w:r>
          </w:p>
        </w:tc>
        <w:tc>
          <w:tcPr>
            <w:tcW w:w="1613" w:type="dxa"/>
            <w:gridSpan w:val="2"/>
            <w:tcBorders>
              <w:top w:val="nil"/>
              <w:left w:val="nil"/>
              <w:bottom w:val="nil"/>
              <w:right w:val="nil"/>
            </w:tcBorders>
            <w:shd w:val="clear" w:color="auto" w:fill="auto"/>
            <w:hideMark/>
          </w:tcPr>
          <w:p w:rsidRPr="00426907" w:rsidR="004A1ABE" w:rsidP="004A1ABE" w:rsidRDefault="004A1ABE" w14:paraId="65ACDC91"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4A1ABE" w:rsidP="004A1ABE" w:rsidRDefault="004A1ABE" w14:paraId="33968F80"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4A1ABE" w:rsidP="004A1ABE" w:rsidRDefault="004A1ABE" w14:paraId="320BFFC3" w14:textId="77777777">
            <w:pPr>
              <w:ind w:right="-680"/>
              <w:rPr>
                <w:rFonts w:cs="Arial"/>
                <w:sz w:val="20"/>
                <w:lang w:eastAsia="en-GB"/>
              </w:rPr>
            </w:pPr>
          </w:p>
        </w:tc>
      </w:tr>
      <w:tr w:rsidRPr="00426907" w:rsidR="006D198C" w:rsidTr="1920E071" w14:paraId="7C5D722C" w14:textId="77777777">
        <w:trPr>
          <w:trHeight w:val="300"/>
        </w:trPr>
        <w:tc>
          <w:tcPr>
            <w:tcW w:w="987" w:type="dxa"/>
            <w:tcBorders>
              <w:top w:val="nil"/>
              <w:left w:val="single" w:color="auto" w:sz="4" w:space="0"/>
              <w:bottom w:val="single" w:color="auto" w:sz="4" w:space="0"/>
              <w:right w:val="single" w:color="auto" w:sz="4" w:space="0"/>
            </w:tcBorders>
            <w:shd w:val="clear" w:color="auto" w:fill="auto"/>
            <w:vAlign w:val="center"/>
          </w:tcPr>
          <w:p w:rsidRPr="00426907" w:rsidR="006D198C" w:rsidP="006D198C" w:rsidRDefault="006D198C" w14:paraId="26D4D5C0" w14:textId="77777777">
            <w:pPr>
              <w:ind w:right="-680"/>
              <w:jc w:val="center"/>
              <w:rPr>
                <w:rFonts w:cs="Arial"/>
                <w:b/>
                <w:bCs/>
                <w:sz w:val="20"/>
                <w:lang w:eastAsia="en-GB"/>
              </w:rPr>
            </w:pPr>
          </w:p>
        </w:tc>
        <w:tc>
          <w:tcPr>
            <w:tcW w:w="5467" w:type="dxa"/>
            <w:gridSpan w:val="3"/>
            <w:tcBorders>
              <w:top w:val="single" w:color="auto" w:sz="4" w:space="0"/>
              <w:left w:val="nil"/>
              <w:bottom w:val="nil"/>
              <w:right w:val="single" w:color="000000" w:themeColor="text1" w:sz="4" w:space="0"/>
            </w:tcBorders>
            <w:shd w:val="clear" w:color="auto" w:fill="auto"/>
            <w:vAlign w:val="center"/>
          </w:tcPr>
          <w:p w:rsidRPr="00426907" w:rsidR="006D198C" w:rsidP="006D198C" w:rsidRDefault="006D198C" w14:paraId="4E190037"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6D198C" w:rsidP="006D198C" w:rsidRDefault="006D198C" w14:paraId="302A132D" w14:textId="77777777">
            <w:pPr>
              <w:ind w:right="-680"/>
              <w:rPr>
                <w:rFonts w:cs="Arial"/>
                <w:sz w:val="20"/>
                <w:lang w:eastAsia="en-GB"/>
              </w:rPr>
            </w:pPr>
          </w:p>
        </w:tc>
        <w:tc>
          <w:tcPr>
            <w:tcW w:w="1770" w:type="dxa"/>
            <w:tcBorders>
              <w:top w:val="nil"/>
              <w:left w:val="single" w:color="auto" w:sz="4" w:space="0"/>
              <w:bottom w:val="single" w:color="auto" w:sz="4" w:space="0"/>
              <w:right w:val="single" w:color="auto" w:sz="4" w:space="0"/>
            </w:tcBorders>
            <w:shd w:val="clear" w:color="auto" w:fill="auto"/>
            <w:vAlign w:val="center"/>
          </w:tcPr>
          <w:p w:rsidRPr="002505DF" w:rsidR="006D198C" w:rsidP="006D198C" w:rsidRDefault="006D198C" w14:paraId="592E6CFA" w14:textId="3058CCE3">
            <w:pPr>
              <w:ind w:right="-680"/>
              <w:rPr>
                <w:rFonts w:cs="Arial"/>
                <w:b/>
                <w:bCs/>
                <w:sz w:val="20"/>
                <w:lang w:eastAsia="en-GB"/>
              </w:rPr>
            </w:pPr>
            <w:r>
              <w:rPr>
                <w:rFonts w:cs="Arial"/>
                <w:b/>
                <w:bCs/>
                <w:sz w:val="20"/>
                <w:lang w:eastAsia="en-GB"/>
              </w:rPr>
              <w:t>RLP</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6D198C" w:rsidP="006D198C" w:rsidRDefault="006D198C" w14:paraId="6517A589" w14:textId="59B8F20F">
            <w:pPr>
              <w:ind w:right="-113"/>
              <w:rPr>
                <w:rFonts w:cs="Arial"/>
                <w:sz w:val="20"/>
                <w:lang w:eastAsia="en-GB"/>
              </w:rPr>
            </w:pPr>
            <w:r>
              <w:rPr>
                <w:rFonts w:cs="Arial"/>
                <w:sz w:val="20"/>
                <w:lang w:eastAsia="en-GB"/>
              </w:rPr>
              <w:t>Research Leadership Programme</w:t>
            </w:r>
          </w:p>
        </w:tc>
        <w:tc>
          <w:tcPr>
            <w:tcW w:w="1613" w:type="dxa"/>
            <w:gridSpan w:val="2"/>
            <w:tcBorders>
              <w:top w:val="nil"/>
              <w:left w:val="nil"/>
              <w:bottom w:val="nil"/>
              <w:right w:val="nil"/>
            </w:tcBorders>
            <w:shd w:val="clear" w:color="auto" w:fill="auto"/>
          </w:tcPr>
          <w:p w:rsidRPr="00426907" w:rsidR="006D198C" w:rsidP="006D198C" w:rsidRDefault="006D198C" w14:paraId="57365621"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6D198C" w:rsidP="006D198C" w:rsidRDefault="006D198C" w14:paraId="5A931644"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6D198C" w:rsidP="006D198C" w:rsidRDefault="006D198C" w14:paraId="57CA0638" w14:textId="77777777">
            <w:pPr>
              <w:ind w:right="-680"/>
              <w:rPr>
                <w:rFonts w:cs="Arial"/>
                <w:sz w:val="20"/>
                <w:lang w:eastAsia="en-GB"/>
              </w:rPr>
            </w:pPr>
          </w:p>
        </w:tc>
      </w:tr>
      <w:tr w:rsidRPr="00426907" w:rsidR="006D198C" w:rsidTr="1920E071" w14:paraId="32B6A9A5"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6D198C" w:rsidP="006D198C" w:rsidRDefault="006D198C" w14:paraId="1CEF86BC" w14:textId="475F3A4D">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6D198C" w:rsidP="006D198C" w:rsidRDefault="006D198C" w14:paraId="13AE2480" w14:textId="0D7B1EF4">
            <w:pPr>
              <w:ind w:right="-680"/>
              <w:rPr>
                <w:rFonts w:cs="Arial"/>
                <w:sz w:val="20"/>
                <w:lang w:eastAsia="en-GB"/>
              </w:rPr>
            </w:pPr>
          </w:p>
        </w:tc>
        <w:tc>
          <w:tcPr>
            <w:tcW w:w="1944" w:type="dxa"/>
            <w:tcBorders>
              <w:top w:val="nil"/>
              <w:left w:val="nil"/>
              <w:bottom w:val="nil"/>
              <w:right w:val="nil"/>
            </w:tcBorders>
            <w:shd w:val="clear" w:color="auto" w:fill="auto"/>
            <w:hideMark/>
          </w:tcPr>
          <w:p w:rsidRPr="00426907" w:rsidR="006D198C" w:rsidP="006D198C" w:rsidRDefault="006D198C" w14:paraId="1ABAF408"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6907" w:rsidR="006D198C" w:rsidP="006D198C" w:rsidRDefault="006D198C" w14:paraId="11308CDC" w14:textId="3C9BDAF1">
            <w:pPr>
              <w:ind w:right="-680"/>
              <w:rPr>
                <w:rFonts w:cs="Arial"/>
                <w:b/>
                <w:bCs/>
                <w:sz w:val="20"/>
                <w:lang w:eastAsia="en-GB"/>
              </w:rPr>
            </w:pPr>
            <w:r w:rsidRPr="002505DF">
              <w:rPr>
                <w:rFonts w:cs="Arial"/>
                <w:b/>
                <w:bCs/>
                <w:sz w:val="20"/>
                <w:lang w:eastAsia="en-GB"/>
              </w:rPr>
              <w:t>RO</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BB5800" w:rsidR="006D198C" w:rsidP="006D198C" w:rsidRDefault="006D198C" w14:paraId="0E987F02" w14:textId="3F39CB99">
            <w:pPr>
              <w:ind w:right="-113"/>
              <w:rPr>
                <w:rFonts w:cs="Arial"/>
                <w:sz w:val="20"/>
                <w:lang w:eastAsia="en-GB"/>
              </w:rPr>
            </w:pPr>
            <w:r w:rsidRPr="00BB5800">
              <w:rPr>
                <w:rFonts w:cs="Arial"/>
                <w:sz w:val="20"/>
                <w:lang w:eastAsia="en-GB"/>
              </w:rPr>
              <w:t>Research Office </w:t>
            </w:r>
          </w:p>
        </w:tc>
        <w:tc>
          <w:tcPr>
            <w:tcW w:w="1613" w:type="dxa"/>
            <w:gridSpan w:val="2"/>
            <w:tcBorders>
              <w:top w:val="nil"/>
              <w:left w:val="nil"/>
              <w:bottom w:val="nil"/>
              <w:right w:val="nil"/>
            </w:tcBorders>
            <w:shd w:val="clear" w:color="auto" w:fill="auto"/>
            <w:hideMark/>
          </w:tcPr>
          <w:p w:rsidRPr="00426907" w:rsidR="006D198C" w:rsidP="006D198C" w:rsidRDefault="006D198C" w14:paraId="0B4D3437"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hideMark/>
          </w:tcPr>
          <w:p w:rsidRPr="00426907" w:rsidR="006D198C" w:rsidP="006D198C" w:rsidRDefault="006D198C" w14:paraId="2BD8D635" w14:textId="77777777">
            <w:pPr>
              <w:ind w:right="-680"/>
              <w:rPr>
                <w:rFonts w:cs="Arial"/>
                <w:sz w:val="20"/>
                <w:lang w:eastAsia="en-GB"/>
              </w:rPr>
            </w:pPr>
          </w:p>
        </w:tc>
        <w:tc>
          <w:tcPr>
            <w:tcW w:w="1689" w:type="dxa"/>
            <w:gridSpan w:val="2"/>
            <w:tcBorders>
              <w:top w:val="nil"/>
              <w:left w:val="nil"/>
              <w:bottom w:val="nil"/>
              <w:right w:val="nil"/>
            </w:tcBorders>
            <w:shd w:val="clear" w:color="auto" w:fill="auto"/>
            <w:hideMark/>
          </w:tcPr>
          <w:p w:rsidRPr="00426907" w:rsidR="006D198C" w:rsidP="006D198C" w:rsidRDefault="006D198C" w14:paraId="389E79E2" w14:textId="77777777">
            <w:pPr>
              <w:ind w:right="-680"/>
              <w:rPr>
                <w:rFonts w:cs="Arial"/>
                <w:sz w:val="20"/>
                <w:lang w:eastAsia="en-GB"/>
              </w:rPr>
            </w:pPr>
          </w:p>
        </w:tc>
      </w:tr>
      <w:tr w:rsidRPr="00426907" w:rsidR="00540479" w:rsidTr="1920E071" w14:paraId="2880B3A8"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540479" w:rsidP="006D198C" w:rsidRDefault="00540479" w14:paraId="4A0BA7C4" w14:textId="77777777">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540479" w:rsidP="006D198C" w:rsidRDefault="00540479" w14:paraId="3C2FD5F5"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540479" w:rsidP="006D198C" w:rsidRDefault="00540479" w14:paraId="122FE3FC"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rsidRPr="002505DF" w:rsidR="00540479" w:rsidP="006D198C" w:rsidRDefault="00540479" w14:paraId="5249F511" w14:textId="43F72A2D">
            <w:pPr>
              <w:ind w:right="-680"/>
              <w:rPr>
                <w:rFonts w:cs="Arial"/>
                <w:b/>
                <w:bCs/>
                <w:sz w:val="20"/>
                <w:lang w:eastAsia="en-GB"/>
              </w:rPr>
            </w:pPr>
            <w:r>
              <w:rPr>
                <w:rFonts w:cs="Arial"/>
                <w:b/>
                <w:bCs/>
                <w:sz w:val="20"/>
                <w:lang w:eastAsia="en-GB"/>
              </w:rPr>
              <w:t>RSO</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540479" w:rsidP="006D198C" w:rsidRDefault="00540479" w14:paraId="7A4B61B1" w14:textId="65DCD6E4">
            <w:pPr>
              <w:ind w:right="-113"/>
              <w:rPr>
                <w:rFonts w:cs="Arial"/>
                <w:sz w:val="20"/>
                <w:lang w:eastAsia="en-GB"/>
              </w:rPr>
            </w:pPr>
            <w:r>
              <w:rPr>
                <w:rFonts w:cs="Arial"/>
                <w:sz w:val="20"/>
                <w:lang w:eastAsia="en-GB"/>
              </w:rPr>
              <w:t>Resolution Support Officer</w:t>
            </w:r>
          </w:p>
        </w:tc>
        <w:tc>
          <w:tcPr>
            <w:tcW w:w="1613" w:type="dxa"/>
            <w:gridSpan w:val="2"/>
            <w:tcBorders>
              <w:top w:val="nil"/>
              <w:left w:val="nil"/>
              <w:bottom w:val="nil"/>
              <w:right w:val="nil"/>
            </w:tcBorders>
            <w:shd w:val="clear" w:color="auto" w:fill="auto"/>
          </w:tcPr>
          <w:p w:rsidRPr="00426907" w:rsidR="00540479" w:rsidP="006D198C" w:rsidRDefault="00540479" w14:paraId="38EFBF4F"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540479" w:rsidP="006D198C" w:rsidRDefault="00540479" w14:paraId="608B04DA"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540479" w:rsidP="006D198C" w:rsidRDefault="00540479" w14:paraId="50460027" w14:textId="77777777">
            <w:pPr>
              <w:ind w:right="-680"/>
              <w:rPr>
                <w:rFonts w:cs="Arial"/>
                <w:sz w:val="20"/>
                <w:lang w:eastAsia="en-GB"/>
              </w:rPr>
            </w:pPr>
          </w:p>
        </w:tc>
      </w:tr>
      <w:tr w:rsidRPr="00426907" w:rsidR="006D198C" w:rsidTr="1920E071" w14:paraId="5EC379C3"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6D198C" w:rsidP="006D198C" w:rsidRDefault="006D198C" w14:paraId="53462490" w14:textId="77777777">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6D198C" w:rsidP="006D198C" w:rsidRDefault="006D198C" w14:paraId="44F58FA3"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6D198C" w:rsidP="006D198C" w:rsidRDefault="006D198C" w14:paraId="1B944C90"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rsidRPr="00426907" w:rsidR="006D198C" w:rsidP="006D198C" w:rsidRDefault="006D198C" w14:paraId="2349FCD1" w14:textId="16A295A0">
            <w:pPr>
              <w:ind w:right="-680"/>
              <w:rPr>
                <w:rFonts w:cs="Arial"/>
                <w:b/>
                <w:bCs/>
                <w:sz w:val="20"/>
                <w:lang w:eastAsia="en-GB"/>
              </w:rPr>
            </w:pPr>
            <w:r w:rsidRPr="00203B29">
              <w:rPr>
                <w:rFonts w:cs="Arial"/>
                <w:b/>
                <w:bCs/>
                <w:sz w:val="20"/>
                <w:lang w:eastAsia="en-GB"/>
              </w:rPr>
              <w:t>SRDL</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6D198C" w:rsidP="006D198C" w:rsidRDefault="006D198C" w14:paraId="6874A2DC" w14:textId="0F3DCA6B">
            <w:pPr>
              <w:ind w:right="-113"/>
              <w:rPr>
                <w:rFonts w:cs="Arial"/>
                <w:sz w:val="20"/>
                <w:lang w:eastAsia="en-GB"/>
              </w:rPr>
            </w:pPr>
            <w:r w:rsidRPr="00BB5800">
              <w:rPr>
                <w:rFonts w:cs="Arial"/>
                <w:sz w:val="20"/>
                <w:lang w:eastAsia="en-GB"/>
              </w:rPr>
              <w:t>Staff Researcher Development Lead</w:t>
            </w:r>
          </w:p>
        </w:tc>
        <w:tc>
          <w:tcPr>
            <w:tcW w:w="1613" w:type="dxa"/>
            <w:gridSpan w:val="2"/>
            <w:tcBorders>
              <w:top w:val="nil"/>
              <w:left w:val="nil"/>
              <w:bottom w:val="nil"/>
              <w:right w:val="nil"/>
            </w:tcBorders>
            <w:shd w:val="clear" w:color="auto" w:fill="auto"/>
          </w:tcPr>
          <w:p w:rsidRPr="00426907" w:rsidR="006D198C" w:rsidP="006D198C" w:rsidRDefault="006D198C" w14:paraId="5D98AFF5"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6D198C" w:rsidP="006D198C" w:rsidRDefault="006D198C" w14:paraId="45A32245"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6D198C" w:rsidP="006D198C" w:rsidRDefault="006D198C" w14:paraId="1E6689DC" w14:textId="77777777">
            <w:pPr>
              <w:ind w:right="-680"/>
              <w:rPr>
                <w:rFonts w:cs="Arial"/>
                <w:sz w:val="20"/>
                <w:lang w:eastAsia="en-GB"/>
              </w:rPr>
            </w:pPr>
          </w:p>
        </w:tc>
      </w:tr>
      <w:tr w:rsidRPr="00426907" w:rsidR="00F60754" w:rsidTr="1920E071" w14:paraId="6EB62ECB"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F60754" w:rsidP="006D198C" w:rsidRDefault="00F60754" w14:paraId="718B56D8" w14:textId="77777777">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F60754" w:rsidP="006D198C" w:rsidRDefault="00F60754" w14:paraId="098F9AA7"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F60754" w:rsidP="006D198C" w:rsidRDefault="00F60754" w14:paraId="652CA7A5"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rsidRPr="00203B29" w:rsidR="00F60754" w:rsidP="006D198C" w:rsidRDefault="00F60754" w14:paraId="7D2860DF" w14:textId="55B02EAE">
            <w:pPr>
              <w:ind w:right="-680"/>
              <w:rPr>
                <w:rFonts w:cs="Arial"/>
                <w:b/>
                <w:bCs/>
                <w:sz w:val="20"/>
                <w:lang w:eastAsia="en-GB"/>
              </w:rPr>
            </w:pPr>
            <w:r>
              <w:rPr>
                <w:rFonts w:cs="Arial"/>
                <w:b/>
                <w:bCs/>
                <w:sz w:val="20"/>
                <w:lang w:eastAsia="en-GB"/>
              </w:rPr>
              <w:t>SRDP</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F60754" w:rsidP="006D198C" w:rsidRDefault="00F60754" w14:paraId="1119357D" w14:textId="3B98D6B3">
            <w:pPr>
              <w:ind w:right="-113"/>
              <w:rPr>
                <w:rFonts w:cs="Arial"/>
                <w:sz w:val="20"/>
                <w:lang w:eastAsia="en-GB"/>
              </w:rPr>
            </w:pPr>
            <w:r>
              <w:rPr>
                <w:rFonts w:cs="Arial"/>
                <w:sz w:val="20"/>
                <w:lang w:eastAsia="en-GB"/>
              </w:rPr>
              <w:t>Staff Researcher Development Programme</w:t>
            </w:r>
          </w:p>
        </w:tc>
        <w:tc>
          <w:tcPr>
            <w:tcW w:w="1613" w:type="dxa"/>
            <w:gridSpan w:val="2"/>
            <w:tcBorders>
              <w:top w:val="nil"/>
              <w:left w:val="nil"/>
              <w:bottom w:val="nil"/>
              <w:right w:val="nil"/>
            </w:tcBorders>
            <w:shd w:val="clear" w:color="auto" w:fill="auto"/>
          </w:tcPr>
          <w:p w:rsidRPr="00426907" w:rsidR="00F60754" w:rsidP="006D198C" w:rsidRDefault="00F60754" w14:paraId="0F25B43C"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F60754" w:rsidP="006D198C" w:rsidRDefault="00F60754" w14:paraId="348021A3"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F60754" w:rsidP="006D198C" w:rsidRDefault="00F60754" w14:paraId="32973AC4" w14:textId="77777777">
            <w:pPr>
              <w:ind w:right="-680"/>
              <w:rPr>
                <w:rFonts w:cs="Arial"/>
                <w:sz w:val="20"/>
                <w:lang w:eastAsia="en-GB"/>
              </w:rPr>
            </w:pPr>
          </w:p>
        </w:tc>
      </w:tr>
      <w:tr w:rsidRPr="00426907" w:rsidR="006D198C" w:rsidTr="1920E071" w14:paraId="139E8AB5"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6D198C" w:rsidP="006D198C" w:rsidRDefault="006D198C" w14:paraId="619D6905" w14:textId="77777777">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6D198C" w:rsidP="006D198C" w:rsidRDefault="006D198C" w14:paraId="6ED2CEEA"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6D198C" w:rsidP="006D198C" w:rsidRDefault="006D198C" w14:paraId="2858C8A4"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rsidRPr="00426907" w:rsidR="006D198C" w:rsidP="006D198C" w:rsidRDefault="006D198C" w14:paraId="71160920" w14:textId="430EC872">
            <w:pPr>
              <w:ind w:right="-680"/>
              <w:rPr>
                <w:rFonts w:cs="Arial"/>
                <w:b/>
                <w:bCs/>
                <w:sz w:val="20"/>
                <w:lang w:eastAsia="en-GB"/>
              </w:rPr>
            </w:pPr>
            <w:r w:rsidRPr="00203B29">
              <w:rPr>
                <w:rFonts w:cs="Arial"/>
                <w:b/>
                <w:bCs/>
                <w:sz w:val="20"/>
                <w:lang w:eastAsia="en-GB"/>
              </w:rPr>
              <w:t>SRN</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6D198C" w:rsidP="006D198C" w:rsidRDefault="006D198C" w14:paraId="756910C0" w14:textId="6312A3B7">
            <w:pPr>
              <w:ind w:right="-113"/>
              <w:rPr>
                <w:rFonts w:cs="Arial"/>
                <w:sz w:val="20"/>
                <w:lang w:eastAsia="en-GB"/>
              </w:rPr>
            </w:pPr>
            <w:r w:rsidRPr="00BB5800">
              <w:rPr>
                <w:rFonts w:cs="Arial"/>
                <w:sz w:val="20"/>
                <w:lang w:eastAsia="en-GB"/>
              </w:rPr>
              <w:t>Staff Researcher Network</w:t>
            </w:r>
          </w:p>
        </w:tc>
        <w:tc>
          <w:tcPr>
            <w:tcW w:w="1613" w:type="dxa"/>
            <w:gridSpan w:val="2"/>
            <w:tcBorders>
              <w:top w:val="nil"/>
              <w:left w:val="nil"/>
              <w:bottom w:val="nil"/>
              <w:right w:val="nil"/>
            </w:tcBorders>
            <w:shd w:val="clear" w:color="auto" w:fill="auto"/>
          </w:tcPr>
          <w:p w:rsidRPr="00426907" w:rsidR="006D198C" w:rsidP="006D198C" w:rsidRDefault="006D198C" w14:paraId="5AB486F7"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6D198C" w:rsidP="006D198C" w:rsidRDefault="006D198C" w14:paraId="5AAA9D40"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6D198C" w:rsidP="006D198C" w:rsidRDefault="006D198C" w14:paraId="5E5F9330" w14:textId="77777777">
            <w:pPr>
              <w:ind w:right="-680"/>
              <w:rPr>
                <w:rFonts w:cs="Arial"/>
                <w:sz w:val="20"/>
                <w:lang w:eastAsia="en-GB"/>
              </w:rPr>
            </w:pPr>
          </w:p>
        </w:tc>
      </w:tr>
      <w:tr w:rsidRPr="00426907" w:rsidR="00C93E84" w:rsidTr="1920E071" w14:paraId="1FE03EB7"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C93E84" w:rsidP="006D198C" w:rsidRDefault="00C93E84" w14:paraId="62906FEF" w14:textId="77777777">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C93E84" w:rsidP="006D198C" w:rsidRDefault="00C93E84" w14:paraId="5A231A6F"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C93E84" w:rsidP="006D198C" w:rsidRDefault="00C93E84" w14:paraId="0FBA02C6"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rsidRPr="00203B29" w:rsidR="00C93E84" w:rsidP="006D198C" w:rsidRDefault="00C93E84" w14:paraId="6E090F5D" w14:textId="442178E7">
            <w:pPr>
              <w:ind w:right="-680"/>
              <w:rPr>
                <w:rFonts w:cs="Arial"/>
                <w:b/>
                <w:bCs/>
                <w:sz w:val="20"/>
                <w:lang w:eastAsia="en-GB"/>
              </w:rPr>
            </w:pPr>
            <w:r>
              <w:rPr>
                <w:rFonts w:cs="Arial"/>
                <w:b/>
                <w:bCs/>
                <w:sz w:val="20"/>
                <w:lang w:eastAsia="en-GB"/>
              </w:rPr>
              <w:t>UEB</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C93E84" w:rsidP="006D198C" w:rsidRDefault="00C93E84" w14:paraId="6C9F4DC8" w14:textId="11CE0B14">
            <w:pPr>
              <w:ind w:right="-113"/>
              <w:rPr>
                <w:rFonts w:cs="Arial"/>
                <w:sz w:val="20"/>
                <w:lang w:eastAsia="en-GB"/>
              </w:rPr>
            </w:pPr>
            <w:r>
              <w:rPr>
                <w:rFonts w:cs="Arial"/>
                <w:sz w:val="20"/>
                <w:lang w:eastAsia="en-GB"/>
              </w:rPr>
              <w:t>University Executive Board</w:t>
            </w:r>
          </w:p>
        </w:tc>
        <w:tc>
          <w:tcPr>
            <w:tcW w:w="1613" w:type="dxa"/>
            <w:gridSpan w:val="2"/>
            <w:tcBorders>
              <w:top w:val="nil"/>
              <w:left w:val="nil"/>
              <w:bottom w:val="nil"/>
              <w:right w:val="nil"/>
            </w:tcBorders>
            <w:shd w:val="clear" w:color="auto" w:fill="auto"/>
          </w:tcPr>
          <w:p w:rsidRPr="00426907" w:rsidR="00C93E84" w:rsidP="006D198C" w:rsidRDefault="00C93E84" w14:paraId="3677DA2F"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C93E84" w:rsidP="006D198C" w:rsidRDefault="00C93E84" w14:paraId="2EF9FF89"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C93E84" w:rsidP="006D198C" w:rsidRDefault="00C93E84" w14:paraId="47CD0907" w14:textId="77777777">
            <w:pPr>
              <w:ind w:right="-680"/>
              <w:rPr>
                <w:rFonts w:cs="Arial"/>
                <w:sz w:val="20"/>
                <w:lang w:eastAsia="en-GB"/>
              </w:rPr>
            </w:pPr>
          </w:p>
        </w:tc>
      </w:tr>
      <w:tr w:rsidRPr="00426907" w:rsidR="006D198C" w:rsidTr="1920E071" w14:paraId="6D89C354"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6D198C" w:rsidP="006D198C" w:rsidRDefault="006D198C" w14:paraId="443BF54E" w14:textId="77777777">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6D198C" w:rsidP="006D198C" w:rsidRDefault="006D198C" w14:paraId="4B3E89FA"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6D198C" w:rsidP="006D198C" w:rsidRDefault="006D198C" w14:paraId="39401117"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rsidRPr="00426907" w:rsidR="006D198C" w:rsidP="006D198C" w:rsidRDefault="006D198C" w14:paraId="69DC6DF4" w14:textId="70F82BAE">
            <w:pPr>
              <w:ind w:right="-680"/>
              <w:rPr>
                <w:rFonts w:cs="Arial"/>
                <w:b/>
                <w:bCs/>
                <w:sz w:val="20"/>
                <w:lang w:eastAsia="en-GB"/>
              </w:rPr>
            </w:pPr>
            <w:r w:rsidRPr="003B25B7">
              <w:rPr>
                <w:rFonts w:cs="Arial"/>
                <w:b/>
                <w:bCs/>
                <w:sz w:val="20"/>
                <w:lang w:eastAsia="en-GB"/>
              </w:rPr>
              <w:t>UW</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6D198C" w:rsidP="006D198C" w:rsidRDefault="006D198C" w14:paraId="4873183C" w14:textId="25E16ACE">
            <w:pPr>
              <w:ind w:right="-113"/>
              <w:rPr>
                <w:rFonts w:cs="Arial"/>
                <w:sz w:val="20"/>
                <w:lang w:eastAsia="en-GB"/>
              </w:rPr>
            </w:pPr>
            <w:r w:rsidRPr="00BB5800">
              <w:rPr>
                <w:rFonts w:cs="Arial"/>
                <w:sz w:val="20"/>
                <w:lang w:eastAsia="en-GB"/>
              </w:rPr>
              <w:t>University of Worcester</w:t>
            </w:r>
          </w:p>
        </w:tc>
        <w:tc>
          <w:tcPr>
            <w:tcW w:w="1613" w:type="dxa"/>
            <w:gridSpan w:val="2"/>
            <w:tcBorders>
              <w:top w:val="nil"/>
              <w:left w:val="nil"/>
              <w:bottom w:val="nil"/>
              <w:right w:val="nil"/>
            </w:tcBorders>
            <w:shd w:val="clear" w:color="auto" w:fill="auto"/>
          </w:tcPr>
          <w:p w:rsidRPr="00426907" w:rsidR="006D198C" w:rsidP="006D198C" w:rsidRDefault="006D198C" w14:paraId="02759389"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6D198C" w:rsidP="006D198C" w:rsidRDefault="006D198C" w14:paraId="73A9AB29"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6D198C" w:rsidP="006D198C" w:rsidRDefault="006D198C" w14:paraId="4F182D2C" w14:textId="77777777">
            <w:pPr>
              <w:ind w:right="-680"/>
              <w:rPr>
                <w:rFonts w:cs="Arial"/>
                <w:sz w:val="20"/>
                <w:lang w:eastAsia="en-GB"/>
              </w:rPr>
            </w:pPr>
          </w:p>
        </w:tc>
      </w:tr>
      <w:tr w:rsidRPr="00426907" w:rsidR="006D198C" w:rsidTr="1920E071" w14:paraId="7034A5D2"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6D198C" w:rsidP="006D198C" w:rsidRDefault="006D198C" w14:paraId="59175F41" w14:textId="77777777">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6D198C" w:rsidP="006D198C" w:rsidRDefault="006D198C" w14:paraId="70AE369F"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6D198C" w:rsidP="006D198C" w:rsidRDefault="006D198C" w14:paraId="6672752F"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rsidRPr="00426907" w:rsidR="006D198C" w:rsidP="006D198C" w:rsidRDefault="006D198C" w14:paraId="50067CFE" w14:textId="380A4970">
            <w:pPr>
              <w:ind w:right="-680"/>
              <w:rPr>
                <w:rFonts w:cs="Arial"/>
                <w:b/>
                <w:bCs/>
                <w:sz w:val="20"/>
                <w:lang w:eastAsia="en-GB"/>
              </w:rPr>
            </w:pPr>
            <w:r w:rsidRPr="003B25B7">
              <w:rPr>
                <w:rFonts w:cs="Arial"/>
                <w:b/>
                <w:bCs/>
                <w:sz w:val="20"/>
                <w:lang w:eastAsia="en-GB"/>
              </w:rPr>
              <w:t>UWRKE</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6D198C" w:rsidP="006D198C" w:rsidRDefault="006D198C" w14:paraId="23F5EBD9" w14:textId="4947E363">
            <w:pPr>
              <w:ind w:right="-113"/>
              <w:rPr>
                <w:rFonts w:cs="Arial"/>
                <w:sz w:val="20"/>
                <w:lang w:eastAsia="en-GB"/>
              </w:rPr>
            </w:pPr>
            <w:r w:rsidRPr="00BB5800">
              <w:rPr>
                <w:rFonts w:cs="Arial"/>
                <w:sz w:val="20"/>
                <w:lang w:eastAsia="en-GB"/>
              </w:rPr>
              <w:t>University of Worcester Research and Knowledge Exchange</w:t>
            </w:r>
          </w:p>
        </w:tc>
        <w:tc>
          <w:tcPr>
            <w:tcW w:w="1613" w:type="dxa"/>
            <w:gridSpan w:val="2"/>
            <w:tcBorders>
              <w:top w:val="nil"/>
              <w:left w:val="nil"/>
              <w:bottom w:val="nil"/>
              <w:right w:val="nil"/>
            </w:tcBorders>
            <w:shd w:val="clear" w:color="auto" w:fill="auto"/>
          </w:tcPr>
          <w:p w:rsidRPr="00426907" w:rsidR="006D198C" w:rsidP="006D198C" w:rsidRDefault="006D198C" w14:paraId="2C65B9ED"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6D198C" w:rsidP="006D198C" w:rsidRDefault="006D198C" w14:paraId="559A879F"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6D198C" w:rsidP="006D198C" w:rsidRDefault="006D198C" w14:paraId="2451C664" w14:textId="77777777">
            <w:pPr>
              <w:ind w:right="-680"/>
              <w:rPr>
                <w:rFonts w:cs="Arial"/>
                <w:sz w:val="20"/>
                <w:lang w:eastAsia="en-GB"/>
              </w:rPr>
            </w:pPr>
          </w:p>
        </w:tc>
      </w:tr>
      <w:tr w:rsidRPr="00426907" w:rsidR="00737625" w:rsidTr="1920E071" w14:paraId="0475744D" w14:textId="77777777">
        <w:trPr>
          <w:trHeight w:val="300"/>
        </w:trPr>
        <w:tc>
          <w:tcPr>
            <w:tcW w:w="987" w:type="dxa"/>
            <w:tcBorders>
              <w:top w:val="nil"/>
              <w:left w:val="single" w:color="auto" w:sz="4" w:space="0"/>
              <w:bottom w:val="nil"/>
              <w:right w:val="single" w:color="auto" w:sz="4" w:space="0"/>
            </w:tcBorders>
            <w:shd w:val="clear" w:color="auto" w:fill="auto"/>
            <w:vAlign w:val="center"/>
          </w:tcPr>
          <w:p w:rsidRPr="00426907" w:rsidR="00737625" w:rsidP="006D198C" w:rsidRDefault="00737625" w14:paraId="726520D4" w14:textId="77777777">
            <w:pPr>
              <w:ind w:right="-680"/>
              <w:jc w:val="center"/>
              <w:rPr>
                <w:rFonts w:cs="Arial"/>
                <w:b/>
                <w:bCs/>
                <w:sz w:val="20"/>
                <w:lang w:eastAsia="en-GB"/>
              </w:rPr>
            </w:pPr>
          </w:p>
        </w:tc>
        <w:tc>
          <w:tcPr>
            <w:tcW w:w="5467" w:type="dxa"/>
            <w:gridSpan w:val="3"/>
            <w:tcBorders>
              <w:top w:val="single" w:color="auto" w:sz="4" w:space="0"/>
              <w:left w:val="nil"/>
              <w:bottom w:val="single" w:color="auto" w:sz="4" w:space="0"/>
              <w:right w:val="single" w:color="000000" w:themeColor="text1" w:sz="4" w:space="0"/>
            </w:tcBorders>
            <w:shd w:val="clear" w:color="auto" w:fill="auto"/>
            <w:vAlign w:val="center"/>
          </w:tcPr>
          <w:p w:rsidRPr="00426907" w:rsidR="00737625" w:rsidP="006D198C" w:rsidRDefault="00737625" w14:paraId="2CA962D2" w14:textId="77777777">
            <w:pPr>
              <w:ind w:right="-680"/>
              <w:rPr>
                <w:rFonts w:cs="Arial"/>
                <w:sz w:val="20"/>
                <w:lang w:eastAsia="en-GB"/>
              </w:rPr>
            </w:pPr>
          </w:p>
        </w:tc>
        <w:tc>
          <w:tcPr>
            <w:tcW w:w="1944" w:type="dxa"/>
            <w:tcBorders>
              <w:top w:val="nil"/>
              <w:left w:val="nil"/>
              <w:bottom w:val="nil"/>
              <w:right w:val="nil"/>
            </w:tcBorders>
            <w:shd w:val="clear" w:color="auto" w:fill="auto"/>
          </w:tcPr>
          <w:p w:rsidRPr="00426907" w:rsidR="00737625" w:rsidP="006D198C" w:rsidRDefault="00737625" w14:paraId="7940EB3A" w14:textId="77777777">
            <w:pPr>
              <w:ind w:right="-680"/>
              <w:rPr>
                <w:rFonts w:cs="Arial"/>
                <w:sz w:val="20"/>
                <w:lang w:eastAsia="en-GB"/>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rsidRPr="003B25B7" w:rsidR="00737625" w:rsidP="006D198C" w:rsidRDefault="00737625" w14:paraId="4A8D0136" w14:textId="77EF2480">
            <w:pPr>
              <w:ind w:right="-680"/>
              <w:rPr>
                <w:rFonts w:cs="Arial"/>
                <w:b/>
                <w:bCs/>
                <w:sz w:val="20"/>
                <w:lang w:eastAsia="en-GB"/>
              </w:rPr>
            </w:pPr>
            <w:r w:rsidRPr="003B25B7">
              <w:rPr>
                <w:rFonts w:cs="Arial"/>
                <w:b/>
                <w:bCs/>
                <w:sz w:val="20"/>
                <w:lang w:eastAsia="en-GB"/>
              </w:rPr>
              <w:t>UWRKE</w:t>
            </w:r>
            <w:r>
              <w:rPr>
                <w:rFonts w:cs="Arial"/>
                <w:b/>
                <w:bCs/>
                <w:sz w:val="20"/>
                <w:lang w:eastAsia="en-GB"/>
              </w:rPr>
              <w:t>C</w:t>
            </w:r>
          </w:p>
        </w:tc>
        <w:tc>
          <w:tcPr>
            <w:tcW w:w="3330" w:type="dxa"/>
            <w:gridSpan w:val="2"/>
            <w:tcBorders>
              <w:top w:val="single" w:color="auto" w:sz="4" w:space="0"/>
              <w:left w:val="nil"/>
              <w:bottom w:val="single" w:color="auto" w:sz="4" w:space="0"/>
              <w:right w:val="single" w:color="000000" w:themeColor="text1" w:sz="4" w:space="0"/>
            </w:tcBorders>
            <w:shd w:val="clear" w:color="auto" w:fill="auto"/>
            <w:vAlign w:val="center"/>
          </w:tcPr>
          <w:p w:rsidRPr="00BB5800" w:rsidR="00737625" w:rsidP="006D198C" w:rsidRDefault="00737625" w14:paraId="1E745940" w14:textId="4C259A88">
            <w:pPr>
              <w:ind w:right="-113"/>
              <w:rPr>
                <w:rFonts w:cs="Arial"/>
                <w:sz w:val="20"/>
                <w:lang w:eastAsia="en-GB"/>
              </w:rPr>
            </w:pPr>
            <w:r w:rsidRPr="00BB5800">
              <w:rPr>
                <w:rFonts w:cs="Arial"/>
                <w:sz w:val="20"/>
                <w:lang w:eastAsia="en-GB"/>
              </w:rPr>
              <w:t>University of Worcester Research and Knowledge Exchange</w:t>
            </w:r>
            <w:r>
              <w:rPr>
                <w:rFonts w:cs="Arial"/>
                <w:sz w:val="20"/>
                <w:lang w:eastAsia="en-GB"/>
              </w:rPr>
              <w:t xml:space="preserve"> Committee</w:t>
            </w:r>
          </w:p>
        </w:tc>
        <w:tc>
          <w:tcPr>
            <w:tcW w:w="1613" w:type="dxa"/>
            <w:gridSpan w:val="2"/>
            <w:tcBorders>
              <w:top w:val="nil"/>
              <w:left w:val="nil"/>
              <w:bottom w:val="nil"/>
              <w:right w:val="nil"/>
            </w:tcBorders>
            <w:shd w:val="clear" w:color="auto" w:fill="auto"/>
          </w:tcPr>
          <w:p w:rsidRPr="00426907" w:rsidR="00737625" w:rsidP="006D198C" w:rsidRDefault="00737625" w14:paraId="70909D8D" w14:textId="77777777">
            <w:pPr>
              <w:ind w:right="-680"/>
              <w:jc w:val="center"/>
              <w:rPr>
                <w:rFonts w:cs="Arial"/>
                <w:b/>
                <w:bCs/>
                <w:sz w:val="20"/>
                <w:lang w:eastAsia="en-GB"/>
              </w:rPr>
            </w:pPr>
          </w:p>
        </w:tc>
        <w:tc>
          <w:tcPr>
            <w:tcW w:w="1801" w:type="dxa"/>
            <w:gridSpan w:val="3"/>
            <w:tcBorders>
              <w:top w:val="nil"/>
              <w:left w:val="nil"/>
              <w:bottom w:val="nil"/>
              <w:right w:val="nil"/>
            </w:tcBorders>
            <w:shd w:val="clear" w:color="auto" w:fill="auto"/>
          </w:tcPr>
          <w:p w:rsidRPr="00426907" w:rsidR="00737625" w:rsidP="006D198C" w:rsidRDefault="00737625" w14:paraId="76F917FD" w14:textId="77777777">
            <w:pPr>
              <w:ind w:right="-680"/>
              <w:rPr>
                <w:rFonts w:cs="Arial"/>
                <w:sz w:val="20"/>
                <w:lang w:eastAsia="en-GB"/>
              </w:rPr>
            </w:pPr>
          </w:p>
        </w:tc>
        <w:tc>
          <w:tcPr>
            <w:tcW w:w="1689" w:type="dxa"/>
            <w:gridSpan w:val="2"/>
            <w:tcBorders>
              <w:top w:val="nil"/>
              <w:left w:val="nil"/>
              <w:bottom w:val="nil"/>
              <w:right w:val="nil"/>
            </w:tcBorders>
            <w:shd w:val="clear" w:color="auto" w:fill="auto"/>
          </w:tcPr>
          <w:p w:rsidRPr="00426907" w:rsidR="00737625" w:rsidP="006D198C" w:rsidRDefault="00737625" w14:paraId="4D1A4928" w14:textId="77777777">
            <w:pPr>
              <w:ind w:right="-680"/>
              <w:rPr>
                <w:rFonts w:cs="Arial"/>
                <w:sz w:val="20"/>
                <w:lang w:eastAsia="en-GB"/>
              </w:rPr>
            </w:pPr>
          </w:p>
        </w:tc>
      </w:tr>
    </w:tbl>
    <w:p w:rsidRPr="00426907" w:rsidR="004344DE" w:rsidP="001816B3" w:rsidRDefault="00753F15" w14:paraId="39FF1FD2" w14:textId="4ED04D3F">
      <w:pPr>
        <w:ind w:right="-680"/>
        <w:jc w:val="center"/>
        <w:rPr>
          <w:rFonts w:cs="Arial"/>
          <w:sz w:val="20"/>
        </w:rPr>
      </w:pPr>
      <w:r w:rsidRPr="00426907">
        <w:rPr>
          <w:rFonts w:cs="Arial"/>
          <w:sz w:val="20"/>
        </w:rPr>
        <w:br w:type="page"/>
      </w:r>
      <w:r w:rsidRPr="00426907" w:rsidR="00C34DAD">
        <w:rPr>
          <w:rFonts w:cs="Arial"/>
          <w:sz w:val="20"/>
        </w:rPr>
        <w:lastRenderedPageBreak/>
        <w:t>BLANK PAGE</w:t>
      </w:r>
      <w:r w:rsidRPr="00426907" w:rsidR="004344DE">
        <w:rPr>
          <w:rFonts w:cs="Arial"/>
          <w:sz w:val="20"/>
        </w:rPr>
        <w:br w:type="page"/>
      </w:r>
    </w:p>
    <w:p w:rsidRPr="001816B3" w:rsidR="00753F15" w:rsidP="001816B3" w:rsidRDefault="00753F15" w14:paraId="2BA377F0" w14:textId="77777777">
      <w:pPr>
        <w:ind w:right="-680"/>
        <w:rPr>
          <w:rFonts w:cs="Arial"/>
          <w:sz w:val="20"/>
        </w:rPr>
      </w:pPr>
    </w:p>
    <w:p w:rsidRPr="001816B3" w:rsidR="003A64AF" w:rsidP="001816B3" w:rsidRDefault="00616555" w14:paraId="6BFFBE4C" w14:textId="7B524F25">
      <w:pPr>
        <w:ind w:right="-680"/>
        <w:rPr>
          <w:rFonts w:cs="Arial"/>
          <w:b/>
          <w:bCs/>
          <w:sz w:val="20"/>
        </w:rPr>
      </w:pPr>
      <w:r w:rsidRPr="001816B3">
        <w:rPr>
          <w:rFonts w:cs="Arial"/>
          <w:b/>
          <w:bCs/>
          <w:noProof/>
          <w:sz w:val="20"/>
          <w:lang w:eastAsia="en-GB"/>
        </w:rPr>
        <mc:AlternateContent>
          <mc:Choice Requires="wps">
            <w:drawing>
              <wp:anchor distT="45720" distB="45720" distL="114300" distR="114300" simplePos="0" relativeHeight="251658243" behindDoc="0" locked="0" layoutInCell="1" allowOverlap="1" wp14:editId="40724874" wp14:anchorId="0F32DA77">
                <wp:simplePos x="0" y="0"/>
                <wp:positionH relativeFrom="column">
                  <wp:posOffset>8583930</wp:posOffset>
                </wp:positionH>
                <wp:positionV relativeFrom="paragraph">
                  <wp:posOffset>-236220</wp:posOffset>
                </wp:positionV>
                <wp:extent cx="892175" cy="598805"/>
                <wp:effectExtent l="9525" t="9525" r="1270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598805"/>
                        </a:xfrm>
                        <a:prstGeom prst="rect">
                          <a:avLst/>
                        </a:prstGeom>
                        <a:solidFill>
                          <a:srgbClr val="FFFFFF"/>
                        </a:solidFill>
                        <a:ln w="9525">
                          <a:solidFill>
                            <a:srgbClr val="000000"/>
                          </a:solidFill>
                          <a:miter lim="800000"/>
                          <a:headEnd/>
                          <a:tailEnd/>
                        </a:ln>
                      </wps:spPr>
                      <wps:txbx>
                        <w:txbxContent>
                          <w:p w:rsidR="000C6B72" w:rsidP="003A64AF" w:rsidRDefault="000C6B72" w14:paraId="75ECAE76" w14:textId="68EC9DFB">
                            <w:pPr>
                              <w:jc w:val="center"/>
                            </w:pPr>
                            <w:r>
                              <w:t>Your funder’s 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F32DA77">
                <v:stroke joinstyle="miter"/>
                <v:path gradientshapeok="t" o:connecttype="rect"/>
              </v:shapetype>
              <v:shape id="Text Box 2" style="position:absolute;margin-left:675.9pt;margin-top:-18.6pt;width:70.25pt;height:47.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">
                <v:textbox>
                  <w:txbxContent>
                    <w:p w:rsidR="000C6B72" w:rsidP="003A64AF" w:rsidRDefault="000C6B72" w14:paraId="75ECAE76" w14:textId="68EC9DFB">
                      <w:pPr>
                        <w:jc w:val="center"/>
                      </w:pPr>
                      <w:r>
                        <w:t>Your funder’s logo</w:t>
                      </w:r>
                    </w:p>
                  </w:txbxContent>
                </v:textbox>
              </v:shape>
            </w:pict>
          </mc:Fallback>
        </mc:AlternateContent>
      </w:r>
      <w:r w:rsidRPr="001816B3" w:rsidR="003A64AF">
        <w:rPr>
          <w:rFonts w:cs="Arial"/>
          <w:b/>
          <w:bCs/>
          <w:noProof/>
          <w:sz w:val="20"/>
          <w:lang w:eastAsia="en-GB"/>
        </w:rPr>
        <w:drawing>
          <wp:anchor distT="0" distB="0" distL="114300" distR="114300" simplePos="0" relativeHeight="251658240" behindDoc="0" locked="0" layoutInCell="1" allowOverlap="1" wp14:editId="4194B4AA" wp14:anchorId="6E9E2460">
            <wp:simplePos x="0" y="0"/>
            <wp:positionH relativeFrom="column">
              <wp:posOffset>7572375</wp:posOffset>
            </wp:positionH>
            <wp:positionV relativeFrom="paragraph">
              <wp:posOffset>-212725</wp:posOffset>
            </wp:positionV>
            <wp:extent cx="882502" cy="59690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502" cy="59690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Pr="001816B3" w:rsidR="003A64AF" w:rsidSect="00E538F2">
      <w:headerReference w:type="even" r:id="rId16"/>
      <w:headerReference w:type="default" r:id="rId17"/>
      <w:footerReference w:type="even" r:id="rId18"/>
      <w:footerReference w:type="default" r:id="rId19"/>
      <w:headerReference w:type="first" r:id="rId20"/>
      <w:footerReference w:type="first" r:id="rId21"/>
      <w:pgSz w:w="23811" w:h="16838" w:orient="landscape" w:code="8"/>
      <w:pgMar w:top="567" w:right="680" w:bottom="709" w:left="567" w:header="720" w:footer="720"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D6F2" w14:textId="77777777" w:rsidR="003D5C6C" w:rsidRDefault="003D5C6C">
      <w:r>
        <w:separator/>
      </w:r>
    </w:p>
  </w:endnote>
  <w:endnote w:type="continuationSeparator" w:id="0">
    <w:p w14:paraId="5174096C" w14:textId="77777777" w:rsidR="003D5C6C" w:rsidRDefault="003D5C6C">
      <w:r>
        <w:continuationSeparator/>
      </w:r>
    </w:p>
  </w:endnote>
  <w:endnote w:type="continuationNotice" w:id="1">
    <w:p w14:paraId="1AD173A5" w14:textId="77777777" w:rsidR="003D5C6C" w:rsidRDefault="003D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73F8" w14:textId="77777777" w:rsidR="008F132C" w:rsidRDefault="008F1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4BF1" w14:textId="77777777" w:rsidR="008F132C" w:rsidRDefault="008F1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81AB" w14:textId="77777777" w:rsidR="008F132C" w:rsidRDefault="008F1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098F" w14:textId="77777777" w:rsidR="003D5C6C" w:rsidRDefault="003D5C6C">
      <w:r>
        <w:separator/>
      </w:r>
    </w:p>
  </w:footnote>
  <w:footnote w:type="continuationSeparator" w:id="0">
    <w:p w14:paraId="1EBA538F" w14:textId="77777777" w:rsidR="003D5C6C" w:rsidRDefault="003D5C6C">
      <w:r>
        <w:continuationSeparator/>
      </w:r>
    </w:p>
  </w:footnote>
  <w:footnote w:type="continuationNotice" w:id="1">
    <w:p w14:paraId="25629F1B" w14:textId="77777777" w:rsidR="003D5C6C" w:rsidRDefault="003D5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302D" w14:textId="77777777" w:rsidR="008F132C" w:rsidRDefault="008F1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7710" w14:textId="6D8984FE" w:rsidR="008F132C" w:rsidRDefault="008F1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5C6C" w14:textId="77777777" w:rsidR="008F132C" w:rsidRDefault="008F1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458"/>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65AAE"/>
    <w:multiLevelType w:val="hybridMultilevel"/>
    <w:tmpl w:val="E3B639F4"/>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307403F"/>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5B7B96"/>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8521AE"/>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B450E5"/>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D646B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4259C8"/>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55822DE"/>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6828CB"/>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8142BC"/>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5C16B0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F65F52"/>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5B2F1B"/>
    <w:multiLevelType w:val="hybridMultilevel"/>
    <w:tmpl w:val="71369022"/>
    <w:lvl w:ilvl="0" w:tplc="304C382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08734B9C"/>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F70A4F"/>
    <w:multiLevelType w:val="hybridMultilevel"/>
    <w:tmpl w:val="616014D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6" w15:restartNumberingAfterBreak="0">
    <w:nsid w:val="0A3E2BE2"/>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8700E4"/>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ABF7BBC"/>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C2494C"/>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195432"/>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4F57F2"/>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D065D8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4412CF"/>
    <w:multiLevelType w:val="hybridMultilevel"/>
    <w:tmpl w:val="616014D0"/>
    <w:lvl w:ilvl="0" w:tplc="FFFFFFFF">
      <w:start w:val="1"/>
      <w:numFmt w:val="lowerLetter"/>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24" w15:restartNumberingAfterBreak="0">
    <w:nsid w:val="0D634BB8"/>
    <w:multiLevelType w:val="hybridMultilevel"/>
    <w:tmpl w:val="5FD8560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E3943DE"/>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EA625E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E167D5"/>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414B08"/>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0EC6A17"/>
    <w:multiLevelType w:val="hybridMultilevel"/>
    <w:tmpl w:val="5FD85600"/>
    <w:lvl w:ilvl="0" w:tplc="04F8EFC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021B58"/>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1773FCB"/>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1FB7CAF"/>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29F0A8B"/>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2B311CC"/>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333304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BB29A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44135EF"/>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44D7BF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CC030A"/>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5C00CD1"/>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63A666E"/>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68C2F54"/>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6E7569B"/>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7111FEF"/>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9307168"/>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97D798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9940AE5"/>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19B32E6F"/>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A9B6A36"/>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AB0792E"/>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B1A6D95"/>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1B536DFE"/>
    <w:multiLevelType w:val="hybridMultilevel"/>
    <w:tmpl w:val="E3B639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B76247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C1C116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C663E4E"/>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CAA5A6D"/>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1D7E1D7C"/>
    <w:multiLevelType w:val="hybridMultilevel"/>
    <w:tmpl w:val="C570E9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1EED14AC"/>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F3A333A"/>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FCD3AC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0744C92"/>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22181C31"/>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2315B6E"/>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23C1691"/>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6C4D89"/>
    <w:multiLevelType w:val="hybridMultilevel"/>
    <w:tmpl w:val="C570E9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231A5FA6"/>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5992426"/>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5DA4C4C"/>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5EE536C"/>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65721D2"/>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74A7120"/>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27DB34E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82B2374"/>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8C13656"/>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918360A"/>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B1B5F1D"/>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B2577AB"/>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B5E009F"/>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2BA33FA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BA52701"/>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2C323914"/>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D204DA4"/>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D4E562D"/>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E505FBA"/>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E984ADE"/>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ED56297"/>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2F3415E2"/>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F5A4BE1"/>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2F5C1B90"/>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01A0A0A"/>
    <w:multiLevelType w:val="hybridMultilevel"/>
    <w:tmpl w:val="FA9CC58C"/>
    <w:lvl w:ilvl="0" w:tplc="A4EEB010">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0F27C31"/>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311D657B"/>
    <w:multiLevelType w:val="hybridMultilevel"/>
    <w:tmpl w:val="C570E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14436C3"/>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31925B7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1B23DAB"/>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2662BFE"/>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2A75E5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2E410FB"/>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4F00DBF"/>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34F424C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5523F00"/>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35610D9D"/>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5D022FC"/>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632555A"/>
    <w:multiLevelType w:val="hybridMultilevel"/>
    <w:tmpl w:val="9CAE58E6"/>
    <w:lvl w:ilvl="0" w:tplc="C75A818E">
      <w:start w:val="1"/>
      <w:numFmt w:val="lowerLetter"/>
      <w:lvlText w:val="%1."/>
      <w:lvlJc w:val="left"/>
      <w:pPr>
        <w:ind w:left="720" w:hanging="360"/>
      </w:pPr>
      <w:rPr>
        <w:color w:val="auto"/>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6895751"/>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36E10BE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7F26DD8"/>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84F7262"/>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8B25273"/>
    <w:multiLevelType w:val="hybridMultilevel"/>
    <w:tmpl w:val="616014D0"/>
    <w:lvl w:ilvl="0" w:tplc="FFFFFFFF">
      <w:start w:val="1"/>
      <w:numFmt w:val="lowerLetter"/>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10" w15:restartNumberingAfterBreak="0">
    <w:nsid w:val="38BE064D"/>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A6C1168"/>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3A982ABF"/>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3B3B7F62"/>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3BB95EBB"/>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C1374A1"/>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3C26372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C2C2D6B"/>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C850463"/>
    <w:multiLevelType w:val="hybridMultilevel"/>
    <w:tmpl w:val="FF6EBD14"/>
    <w:lvl w:ilvl="0" w:tplc="0C58114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CA65A13"/>
    <w:multiLevelType w:val="hybridMultilevel"/>
    <w:tmpl w:val="E3B639F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0" w15:restartNumberingAfterBreak="0">
    <w:nsid w:val="3D244080"/>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D4C5379"/>
    <w:multiLevelType w:val="hybridMultilevel"/>
    <w:tmpl w:val="C570E9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3DA9406A"/>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3F1A7F65"/>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08D2D35"/>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104099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1633A11"/>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1662A1F"/>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418D7A8D"/>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1B62A8F"/>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3E73A4E"/>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44BF1F6F"/>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60A3740"/>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6EC183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72F14A2"/>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8DD0AA9"/>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49580066"/>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9C970C6"/>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B193B91"/>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C313697"/>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4D230640"/>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 w15:restartNumberingAfterBreak="0">
    <w:nsid w:val="4D7B1CD1"/>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4E1B36D2"/>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EE90E4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F7A3D0B"/>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4FC464BD"/>
    <w:multiLevelType w:val="hybridMultilevel"/>
    <w:tmpl w:val="C570E9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501F02EB"/>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0760A8D"/>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12409AC"/>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1D105B5"/>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21B1F1D"/>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25D10F9"/>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2A70B15"/>
    <w:multiLevelType w:val="hybridMultilevel"/>
    <w:tmpl w:val="C570E9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15:restartNumberingAfterBreak="0">
    <w:nsid w:val="530F2A02"/>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538D0AEC"/>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5462026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5266C97"/>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55817B40"/>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558A6855"/>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60D66E4"/>
    <w:multiLevelType w:val="hybridMultilevel"/>
    <w:tmpl w:val="C570E9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56E90018"/>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15:restartNumberingAfterBreak="0">
    <w:nsid w:val="571A4662"/>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7A6566E"/>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58FF6ADC"/>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594A26F7"/>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5A967CC7"/>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CC53189"/>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5D2C33EA"/>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E0D6B25"/>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E233A45"/>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5EBA3D2A"/>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F0A42EA"/>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5F771F12"/>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0236935"/>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1E0081C"/>
    <w:multiLevelType w:val="hybridMultilevel"/>
    <w:tmpl w:val="9474A702"/>
    <w:lvl w:ilvl="0" w:tplc="CA98AA2E">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2BA3D4E"/>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3C54F26"/>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44A3C69"/>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5594CDE"/>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5A83690"/>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66952993"/>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1" w15:restartNumberingAfterBreak="0">
    <w:nsid w:val="66EA7884"/>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79E7713"/>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680E3E90"/>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4" w15:restartNumberingAfterBreak="0">
    <w:nsid w:val="684D0CFB"/>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5" w15:restartNumberingAfterBreak="0">
    <w:nsid w:val="68EF61B9"/>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9047CF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9AC3789"/>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A2F593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BCC41F4"/>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D22747D"/>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1" w15:restartNumberingAfterBreak="0">
    <w:nsid w:val="6E1B4027"/>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E5C01DB"/>
    <w:multiLevelType w:val="hybridMultilevel"/>
    <w:tmpl w:val="CCDCB358"/>
    <w:lvl w:ilvl="0" w:tplc="C05C39FC">
      <w:start w:val="1"/>
      <w:numFmt w:val="lowerLetter"/>
      <w:lvlText w:val="%1."/>
      <w:lvlJc w:val="left"/>
      <w:pPr>
        <w:ind w:left="360" w:hanging="360"/>
      </w:pPr>
      <w:rPr>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6ECF5105"/>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4" w15:restartNumberingAfterBreak="0">
    <w:nsid w:val="6F6B21CE"/>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5" w15:restartNumberingAfterBreak="0">
    <w:nsid w:val="6F753A4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022173B"/>
    <w:multiLevelType w:val="hybridMultilevel"/>
    <w:tmpl w:val="EDAA1A26"/>
    <w:lvl w:ilvl="0" w:tplc="28EE813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02A44EE"/>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06B7812"/>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0D72C4C"/>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1B56CA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30020ED"/>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3FF4DC2"/>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3" w15:restartNumberingAfterBreak="0">
    <w:nsid w:val="742F7820"/>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516118F"/>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5" w15:restartNumberingAfterBreak="0">
    <w:nsid w:val="75AF1E7F"/>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5E05144"/>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6235CAF"/>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8" w15:restartNumberingAfterBreak="0">
    <w:nsid w:val="771F29E9"/>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74C7AF4"/>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80F293C"/>
    <w:multiLevelType w:val="hybridMultilevel"/>
    <w:tmpl w:val="3AB80510"/>
    <w:lvl w:ilvl="0" w:tplc="3EF470D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788720E1"/>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92B4329"/>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9550BC8"/>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99E0812"/>
    <w:multiLevelType w:val="hybridMultilevel"/>
    <w:tmpl w:val="F53A404C"/>
    <w:lvl w:ilvl="0" w:tplc="FFFFFFFF">
      <w:start w:val="1"/>
      <w:numFmt w:val="lowerLetter"/>
      <w:lvlText w:val="%1."/>
      <w:lvlJc w:val="left"/>
      <w:pPr>
        <w:ind w:left="360" w:hanging="360"/>
      </w:pPr>
      <w:rPr>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5" w15:restartNumberingAfterBreak="0">
    <w:nsid w:val="7B814B3D"/>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B8F6460"/>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C3D79F1"/>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C860373"/>
    <w:multiLevelType w:val="hybridMultilevel"/>
    <w:tmpl w:val="C570E9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D493658"/>
    <w:multiLevelType w:val="hybridMultilevel"/>
    <w:tmpl w:val="E3B639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0" w15:restartNumberingAfterBreak="0">
    <w:nsid w:val="7D893B23"/>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1" w15:restartNumberingAfterBreak="0">
    <w:nsid w:val="7DE93A25"/>
    <w:multiLevelType w:val="hybridMultilevel"/>
    <w:tmpl w:val="9CAE58E6"/>
    <w:lvl w:ilvl="0" w:tplc="FFFFFFFF">
      <w:start w:val="1"/>
      <w:numFmt w:val="lowerLetter"/>
      <w:lvlText w:val="%1."/>
      <w:lvlJc w:val="left"/>
      <w:pPr>
        <w:ind w:left="360" w:hanging="360"/>
      </w:pPr>
      <w:rPr>
        <w:color w:val="auto"/>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2" w15:restartNumberingAfterBreak="0">
    <w:nsid w:val="7EEE4723"/>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7FAC4166"/>
    <w:multiLevelType w:val="hybridMultilevel"/>
    <w:tmpl w:val="E3B639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3463740">
    <w:abstractNumId w:val="13"/>
  </w:num>
  <w:num w:numId="2" w16cid:durableId="1090465278">
    <w:abstractNumId w:val="52"/>
  </w:num>
  <w:num w:numId="3" w16cid:durableId="1203052926">
    <w:abstractNumId w:val="16"/>
  </w:num>
  <w:num w:numId="4" w16cid:durableId="276717114">
    <w:abstractNumId w:val="1"/>
  </w:num>
  <w:num w:numId="5" w16cid:durableId="2017611237">
    <w:abstractNumId w:val="34"/>
  </w:num>
  <w:num w:numId="6" w16cid:durableId="1424373723">
    <w:abstractNumId w:val="42"/>
  </w:num>
  <w:num w:numId="7" w16cid:durableId="1425691022">
    <w:abstractNumId w:val="83"/>
  </w:num>
  <w:num w:numId="8" w16cid:durableId="1772815548">
    <w:abstractNumId w:val="155"/>
  </w:num>
  <w:num w:numId="9" w16cid:durableId="935095432">
    <w:abstractNumId w:val="203"/>
  </w:num>
  <w:num w:numId="10" w16cid:durableId="735057173">
    <w:abstractNumId w:val="212"/>
  </w:num>
  <w:num w:numId="11" w16cid:durableId="54208885">
    <w:abstractNumId w:val="211"/>
  </w:num>
  <w:num w:numId="12" w16cid:durableId="1375498883">
    <w:abstractNumId w:val="11"/>
  </w:num>
  <w:num w:numId="13" w16cid:durableId="775559949">
    <w:abstractNumId w:val="74"/>
  </w:num>
  <w:num w:numId="14" w16cid:durableId="1812168675">
    <w:abstractNumId w:val="116"/>
  </w:num>
  <w:num w:numId="15" w16cid:durableId="1770085065">
    <w:abstractNumId w:val="81"/>
  </w:num>
  <w:num w:numId="16" w16cid:durableId="829365353">
    <w:abstractNumId w:val="187"/>
  </w:num>
  <w:num w:numId="17" w16cid:durableId="420684113">
    <w:abstractNumId w:val="53"/>
  </w:num>
  <w:num w:numId="18" w16cid:durableId="1206061356">
    <w:abstractNumId w:val="63"/>
  </w:num>
  <w:num w:numId="19" w16cid:durableId="1795828343">
    <w:abstractNumId w:val="147"/>
  </w:num>
  <w:num w:numId="20" w16cid:durableId="1747918009">
    <w:abstractNumId w:val="49"/>
  </w:num>
  <w:num w:numId="21" w16cid:durableId="671180476">
    <w:abstractNumId w:val="198"/>
  </w:num>
  <w:num w:numId="22" w16cid:durableId="795099166">
    <w:abstractNumId w:val="181"/>
  </w:num>
  <w:num w:numId="23" w16cid:durableId="149641440">
    <w:abstractNumId w:val="79"/>
  </w:num>
  <w:num w:numId="24" w16cid:durableId="616564705">
    <w:abstractNumId w:val="50"/>
  </w:num>
  <w:num w:numId="25" w16cid:durableId="1380327011">
    <w:abstractNumId w:val="68"/>
  </w:num>
  <w:num w:numId="26" w16cid:durableId="1537620426">
    <w:abstractNumId w:val="103"/>
  </w:num>
  <w:num w:numId="27" w16cid:durableId="2079403419">
    <w:abstractNumId w:val="129"/>
  </w:num>
  <w:num w:numId="28" w16cid:durableId="179129610">
    <w:abstractNumId w:val="144"/>
  </w:num>
  <w:num w:numId="29" w16cid:durableId="1263756107">
    <w:abstractNumId w:val="37"/>
  </w:num>
  <w:num w:numId="30" w16cid:durableId="573274819">
    <w:abstractNumId w:val="72"/>
  </w:num>
  <w:num w:numId="31" w16cid:durableId="1977682866">
    <w:abstractNumId w:val="38"/>
  </w:num>
  <w:num w:numId="32" w16cid:durableId="1587884180">
    <w:abstractNumId w:val="75"/>
  </w:num>
  <w:num w:numId="33" w16cid:durableId="1031344511">
    <w:abstractNumId w:val="26"/>
  </w:num>
  <w:num w:numId="34" w16cid:durableId="1472987742">
    <w:abstractNumId w:val="39"/>
  </w:num>
  <w:num w:numId="35" w16cid:durableId="988437591">
    <w:abstractNumId w:val="213"/>
  </w:num>
  <w:num w:numId="36" w16cid:durableId="1528177461">
    <w:abstractNumId w:val="143"/>
  </w:num>
  <w:num w:numId="37" w16cid:durableId="354160523">
    <w:abstractNumId w:val="89"/>
  </w:num>
  <w:num w:numId="38" w16cid:durableId="87968817">
    <w:abstractNumId w:val="2"/>
  </w:num>
  <w:num w:numId="39" w16cid:durableId="810560711">
    <w:abstractNumId w:val="76"/>
  </w:num>
  <w:num w:numId="40" w16cid:durableId="1414664383">
    <w:abstractNumId w:val="161"/>
  </w:num>
  <w:num w:numId="41" w16cid:durableId="1087263686">
    <w:abstractNumId w:val="177"/>
  </w:num>
  <w:num w:numId="42" w16cid:durableId="264308587">
    <w:abstractNumId w:val="6"/>
  </w:num>
  <w:num w:numId="43" w16cid:durableId="1791780065">
    <w:abstractNumId w:val="125"/>
  </w:num>
  <w:num w:numId="44" w16cid:durableId="436366963">
    <w:abstractNumId w:val="205"/>
  </w:num>
  <w:num w:numId="45" w16cid:durableId="235629439">
    <w:abstractNumId w:val="12"/>
  </w:num>
  <w:num w:numId="46" w16cid:durableId="1368873485">
    <w:abstractNumId w:val="186"/>
  </w:num>
  <w:num w:numId="47" w16cid:durableId="334379715">
    <w:abstractNumId w:val="97"/>
  </w:num>
  <w:num w:numId="48" w16cid:durableId="1611012606">
    <w:abstractNumId w:val="222"/>
  </w:num>
  <w:num w:numId="49" w16cid:durableId="537855028">
    <w:abstractNumId w:val="31"/>
  </w:num>
  <w:num w:numId="50" w16cid:durableId="633681891">
    <w:abstractNumId w:val="19"/>
  </w:num>
  <w:num w:numId="51" w16cid:durableId="644772291">
    <w:abstractNumId w:val="36"/>
  </w:num>
  <w:num w:numId="52" w16cid:durableId="1614897254">
    <w:abstractNumId w:val="96"/>
  </w:num>
  <w:num w:numId="53" w16cid:durableId="1444031900">
    <w:abstractNumId w:val="133"/>
  </w:num>
  <w:num w:numId="54" w16cid:durableId="718746082">
    <w:abstractNumId w:val="32"/>
  </w:num>
  <w:num w:numId="55" w16cid:durableId="548953624">
    <w:abstractNumId w:val="157"/>
  </w:num>
  <w:num w:numId="56" w16cid:durableId="411051172">
    <w:abstractNumId w:val="46"/>
  </w:num>
  <w:num w:numId="57" w16cid:durableId="1205143260">
    <w:abstractNumId w:val="4"/>
  </w:num>
  <w:num w:numId="58" w16cid:durableId="1351101318">
    <w:abstractNumId w:val="150"/>
  </w:num>
  <w:num w:numId="59" w16cid:durableId="1379625006">
    <w:abstractNumId w:val="158"/>
  </w:num>
  <w:num w:numId="60" w16cid:durableId="2143620028">
    <w:abstractNumId w:val="64"/>
  </w:num>
  <w:num w:numId="61" w16cid:durableId="1897430462">
    <w:abstractNumId w:val="55"/>
  </w:num>
  <w:num w:numId="62" w16cid:durableId="1696226810">
    <w:abstractNumId w:val="201"/>
  </w:num>
  <w:num w:numId="63" w16cid:durableId="1219703319">
    <w:abstractNumId w:val="62"/>
  </w:num>
  <w:num w:numId="64" w16cid:durableId="2147160090">
    <w:abstractNumId w:val="102"/>
  </w:num>
  <w:num w:numId="65" w16cid:durableId="1059092784">
    <w:abstractNumId w:val="170"/>
  </w:num>
  <w:num w:numId="66" w16cid:durableId="1187672334">
    <w:abstractNumId w:val="82"/>
  </w:num>
  <w:num w:numId="67" w16cid:durableId="900137830">
    <w:abstractNumId w:val="141"/>
  </w:num>
  <w:num w:numId="68" w16cid:durableId="1162426258">
    <w:abstractNumId w:val="58"/>
  </w:num>
  <w:num w:numId="69" w16cid:durableId="2041973638">
    <w:abstractNumId w:val="216"/>
  </w:num>
  <w:num w:numId="70" w16cid:durableId="783429283">
    <w:abstractNumId w:val="149"/>
  </w:num>
  <w:num w:numId="71" w16cid:durableId="233706905">
    <w:abstractNumId w:val="67"/>
  </w:num>
  <w:num w:numId="72" w16cid:durableId="417754555">
    <w:abstractNumId w:val="195"/>
  </w:num>
  <w:num w:numId="73" w16cid:durableId="2041278358">
    <w:abstractNumId w:val="124"/>
  </w:num>
  <w:num w:numId="74" w16cid:durableId="1336685594">
    <w:abstractNumId w:val="25"/>
  </w:num>
  <w:num w:numId="75" w16cid:durableId="417289888">
    <w:abstractNumId w:val="100"/>
  </w:num>
  <w:num w:numId="76" w16cid:durableId="1034185920">
    <w:abstractNumId w:val="35"/>
  </w:num>
  <w:num w:numId="77" w16cid:durableId="407384718">
    <w:abstractNumId w:val="98"/>
  </w:num>
  <w:num w:numId="78" w16cid:durableId="473372580">
    <w:abstractNumId w:val="60"/>
  </w:num>
  <w:num w:numId="79" w16cid:durableId="457183445">
    <w:abstractNumId w:val="117"/>
  </w:num>
  <w:num w:numId="80" w16cid:durableId="1084572105">
    <w:abstractNumId w:val="9"/>
  </w:num>
  <w:num w:numId="81" w16cid:durableId="832453002">
    <w:abstractNumId w:val="135"/>
  </w:num>
  <w:num w:numId="82" w16cid:durableId="1030959105">
    <w:abstractNumId w:val="134"/>
  </w:num>
  <w:num w:numId="83" w16cid:durableId="998273113">
    <w:abstractNumId w:val="200"/>
  </w:num>
  <w:num w:numId="84" w16cid:durableId="507523988">
    <w:abstractNumId w:val="210"/>
  </w:num>
  <w:num w:numId="85" w16cid:durableId="1323240202">
    <w:abstractNumId w:val="118"/>
  </w:num>
  <w:num w:numId="86" w16cid:durableId="23212227">
    <w:abstractNumId w:val="196"/>
  </w:num>
  <w:num w:numId="87" w16cid:durableId="1703902367">
    <w:abstractNumId w:val="138"/>
  </w:num>
  <w:num w:numId="88" w16cid:durableId="1691251763">
    <w:abstractNumId w:val="206"/>
  </w:num>
  <w:num w:numId="89" w16cid:durableId="1733504656">
    <w:abstractNumId w:val="173"/>
  </w:num>
  <w:num w:numId="90" w16cid:durableId="457183234">
    <w:abstractNumId w:val="69"/>
  </w:num>
  <w:num w:numId="91" w16cid:durableId="855003150">
    <w:abstractNumId w:val="104"/>
  </w:num>
  <w:num w:numId="92" w16cid:durableId="412702816">
    <w:abstractNumId w:val="5"/>
  </w:num>
  <w:num w:numId="93" w16cid:durableId="1118372418">
    <w:abstractNumId w:val="167"/>
  </w:num>
  <w:num w:numId="94" w16cid:durableId="1276869836">
    <w:abstractNumId w:val="90"/>
  </w:num>
  <w:num w:numId="95" w16cid:durableId="919486766">
    <w:abstractNumId w:val="20"/>
  </w:num>
  <w:num w:numId="96" w16cid:durableId="137262585">
    <w:abstractNumId w:val="106"/>
  </w:num>
  <w:num w:numId="97" w16cid:durableId="658121153">
    <w:abstractNumId w:val="168"/>
  </w:num>
  <w:num w:numId="98" w16cid:durableId="1593200989">
    <w:abstractNumId w:val="188"/>
  </w:num>
  <w:num w:numId="99" w16cid:durableId="1160078724">
    <w:abstractNumId w:val="132"/>
  </w:num>
  <w:num w:numId="100" w16cid:durableId="1954747977">
    <w:abstractNumId w:val="110"/>
  </w:num>
  <w:num w:numId="101" w16cid:durableId="1578318909">
    <w:abstractNumId w:val="85"/>
  </w:num>
  <w:num w:numId="102" w16cid:durableId="545338629">
    <w:abstractNumId w:val="223"/>
  </w:num>
  <w:num w:numId="103" w16cid:durableId="705639085">
    <w:abstractNumId w:val="131"/>
  </w:num>
  <w:num w:numId="104" w16cid:durableId="1322660089">
    <w:abstractNumId w:val="128"/>
  </w:num>
  <w:num w:numId="105" w16cid:durableId="905796941">
    <w:abstractNumId w:val="120"/>
  </w:num>
  <w:num w:numId="106" w16cid:durableId="1271740717">
    <w:abstractNumId w:val="22"/>
  </w:num>
  <w:num w:numId="107" w16cid:durableId="625042592">
    <w:abstractNumId w:val="18"/>
  </w:num>
  <w:num w:numId="108" w16cid:durableId="908032952">
    <w:abstractNumId w:val="172"/>
  </w:num>
  <w:num w:numId="109" w16cid:durableId="283315402">
    <w:abstractNumId w:val="123"/>
  </w:num>
  <w:num w:numId="110" w16cid:durableId="954367770">
    <w:abstractNumId w:val="185"/>
  </w:num>
  <w:num w:numId="111" w16cid:durableId="931280759">
    <w:abstractNumId w:val="84"/>
  </w:num>
  <w:num w:numId="112" w16cid:durableId="1385637129">
    <w:abstractNumId w:val="44"/>
  </w:num>
  <w:num w:numId="113" w16cid:durableId="1483813182">
    <w:abstractNumId w:val="217"/>
  </w:num>
  <w:num w:numId="114" w16cid:durableId="1825658395">
    <w:abstractNumId w:val="54"/>
  </w:num>
  <w:num w:numId="115" w16cid:durableId="738479035">
    <w:abstractNumId w:val="199"/>
  </w:num>
  <w:num w:numId="116" w16cid:durableId="902720967">
    <w:abstractNumId w:val="209"/>
  </w:num>
  <w:num w:numId="117" w16cid:durableId="480271658">
    <w:abstractNumId w:val="137"/>
  </w:num>
  <w:num w:numId="118" w16cid:durableId="545919156">
    <w:abstractNumId w:val="178"/>
  </w:num>
  <w:num w:numId="119" w16cid:durableId="1400832874">
    <w:abstractNumId w:val="94"/>
  </w:num>
  <w:num w:numId="120" w16cid:durableId="1751392759">
    <w:abstractNumId w:val="92"/>
  </w:num>
  <w:num w:numId="121" w16cid:durableId="398093311">
    <w:abstractNumId w:val="95"/>
  </w:num>
  <w:num w:numId="122" w16cid:durableId="1766926582">
    <w:abstractNumId w:val="191"/>
  </w:num>
  <w:num w:numId="123" w16cid:durableId="328797214">
    <w:abstractNumId w:val="15"/>
  </w:num>
  <w:num w:numId="124" w16cid:durableId="1124614309">
    <w:abstractNumId w:val="109"/>
  </w:num>
  <w:num w:numId="125" w16cid:durableId="1051224190">
    <w:abstractNumId w:val="23"/>
  </w:num>
  <w:num w:numId="126" w16cid:durableId="1988509294">
    <w:abstractNumId w:val="130"/>
  </w:num>
  <w:num w:numId="127" w16cid:durableId="2012489049">
    <w:abstractNumId w:val="218"/>
  </w:num>
  <w:num w:numId="128" w16cid:durableId="930703538">
    <w:abstractNumId w:val="87"/>
  </w:num>
  <w:num w:numId="129" w16cid:durableId="1996369211">
    <w:abstractNumId w:val="136"/>
  </w:num>
  <w:num w:numId="130" w16cid:durableId="848101738">
    <w:abstractNumId w:val="176"/>
  </w:num>
  <w:num w:numId="131" w16cid:durableId="1582523106">
    <w:abstractNumId w:val="8"/>
  </w:num>
  <w:num w:numId="132" w16cid:durableId="1679187946">
    <w:abstractNumId w:val="40"/>
  </w:num>
  <w:num w:numId="133" w16cid:durableId="210775567">
    <w:abstractNumId w:val="0"/>
  </w:num>
  <w:num w:numId="134" w16cid:durableId="1992638745">
    <w:abstractNumId w:val="189"/>
  </w:num>
  <w:num w:numId="135" w16cid:durableId="1114448556">
    <w:abstractNumId w:val="165"/>
  </w:num>
  <w:num w:numId="136" w16cid:durableId="2048138556">
    <w:abstractNumId w:val="3"/>
  </w:num>
  <w:num w:numId="137" w16cid:durableId="1556770720">
    <w:abstractNumId w:val="151"/>
  </w:num>
  <w:num w:numId="138" w16cid:durableId="649559636">
    <w:abstractNumId w:val="70"/>
  </w:num>
  <w:num w:numId="139" w16cid:durableId="1730034480">
    <w:abstractNumId w:val="108"/>
  </w:num>
  <w:num w:numId="140" w16cid:durableId="1336805896">
    <w:abstractNumId w:val="43"/>
  </w:num>
  <w:num w:numId="141" w16cid:durableId="1447653100">
    <w:abstractNumId w:val="107"/>
  </w:num>
  <w:num w:numId="142" w16cid:durableId="1058281248">
    <w:abstractNumId w:val="77"/>
  </w:num>
  <w:num w:numId="143" w16cid:durableId="1492521916">
    <w:abstractNumId w:val="14"/>
  </w:num>
  <w:num w:numId="144" w16cid:durableId="1211770017">
    <w:abstractNumId w:val="142"/>
  </w:num>
  <w:num w:numId="145" w16cid:durableId="1514593">
    <w:abstractNumId w:val="179"/>
  </w:num>
  <w:num w:numId="146" w16cid:durableId="1801454972">
    <w:abstractNumId w:val="126"/>
  </w:num>
  <w:num w:numId="147" w16cid:durableId="930428980">
    <w:abstractNumId w:val="215"/>
  </w:num>
  <w:num w:numId="148" w16cid:durableId="899443508">
    <w:abstractNumId w:val="148"/>
  </w:num>
  <w:num w:numId="149" w16cid:durableId="912088096">
    <w:abstractNumId w:val="27"/>
  </w:num>
  <w:num w:numId="150" w16cid:durableId="587081369">
    <w:abstractNumId w:val="197"/>
  </w:num>
  <w:num w:numId="151" w16cid:durableId="453836967">
    <w:abstractNumId w:val="146"/>
  </w:num>
  <w:num w:numId="152" w16cid:durableId="1153764419">
    <w:abstractNumId w:val="73"/>
  </w:num>
  <w:num w:numId="153" w16cid:durableId="695010568">
    <w:abstractNumId w:val="175"/>
  </w:num>
  <w:num w:numId="154" w16cid:durableId="233705949">
    <w:abstractNumId w:val="208"/>
  </w:num>
  <w:num w:numId="155" w16cid:durableId="2118135800">
    <w:abstractNumId w:val="114"/>
  </w:num>
  <w:num w:numId="156" w16cid:durableId="1916082323">
    <w:abstractNumId w:val="145"/>
  </w:num>
  <w:num w:numId="157" w16cid:durableId="1183545078">
    <w:abstractNumId w:val="152"/>
  </w:num>
  <w:num w:numId="158" w16cid:durableId="124738499">
    <w:abstractNumId w:val="121"/>
  </w:num>
  <w:num w:numId="159" w16cid:durableId="940331251">
    <w:abstractNumId w:val="65"/>
  </w:num>
  <w:num w:numId="160" w16cid:durableId="1954053936">
    <w:abstractNumId w:val="159"/>
  </w:num>
  <w:num w:numId="161" w16cid:durableId="1359742600">
    <w:abstractNumId w:val="57"/>
  </w:num>
  <w:num w:numId="162" w16cid:durableId="1344472806">
    <w:abstractNumId w:val="41"/>
  </w:num>
  <w:num w:numId="163" w16cid:durableId="1344284803">
    <w:abstractNumId w:val="163"/>
  </w:num>
  <w:num w:numId="164" w16cid:durableId="851916442">
    <w:abstractNumId w:val="61"/>
  </w:num>
  <w:num w:numId="165" w16cid:durableId="628366451">
    <w:abstractNumId w:val="127"/>
  </w:num>
  <w:num w:numId="166" w16cid:durableId="185603046">
    <w:abstractNumId w:val="219"/>
  </w:num>
  <w:num w:numId="167" w16cid:durableId="2001230700">
    <w:abstractNumId w:val="78"/>
  </w:num>
  <w:num w:numId="168" w16cid:durableId="406851819">
    <w:abstractNumId w:val="48"/>
  </w:num>
  <w:num w:numId="169" w16cid:durableId="2062705764">
    <w:abstractNumId w:val="193"/>
  </w:num>
  <w:num w:numId="170" w16cid:durableId="106236930">
    <w:abstractNumId w:val="140"/>
  </w:num>
  <w:num w:numId="171" w16cid:durableId="2138908062">
    <w:abstractNumId w:val="166"/>
  </w:num>
  <w:num w:numId="172" w16cid:durableId="1076513948">
    <w:abstractNumId w:val="30"/>
  </w:num>
  <w:num w:numId="173" w16cid:durableId="408235083">
    <w:abstractNumId w:val="174"/>
  </w:num>
  <w:num w:numId="174" w16cid:durableId="267588438">
    <w:abstractNumId w:val="29"/>
  </w:num>
  <w:num w:numId="175" w16cid:durableId="700086053">
    <w:abstractNumId w:val="24"/>
  </w:num>
  <w:num w:numId="176" w16cid:durableId="1202940019">
    <w:abstractNumId w:val="214"/>
  </w:num>
  <w:num w:numId="177" w16cid:durableId="1913157438">
    <w:abstractNumId w:val="220"/>
  </w:num>
  <w:num w:numId="178" w16cid:durableId="626930662">
    <w:abstractNumId w:val="47"/>
  </w:num>
  <w:num w:numId="179" w16cid:durableId="402028168">
    <w:abstractNumId w:val="21"/>
  </w:num>
  <w:num w:numId="180" w16cid:durableId="1961840254">
    <w:abstractNumId w:val="122"/>
  </w:num>
  <w:num w:numId="181" w16cid:durableId="1076560006">
    <w:abstractNumId w:val="171"/>
  </w:num>
  <w:num w:numId="182" w16cid:durableId="23601783">
    <w:abstractNumId w:val="194"/>
  </w:num>
  <w:num w:numId="183" w16cid:durableId="1704213492">
    <w:abstractNumId w:val="182"/>
  </w:num>
  <w:num w:numId="184" w16cid:durableId="970475492">
    <w:abstractNumId w:val="28"/>
  </w:num>
  <w:num w:numId="185" w16cid:durableId="1106386335">
    <w:abstractNumId w:val="56"/>
  </w:num>
  <w:num w:numId="186" w16cid:durableId="704060101">
    <w:abstractNumId w:val="91"/>
  </w:num>
  <w:num w:numId="187" w16cid:durableId="132065819">
    <w:abstractNumId w:val="93"/>
  </w:num>
  <w:num w:numId="188" w16cid:durableId="351886169">
    <w:abstractNumId w:val="164"/>
  </w:num>
  <w:num w:numId="189" w16cid:durableId="291641316">
    <w:abstractNumId w:val="105"/>
  </w:num>
  <w:num w:numId="190" w16cid:durableId="63988021">
    <w:abstractNumId w:val="111"/>
  </w:num>
  <w:num w:numId="191" w16cid:durableId="867374746">
    <w:abstractNumId w:val="190"/>
  </w:num>
  <w:num w:numId="192" w16cid:durableId="2139029709">
    <w:abstractNumId w:val="207"/>
  </w:num>
  <w:num w:numId="193" w16cid:durableId="724262081">
    <w:abstractNumId w:val="112"/>
  </w:num>
  <w:num w:numId="194" w16cid:durableId="12656871">
    <w:abstractNumId w:val="45"/>
  </w:num>
  <w:num w:numId="195" w16cid:durableId="318848608">
    <w:abstractNumId w:val="162"/>
  </w:num>
  <w:num w:numId="196" w16cid:durableId="775638146">
    <w:abstractNumId w:val="113"/>
  </w:num>
  <w:num w:numId="197" w16cid:durableId="861092929">
    <w:abstractNumId w:val="184"/>
  </w:num>
  <w:num w:numId="198" w16cid:durableId="755633881">
    <w:abstractNumId w:val="33"/>
  </w:num>
  <w:num w:numId="199" w16cid:durableId="595792895">
    <w:abstractNumId w:val="169"/>
  </w:num>
  <w:num w:numId="200" w16cid:durableId="34812614">
    <w:abstractNumId w:val="59"/>
  </w:num>
  <w:num w:numId="201" w16cid:durableId="1527015510">
    <w:abstractNumId w:val="221"/>
  </w:num>
  <w:num w:numId="202" w16cid:durableId="417411134">
    <w:abstractNumId w:val="86"/>
  </w:num>
  <w:num w:numId="203" w16cid:durableId="225846630">
    <w:abstractNumId w:val="7"/>
  </w:num>
  <w:num w:numId="204" w16cid:durableId="1785539148">
    <w:abstractNumId w:val="10"/>
  </w:num>
  <w:num w:numId="205" w16cid:durableId="660238632">
    <w:abstractNumId w:val="115"/>
  </w:num>
  <w:num w:numId="206" w16cid:durableId="1088815641">
    <w:abstractNumId w:val="66"/>
  </w:num>
  <w:num w:numId="207" w16cid:durableId="1187905547">
    <w:abstractNumId w:val="17"/>
  </w:num>
  <w:num w:numId="208" w16cid:durableId="1496142562">
    <w:abstractNumId w:val="183"/>
  </w:num>
  <w:num w:numId="209" w16cid:durableId="16004520">
    <w:abstractNumId w:val="99"/>
  </w:num>
  <w:num w:numId="210" w16cid:durableId="1274090112">
    <w:abstractNumId w:val="160"/>
  </w:num>
  <w:num w:numId="211" w16cid:durableId="1485469778">
    <w:abstractNumId w:val="153"/>
  </w:num>
  <w:num w:numId="212" w16cid:durableId="516621068">
    <w:abstractNumId w:val="154"/>
  </w:num>
  <w:num w:numId="213" w16cid:durableId="843205301">
    <w:abstractNumId w:val="101"/>
  </w:num>
  <w:num w:numId="214" w16cid:durableId="1218710393">
    <w:abstractNumId w:val="88"/>
  </w:num>
  <w:num w:numId="215" w16cid:durableId="95947627">
    <w:abstractNumId w:val="80"/>
  </w:num>
  <w:num w:numId="216" w16cid:durableId="2075933446">
    <w:abstractNumId w:val="139"/>
  </w:num>
  <w:num w:numId="217" w16cid:durableId="1393625542">
    <w:abstractNumId w:val="204"/>
  </w:num>
  <w:num w:numId="218" w16cid:durableId="688488435">
    <w:abstractNumId w:val="71"/>
  </w:num>
  <w:num w:numId="219" w16cid:durableId="1108239249">
    <w:abstractNumId w:val="51"/>
  </w:num>
  <w:num w:numId="220" w16cid:durableId="1115170830">
    <w:abstractNumId w:val="119"/>
  </w:num>
  <w:num w:numId="221" w16cid:durableId="1696230316">
    <w:abstractNumId w:val="192"/>
  </w:num>
  <w:num w:numId="222" w16cid:durableId="1136407429">
    <w:abstractNumId w:val="202"/>
  </w:num>
  <w:num w:numId="223" w16cid:durableId="805584987">
    <w:abstractNumId w:val="180"/>
  </w:num>
  <w:num w:numId="224" w16cid:durableId="495877194">
    <w:abstractNumId w:val="156"/>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B7"/>
    <w:rsid w:val="0000228E"/>
    <w:rsid w:val="00004520"/>
    <w:rsid w:val="000061E6"/>
    <w:rsid w:val="00010551"/>
    <w:rsid w:val="00015F1A"/>
    <w:rsid w:val="000215A3"/>
    <w:rsid w:val="00022677"/>
    <w:rsid w:val="00022D2A"/>
    <w:rsid w:val="0002672D"/>
    <w:rsid w:val="00031BDC"/>
    <w:rsid w:val="00031C1B"/>
    <w:rsid w:val="00036B32"/>
    <w:rsid w:val="000430EB"/>
    <w:rsid w:val="00043950"/>
    <w:rsid w:val="00045C17"/>
    <w:rsid w:val="000565A9"/>
    <w:rsid w:val="00061F41"/>
    <w:rsid w:val="00065A2E"/>
    <w:rsid w:val="00080C66"/>
    <w:rsid w:val="00092656"/>
    <w:rsid w:val="00095A49"/>
    <w:rsid w:val="00095E64"/>
    <w:rsid w:val="00096B8F"/>
    <w:rsid w:val="000A34C8"/>
    <w:rsid w:val="000B2B28"/>
    <w:rsid w:val="000B6C8E"/>
    <w:rsid w:val="000B7963"/>
    <w:rsid w:val="000C43DF"/>
    <w:rsid w:val="000C67FB"/>
    <w:rsid w:val="000C6B72"/>
    <w:rsid w:val="000D16F5"/>
    <w:rsid w:val="000D23AF"/>
    <w:rsid w:val="000D3059"/>
    <w:rsid w:val="000E5A59"/>
    <w:rsid w:val="000F02B5"/>
    <w:rsid w:val="000F1592"/>
    <w:rsid w:val="000F6F3C"/>
    <w:rsid w:val="00100EBC"/>
    <w:rsid w:val="001010B3"/>
    <w:rsid w:val="00102CF9"/>
    <w:rsid w:val="00104440"/>
    <w:rsid w:val="00104FEB"/>
    <w:rsid w:val="00105C71"/>
    <w:rsid w:val="00112869"/>
    <w:rsid w:val="001243D0"/>
    <w:rsid w:val="00124EE5"/>
    <w:rsid w:val="00124F6E"/>
    <w:rsid w:val="00140910"/>
    <w:rsid w:val="0015589F"/>
    <w:rsid w:val="00164775"/>
    <w:rsid w:val="00167016"/>
    <w:rsid w:val="001676DF"/>
    <w:rsid w:val="00170C81"/>
    <w:rsid w:val="00175500"/>
    <w:rsid w:val="00180288"/>
    <w:rsid w:val="001816B3"/>
    <w:rsid w:val="001832C9"/>
    <w:rsid w:val="0018779E"/>
    <w:rsid w:val="001A2DBA"/>
    <w:rsid w:val="001B4020"/>
    <w:rsid w:val="001C19A3"/>
    <w:rsid w:val="001E57BD"/>
    <w:rsid w:val="001E648C"/>
    <w:rsid w:val="00201086"/>
    <w:rsid w:val="00201351"/>
    <w:rsid w:val="0020260C"/>
    <w:rsid w:val="00202A71"/>
    <w:rsid w:val="00203B29"/>
    <w:rsid w:val="002107F5"/>
    <w:rsid w:val="00213E5A"/>
    <w:rsid w:val="00215865"/>
    <w:rsid w:val="00215CDB"/>
    <w:rsid w:val="00216F54"/>
    <w:rsid w:val="00217AED"/>
    <w:rsid w:val="002220B5"/>
    <w:rsid w:val="002223EF"/>
    <w:rsid w:val="00233A61"/>
    <w:rsid w:val="002373C7"/>
    <w:rsid w:val="0024545A"/>
    <w:rsid w:val="002505DF"/>
    <w:rsid w:val="00254A9E"/>
    <w:rsid w:val="00258B4F"/>
    <w:rsid w:val="002640BA"/>
    <w:rsid w:val="00265F0A"/>
    <w:rsid w:val="00270DD8"/>
    <w:rsid w:val="00273878"/>
    <w:rsid w:val="00276756"/>
    <w:rsid w:val="00284446"/>
    <w:rsid w:val="0028FB6B"/>
    <w:rsid w:val="00297B55"/>
    <w:rsid w:val="002A799E"/>
    <w:rsid w:val="002B4720"/>
    <w:rsid w:val="002B7716"/>
    <w:rsid w:val="002C05B4"/>
    <w:rsid w:val="002C6985"/>
    <w:rsid w:val="002D5326"/>
    <w:rsid w:val="002E3FBC"/>
    <w:rsid w:val="002F4EBA"/>
    <w:rsid w:val="00302929"/>
    <w:rsid w:val="00310FD0"/>
    <w:rsid w:val="0032064D"/>
    <w:rsid w:val="00321CD0"/>
    <w:rsid w:val="00322AD7"/>
    <w:rsid w:val="003311FF"/>
    <w:rsid w:val="003333BD"/>
    <w:rsid w:val="00337323"/>
    <w:rsid w:val="00337BF7"/>
    <w:rsid w:val="00345F62"/>
    <w:rsid w:val="00346175"/>
    <w:rsid w:val="00350601"/>
    <w:rsid w:val="003534DF"/>
    <w:rsid w:val="00353B00"/>
    <w:rsid w:val="00356DFE"/>
    <w:rsid w:val="00363434"/>
    <w:rsid w:val="0036707E"/>
    <w:rsid w:val="0037405C"/>
    <w:rsid w:val="003750F6"/>
    <w:rsid w:val="00383D1B"/>
    <w:rsid w:val="00385524"/>
    <w:rsid w:val="003976CD"/>
    <w:rsid w:val="003A4613"/>
    <w:rsid w:val="003A64AF"/>
    <w:rsid w:val="003A6AF6"/>
    <w:rsid w:val="003A7577"/>
    <w:rsid w:val="003B0F19"/>
    <w:rsid w:val="003B25B7"/>
    <w:rsid w:val="003B619E"/>
    <w:rsid w:val="003C05D7"/>
    <w:rsid w:val="003C0B45"/>
    <w:rsid w:val="003C6AB3"/>
    <w:rsid w:val="003D0183"/>
    <w:rsid w:val="003D1D6F"/>
    <w:rsid w:val="003D21EF"/>
    <w:rsid w:val="003D5C6C"/>
    <w:rsid w:val="003E004E"/>
    <w:rsid w:val="003E4C65"/>
    <w:rsid w:val="003E541B"/>
    <w:rsid w:val="003F47AE"/>
    <w:rsid w:val="003F63AA"/>
    <w:rsid w:val="003F7ADA"/>
    <w:rsid w:val="004037AF"/>
    <w:rsid w:val="00407F0C"/>
    <w:rsid w:val="00417B3A"/>
    <w:rsid w:val="00421F88"/>
    <w:rsid w:val="00426907"/>
    <w:rsid w:val="00432F78"/>
    <w:rsid w:val="004344DE"/>
    <w:rsid w:val="00435773"/>
    <w:rsid w:val="00444FBA"/>
    <w:rsid w:val="00445465"/>
    <w:rsid w:val="00447224"/>
    <w:rsid w:val="00450821"/>
    <w:rsid w:val="004550B3"/>
    <w:rsid w:val="00461A1F"/>
    <w:rsid w:val="00461C73"/>
    <w:rsid w:val="00466329"/>
    <w:rsid w:val="00470A15"/>
    <w:rsid w:val="00470C9A"/>
    <w:rsid w:val="00470EDE"/>
    <w:rsid w:val="004837C7"/>
    <w:rsid w:val="0048671B"/>
    <w:rsid w:val="00492918"/>
    <w:rsid w:val="004944E2"/>
    <w:rsid w:val="004A03B4"/>
    <w:rsid w:val="004A1ABE"/>
    <w:rsid w:val="004A6A4F"/>
    <w:rsid w:val="004B4D34"/>
    <w:rsid w:val="004C5CF9"/>
    <w:rsid w:val="004C6E9F"/>
    <w:rsid w:val="004D509A"/>
    <w:rsid w:val="004D5238"/>
    <w:rsid w:val="004D64E3"/>
    <w:rsid w:val="004D6A0C"/>
    <w:rsid w:val="004D79D3"/>
    <w:rsid w:val="004E531E"/>
    <w:rsid w:val="004F0231"/>
    <w:rsid w:val="004F02E3"/>
    <w:rsid w:val="004F6CE8"/>
    <w:rsid w:val="00512C84"/>
    <w:rsid w:val="0052494E"/>
    <w:rsid w:val="00540479"/>
    <w:rsid w:val="00540B1D"/>
    <w:rsid w:val="0055478C"/>
    <w:rsid w:val="0055877B"/>
    <w:rsid w:val="00564930"/>
    <w:rsid w:val="0057202E"/>
    <w:rsid w:val="005760EA"/>
    <w:rsid w:val="005955EA"/>
    <w:rsid w:val="005A10A0"/>
    <w:rsid w:val="005A120F"/>
    <w:rsid w:val="005A49C1"/>
    <w:rsid w:val="005B562F"/>
    <w:rsid w:val="005B5CBF"/>
    <w:rsid w:val="005B61BA"/>
    <w:rsid w:val="005B6751"/>
    <w:rsid w:val="005C05E5"/>
    <w:rsid w:val="005C06B7"/>
    <w:rsid w:val="005D5F75"/>
    <w:rsid w:val="005E48D6"/>
    <w:rsid w:val="005E4E53"/>
    <w:rsid w:val="005F017F"/>
    <w:rsid w:val="00604BE3"/>
    <w:rsid w:val="00605856"/>
    <w:rsid w:val="006157B3"/>
    <w:rsid w:val="00615FE5"/>
    <w:rsid w:val="00616555"/>
    <w:rsid w:val="00622A03"/>
    <w:rsid w:val="00623CEB"/>
    <w:rsid w:val="00637C42"/>
    <w:rsid w:val="006403A1"/>
    <w:rsid w:val="0064114F"/>
    <w:rsid w:val="00654148"/>
    <w:rsid w:val="00654F1E"/>
    <w:rsid w:val="00662CDD"/>
    <w:rsid w:val="00672A66"/>
    <w:rsid w:val="006742AB"/>
    <w:rsid w:val="006746C9"/>
    <w:rsid w:val="0067570B"/>
    <w:rsid w:val="00680643"/>
    <w:rsid w:val="00691E64"/>
    <w:rsid w:val="006961EF"/>
    <w:rsid w:val="006A37FD"/>
    <w:rsid w:val="006A56DB"/>
    <w:rsid w:val="006B3BEB"/>
    <w:rsid w:val="006B6E4E"/>
    <w:rsid w:val="006C1D85"/>
    <w:rsid w:val="006C3A19"/>
    <w:rsid w:val="006D198C"/>
    <w:rsid w:val="006D2CDB"/>
    <w:rsid w:val="006D3347"/>
    <w:rsid w:val="006D4A8E"/>
    <w:rsid w:val="006D7680"/>
    <w:rsid w:val="006D77C0"/>
    <w:rsid w:val="006E517A"/>
    <w:rsid w:val="006E7494"/>
    <w:rsid w:val="006F09B2"/>
    <w:rsid w:val="006F5161"/>
    <w:rsid w:val="00704B16"/>
    <w:rsid w:val="007176D6"/>
    <w:rsid w:val="00724011"/>
    <w:rsid w:val="00732C3A"/>
    <w:rsid w:val="00736026"/>
    <w:rsid w:val="00737625"/>
    <w:rsid w:val="007478CE"/>
    <w:rsid w:val="007516DA"/>
    <w:rsid w:val="007529E9"/>
    <w:rsid w:val="00753F15"/>
    <w:rsid w:val="007547F6"/>
    <w:rsid w:val="007573AA"/>
    <w:rsid w:val="00761F28"/>
    <w:rsid w:val="00765763"/>
    <w:rsid w:val="00767392"/>
    <w:rsid w:val="007733EB"/>
    <w:rsid w:val="0078601B"/>
    <w:rsid w:val="00787E02"/>
    <w:rsid w:val="00792A48"/>
    <w:rsid w:val="007948F2"/>
    <w:rsid w:val="00796F7A"/>
    <w:rsid w:val="007A07B7"/>
    <w:rsid w:val="007A3E81"/>
    <w:rsid w:val="007A7546"/>
    <w:rsid w:val="007B0C79"/>
    <w:rsid w:val="007B4B4A"/>
    <w:rsid w:val="007B58A4"/>
    <w:rsid w:val="007B5CB1"/>
    <w:rsid w:val="007B7498"/>
    <w:rsid w:val="007C262D"/>
    <w:rsid w:val="007C2B15"/>
    <w:rsid w:val="007E2BDE"/>
    <w:rsid w:val="007E2C91"/>
    <w:rsid w:val="007F675C"/>
    <w:rsid w:val="00821C1F"/>
    <w:rsid w:val="008238A3"/>
    <w:rsid w:val="0083036A"/>
    <w:rsid w:val="00841A47"/>
    <w:rsid w:val="00856EE6"/>
    <w:rsid w:val="008643DF"/>
    <w:rsid w:val="00864B04"/>
    <w:rsid w:val="00880532"/>
    <w:rsid w:val="008814A6"/>
    <w:rsid w:val="0088647E"/>
    <w:rsid w:val="00886F65"/>
    <w:rsid w:val="0089792F"/>
    <w:rsid w:val="008A3DE3"/>
    <w:rsid w:val="008A614A"/>
    <w:rsid w:val="008B30B9"/>
    <w:rsid w:val="008B6093"/>
    <w:rsid w:val="008B7BB1"/>
    <w:rsid w:val="008D0472"/>
    <w:rsid w:val="008D332D"/>
    <w:rsid w:val="008D71E6"/>
    <w:rsid w:val="008F132C"/>
    <w:rsid w:val="008F1F99"/>
    <w:rsid w:val="00905378"/>
    <w:rsid w:val="009076FE"/>
    <w:rsid w:val="009104D3"/>
    <w:rsid w:val="00912A34"/>
    <w:rsid w:val="00913022"/>
    <w:rsid w:val="00915828"/>
    <w:rsid w:val="00916178"/>
    <w:rsid w:val="009163EF"/>
    <w:rsid w:val="00916DCF"/>
    <w:rsid w:val="00917F2C"/>
    <w:rsid w:val="00924E18"/>
    <w:rsid w:val="00931409"/>
    <w:rsid w:val="00934FDE"/>
    <w:rsid w:val="009409D1"/>
    <w:rsid w:val="00941EFF"/>
    <w:rsid w:val="00942A23"/>
    <w:rsid w:val="00955D0E"/>
    <w:rsid w:val="00961EC8"/>
    <w:rsid w:val="00970730"/>
    <w:rsid w:val="00972F56"/>
    <w:rsid w:val="00974D5A"/>
    <w:rsid w:val="009760A3"/>
    <w:rsid w:val="00980C76"/>
    <w:rsid w:val="0098123D"/>
    <w:rsid w:val="00981FFF"/>
    <w:rsid w:val="00992EB4"/>
    <w:rsid w:val="00995103"/>
    <w:rsid w:val="009A6962"/>
    <w:rsid w:val="009B38AB"/>
    <w:rsid w:val="009B6896"/>
    <w:rsid w:val="009C1F85"/>
    <w:rsid w:val="009D31EC"/>
    <w:rsid w:val="009E5609"/>
    <w:rsid w:val="009F122C"/>
    <w:rsid w:val="009F1EAE"/>
    <w:rsid w:val="009F3104"/>
    <w:rsid w:val="009F3453"/>
    <w:rsid w:val="00A04820"/>
    <w:rsid w:val="00A04F44"/>
    <w:rsid w:val="00A05195"/>
    <w:rsid w:val="00A134E4"/>
    <w:rsid w:val="00A17C76"/>
    <w:rsid w:val="00A2239D"/>
    <w:rsid w:val="00A4299D"/>
    <w:rsid w:val="00A44B8D"/>
    <w:rsid w:val="00A54A33"/>
    <w:rsid w:val="00A55259"/>
    <w:rsid w:val="00A612BA"/>
    <w:rsid w:val="00A636E8"/>
    <w:rsid w:val="00A704DF"/>
    <w:rsid w:val="00A71D54"/>
    <w:rsid w:val="00A73812"/>
    <w:rsid w:val="00A760CF"/>
    <w:rsid w:val="00A816BD"/>
    <w:rsid w:val="00A8275B"/>
    <w:rsid w:val="00A84273"/>
    <w:rsid w:val="00A86E9D"/>
    <w:rsid w:val="00A87CB2"/>
    <w:rsid w:val="00A87DF1"/>
    <w:rsid w:val="00A90D70"/>
    <w:rsid w:val="00AA20B6"/>
    <w:rsid w:val="00AA2538"/>
    <w:rsid w:val="00AA2D0E"/>
    <w:rsid w:val="00AA3635"/>
    <w:rsid w:val="00AA6C83"/>
    <w:rsid w:val="00AB0D25"/>
    <w:rsid w:val="00AB24B5"/>
    <w:rsid w:val="00AB5B34"/>
    <w:rsid w:val="00AB6475"/>
    <w:rsid w:val="00AC6F7D"/>
    <w:rsid w:val="00AE1AFD"/>
    <w:rsid w:val="00AF041E"/>
    <w:rsid w:val="00AF60C9"/>
    <w:rsid w:val="00B0316A"/>
    <w:rsid w:val="00B07190"/>
    <w:rsid w:val="00B14440"/>
    <w:rsid w:val="00B21040"/>
    <w:rsid w:val="00B3601F"/>
    <w:rsid w:val="00B4405E"/>
    <w:rsid w:val="00B567AF"/>
    <w:rsid w:val="00B61515"/>
    <w:rsid w:val="00B64D63"/>
    <w:rsid w:val="00B7080A"/>
    <w:rsid w:val="00B72350"/>
    <w:rsid w:val="00B73B17"/>
    <w:rsid w:val="00B752D5"/>
    <w:rsid w:val="00B76615"/>
    <w:rsid w:val="00B82E0E"/>
    <w:rsid w:val="00B8394A"/>
    <w:rsid w:val="00B8724B"/>
    <w:rsid w:val="00B904C9"/>
    <w:rsid w:val="00BA6386"/>
    <w:rsid w:val="00BB04FE"/>
    <w:rsid w:val="00BB2A0D"/>
    <w:rsid w:val="00BB5800"/>
    <w:rsid w:val="00BB661B"/>
    <w:rsid w:val="00BB7F8F"/>
    <w:rsid w:val="00BC0845"/>
    <w:rsid w:val="00BC114E"/>
    <w:rsid w:val="00BC7152"/>
    <w:rsid w:val="00BD219E"/>
    <w:rsid w:val="00BD5CF0"/>
    <w:rsid w:val="00BE0741"/>
    <w:rsid w:val="00BE0CB1"/>
    <w:rsid w:val="00BE32BD"/>
    <w:rsid w:val="00BE53A0"/>
    <w:rsid w:val="00C000A5"/>
    <w:rsid w:val="00C21F33"/>
    <w:rsid w:val="00C23CC3"/>
    <w:rsid w:val="00C318F8"/>
    <w:rsid w:val="00C34DAD"/>
    <w:rsid w:val="00C44A4E"/>
    <w:rsid w:val="00C50C3B"/>
    <w:rsid w:val="00C512D7"/>
    <w:rsid w:val="00C56B34"/>
    <w:rsid w:val="00C675BA"/>
    <w:rsid w:val="00C70D61"/>
    <w:rsid w:val="00C72ED7"/>
    <w:rsid w:val="00C749AA"/>
    <w:rsid w:val="00C75CF3"/>
    <w:rsid w:val="00C90CC6"/>
    <w:rsid w:val="00C93E84"/>
    <w:rsid w:val="00C95AF8"/>
    <w:rsid w:val="00C96C45"/>
    <w:rsid w:val="00CA5F11"/>
    <w:rsid w:val="00CA6295"/>
    <w:rsid w:val="00CC1BD0"/>
    <w:rsid w:val="00CC315E"/>
    <w:rsid w:val="00CC4B89"/>
    <w:rsid w:val="00CC6FB9"/>
    <w:rsid w:val="00CE0A70"/>
    <w:rsid w:val="00CE3D98"/>
    <w:rsid w:val="00D00ADF"/>
    <w:rsid w:val="00D07F05"/>
    <w:rsid w:val="00D10CE4"/>
    <w:rsid w:val="00D12A8D"/>
    <w:rsid w:val="00D2696E"/>
    <w:rsid w:val="00D37CDF"/>
    <w:rsid w:val="00D37F44"/>
    <w:rsid w:val="00D40391"/>
    <w:rsid w:val="00D41874"/>
    <w:rsid w:val="00D44479"/>
    <w:rsid w:val="00D558F8"/>
    <w:rsid w:val="00D56608"/>
    <w:rsid w:val="00D566A8"/>
    <w:rsid w:val="00D62576"/>
    <w:rsid w:val="00D72FF4"/>
    <w:rsid w:val="00D776EF"/>
    <w:rsid w:val="00D8176C"/>
    <w:rsid w:val="00D869F1"/>
    <w:rsid w:val="00D921A1"/>
    <w:rsid w:val="00D9577F"/>
    <w:rsid w:val="00D9685A"/>
    <w:rsid w:val="00D96FBA"/>
    <w:rsid w:val="00DA0955"/>
    <w:rsid w:val="00DA6D8F"/>
    <w:rsid w:val="00DB1789"/>
    <w:rsid w:val="00DB3646"/>
    <w:rsid w:val="00DB3A4E"/>
    <w:rsid w:val="00DB484E"/>
    <w:rsid w:val="00DB55DA"/>
    <w:rsid w:val="00DB66FE"/>
    <w:rsid w:val="00DB690F"/>
    <w:rsid w:val="00DC6AA1"/>
    <w:rsid w:val="00DD1600"/>
    <w:rsid w:val="00DD1BD7"/>
    <w:rsid w:val="00DD56FC"/>
    <w:rsid w:val="00DE2A0C"/>
    <w:rsid w:val="00E051AB"/>
    <w:rsid w:val="00E06818"/>
    <w:rsid w:val="00E103DD"/>
    <w:rsid w:val="00E1332E"/>
    <w:rsid w:val="00E22508"/>
    <w:rsid w:val="00E2544C"/>
    <w:rsid w:val="00E25532"/>
    <w:rsid w:val="00E35186"/>
    <w:rsid w:val="00E360BF"/>
    <w:rsid w:val="00E40962"/>
    <w:rsid w:val="00E42F57"/>
    <w:rsid w:val="00E4392D"/>
    <w:rsid w:val="00E530F8"/>
    <w:rsid w:val="00E538F2"/>
    <w:rsid w:val="00E62CBD"/>
    <w:rsid w:val="00E67461"/>
    <w:rsid w:val="00E675AD"/>
    <w:rsid w:val="00E8230A"/>
    <w:rsid w:val="00E82726"/>
    <w:rsid w:val="00E850B6"/>
    <w:rsid w:val="00E94E25"/>
    <w:rsid w:val="00E97C94"/>
    <w:rsid w:val="00EA1BFA"/>
    <w:rsid w:val="00EA6B11"/>
    <w:rsid w:val="00EB067E"/>
    <w:rsid w:val="00EB5309"/>
    <w:rsid w:val="00EB5407"/>
    <w:rsid w:val="00EC69E9"/>
    <w:rsid w:val="00ED5D2D"/>
    <w:rsid w:val="00EE163E"/>
    <w:rsid w:val="00EE250C"/>
    <w:rsid w:val="00F01230"/>
    <w:rsid w:val="00F01B01"/>
    <w:rsid w:val="00F02767"/>
    <w:rsid w:val="00F040F9"/>
    <w:rsid w:val="00F05998"/>
    <w:rsid w:val="00F12D2A"/>
    <w:rsid w:val="00F23A69"/>
    <w:rsid w:val="00F2594C"/>
    <w:rsid w:val="00F37B2A"/>
    <w:rsid w:val="00F50F4B"/>
    <w:rsid w:val="00F51E69"/>
    <w:rsid w:val="00F55E63"/>
    <w:rsid w:val="00F60754"/>
    <w:rsid w:val="00F6589A"/>
    <w:rsid w:val="00F70352"/>
    <w:rsid w:val="00F72EA3"/>
    <w:rsid w:val="00F734B5"/>
    <w:rsid w:val="00F8370A"/>
    <w:rsid w:val="00F851FB"/>
    <w:rsid w:val="00F878C1"/>
    <w:rsid w:val="00F87C55"/>
    <w:rsid w:val="00F881BA"/>
    <w:rsid w:val="00FA4EDD"/>
    <w:rsid w:val="00FB6ACE"/>
    <w:rsid w:val="00FC03E5"/>
    <w:rsid w:val="00FC1E5F"/>
    <w:rsid w:val="00FC397D"/>
    <w:rsid w:val="00FD656F"/>
    <w:rsid w:val="00FE1BBD"/>
    <w:rsid w:val="01132C78"/>
    <w:rsid w:val="01214D0A"/>
    <w:rsid w:val="0141C54F"/>
    <w:rsid w:val="01503601"/>
    <w:rsid w:val="01662724"/>
    <w:rsid w:val="01675578"/>
    <w:rsid w:val="018AFC8D"/>
    <w:rsid w:val="01BA094D"/>
    <w:rsid w:val="01DB3208"/>
    <w:rsid w:val="01F624D5"/>
    <w:rsid w:val="02342FF9"/>
    <w:rsid w:val="02428192"/>
    <w:rsid w:val="027EBCDF"/>
    <w:rsid w:val="0284B360"/>
    <w:rsid w:val="02A71D08"/>
    <w:rsid w:val="0300BB30"/>
    <w:rsid w:val="0302209B"/>
    <w:rsid w:val="030F0477"/>
    <w:rsid w:val="033CA999"/>
    <w:rsid w:val="0345F521"/>
    <w:rsid w:val="039BF99D"/>
    <w:rsid w:val="03A1CB6A"/>
    <w:rsid w:val="03A44BDB"/>
    <w:rsid w:val="03B29664"/>
    <w:rsid w:val="03BE42AC"/>
    <w:rsid w:val="049EF63A"/>
    <w:rsid w:val="04E76B11"/>
    <w:rsid w:val="04F4B14B"/>
    <w:rsid w:val="050AFAD9"/>
    <w:rsid w:val="0521999D"/>
    <w:rsid w:val="052EC752"/>
    <w:rsid w:val="054E66C5"/>
    <w:rsid w:val="0567D6D3"/>
    <w:rsid w:val="0568B375"/>
    <w:rsid w:val="05AA15E9"/>
    <w:rsid w:val="05D7459D"/>
    <w:rsid w:val="05F8F452"/>
    <w:rsid w:val="0623DE61"/>
    <w:rsid w:val="065A8178"/>
    <w:rsid w:val="066A9651"/>
    <w:rsid w:val="069722BF"/>
    <w:rsid w:val="06B16F56"/>
    <w:rsid w:val="072FBA4F"/>
    <w:rsid w:val="0731D8B5"/>
    <w:rsid w:val="0745A08E"/>
    <w:rsid w:val="0747F91E"/>
    <w:rsid w:val="07788E2C"/>
    <w:rsid w:val="07D399BA"/>
    <w:rsid w:val="07E518E6"/>
    <w:rsid w:val="080666B2"/>
    <w:rsid w:val="0863805C"/>
    <w:rsid w:val="08BE6522"/>
    <w:rsid w:val="08C94F09"/>
    <w:rsid w:val="094F4F40"/>
    <w:rsid w:val="09A23713"/>
    <w:rsid w:val="09A506FA"/>
    <w:rsid w:val="09A91A49"/>
    <w:rsid w:val="09BF0AB8"/>
    <w:rsid w:val="09EE5D29"/>
    <w:rsid w:val="0A011A0F"/>
    <w:rsid w:val="0A40AC7D"/>
    <w:rsid w:val="0A489741"/>
    <w:rsid w:val="0A50A908"/>
    <w:rsid w:val="0A8BA986"/>
    <w:rsid w:val="0ACC6575"/>
    <w:rsid w:val="0B515F6A"/>
    <w:rsid w:val="0B675FE5"/>
    <w:rsid w:val="0B84DBFD"/>
    <w:rsid w:val="0B90DB21"/>
    <w:rsid w:val="0B9490A8"/>
    <w:rsid w:val="0B9921BB"/>
    <w:rsid w:val="0C0D75BB"/>
    <w:rsid w:val="0C69F9AD"/>
    <w:rsid w:val="0C7FBF33"/>
    <w:rsid w:val="0C9BAA8B"/>
    <w:rsid w:val="0CA1BD61"/>
    <w:rsid w:val="0CCBFF2A"/>
    <w:rsid w:val="0CD3CF32"/>
    <w:rsid w:val="0CE363E4"/>
    <w:rsid w:val="0D34F21C"/>
    <w:rsid w:val="0D3EC735"/>
    <w:rsid w:val="0D5ABE82"/>
    <w:rsid w:val="0D7C9BFD"/>
    <w:rsid w:val="0D8CCA21"/>
    <w:rsid w:val="0D99117B"/>
    <w:rsid w:val="0DBCB706"/>
    <w:rsid w:val="0E137DA0"/>
    <w:rsid w:val="0E4AA970"/>
    <w:rsid w:val="0F609028"/>
    <w:rsid w:val="0F619A4C"/>
    <w:rsid w:val="0F6BDEF2"/>
    <w:rsid w:val="0F6F032F"/>
    <w:rsid w:val="0F851B83"/>
    <w:rsid w:val="0FCE45B8"/>
    <w:rsid w:val="0FD1A21C"/>
    <w:rsid w:val="0FD3FCBA"/>
    <w:rsid w:val="0FE99667"/>
    <w:rsid w:val="0FF01114"/>
    <w:rsid w:val="0FF14705"/>
    <w:rsid w:val="0FF5B4CA"/>
    <w:rsid w:val="106C92DE"/>
    <w:rsid w:val="1085BB3B"/>
    <w:rsid w:val="10B7DACA"/>
    <w:rsid w:val="10BC4377"/>
    <w:rsid w:val="10C37CD3"/>
    <w:rsid w:val="10DE9598"/>
    <w:rsid w:val="10F9E553"/>
    <w:rsid w:val="1168A775"/>
    <w:rsid w:val="116956E8"/>
    <w:rsid w:val="1173F8C1"/>
    <w:rsid w:val="11C656B1"/>
    <w:rsid w:val="123BDCFF"/>
    <w:rsid w:val="1255D378"/>
    <w:rsid w:val="1256E584"/>
    <w:rsid w:val="12A8C275"/>
    <w:rsid w:val="12B8E614"/>
    <w:rsid w:val="12FE4E05"/>
    <w:rsid w:val="130D5AE6"/>
    <w:rsid w:val="131BD781"/>
    <w:rsid w:val="13213729"/>
    <w:rsid w:val="13289CEB"/>
    <w:rsid w:val="132B87ED"/>
    <w:rsid w:val="1336D432"/>
    <w:rsid w:val="1376F23A"/>
    <w:rsid w:val="13A891B2"/>
    <w:rsid w:val="13BABBA8"/>
    <w:rsid w:val="13BCFA86"/>
    <w:rsid w:val="142D1A03"/>
    <w:rsid w:val="14318615"/>
    <w:rsid w:val="14702023"/>
    <w:rsid w:val="14925820"/>
    <w:rsid w:val="14AB9983"/>
    <w:rsid w:val="14AF1854"/>
    <w:rsid w:val="14C22697"/>
    <w:rsid w:val="14EDE08B"/>
    <w:rsid w:val="1543CCB6"/>
    <w:rsid w:val="1577BF39"/>
    <w:rsid w:val="15938E1A"/>
    <w:rsid w:val="1599A34D"/>
    <w:rsid w:val="15A6B1CC"/>
    <w:rsid w:val="15B4065E"/>
    <w:rsid w:val="15B42E19"/>
    <w:rsid w:val="15C00124"/>
    <w:rsid w:val="15C125F5"/>
    <w:rsid w:val="15DF509F"/>
    <w:rsid w:val="15F5C997"/>
    <w:rsid w:val="160F181C"/>
    <w:rsid w:val="16155C07"/>
    <w:rsid w:val="16871EA2"/>
    <w:rsid w:val="16B05CB8"/>
    <w:rsid w:val="16B85358"/>
    <w:rsid w:val="174EFED4"/>
    <w:rsid w:val="174F2C10"/>
    <w:rsid w:val="175BD185"/>
    <w:rsid w:val="17833331"/>
    <w:rsid w:val="17A84839"/>
    <w:rsid w:val="17E79F96"/>
    <w:rsid w:val="17EEFCFD"/>
    <w:rsid w:val="17F85F7C"/>
    <w:rsid w:val="18173885"/>
    <w:rsid w:val="182B2AA4"/>
    <w:rsid w:val="18305B76"/>
    <w:rsid w:val="1843C16D"/>
    <w:rsid w:val="1846E399"/>
    <w:rsid w:val="187B6D78"/>
    <w:rsid w:val="1920E071"/>
    <w:rsid w:val="19458725"/>
    <w:rsid w:val="195FB18E"/>
    <w:rsid w:val="1982D61D"/>
    <w:rsid w:val="1996B2ED"/>
    <w:rsid w:val="19F9C5E1"/>
    <w:rsid w:val="1A00140A"/>
    <w:rsid w:val="1A6F045B"/>
    <w:rsid w:val="1A8622E9"/>
    <w:rsid w:val="1ACCC945"/>
    <w:rsid w:val="1AE5C920"/>
    <w:rsid w:val="1B70437F"/>
    <w:rsid w:val="1B8BA7C0"/>
    <w:rsid w:val="1B902260"/>
    <w:rsid w:val="1BA6FEA3"/>
    <w:rsid w:val="1BB30E3A"/>
    <w:rsid w:val="1BCEA208"/>
    <w:rsid w:val="1BEA64D6"/>
    <w:rsid w:val="1BFEF61E"/>
    <w:rsid w:val="1C23D696"/>
    <w:rsid w:val="1C3569C6"/>
    <w:rsid w:val="1C394507"/>
    <w:rsid w:val="1C3C97FA"/>
    <w:rsid w:val="1C4CE88A"/>
    <w:rsid w:val="1CA50152"/>
    <w:rsid w:val="1CE0A92C"/>
    <w:rsid w:val="1CFA8D42"/>
    <w:rsid w:val="1D0E0DFF"/>
    <w:rsid w:val="1D16F31C"/>
    <w:rsid w:val="1D592CEC"/>
    <w:rsid w:val="1D7970E9"/>
    <w:rsid w:val="1D83F2E6"/>
    <w:rsid w:val="1DC5D58D"/>
    <w:rsid w:val="1DDA6010"/>
    <w:rsid w:val="1DEE41ED"/>
    <w:rsid w:val="1E31A18B"/>
    <w:rsid w:val="1E3322B1"/>
    <w:rsid w:val="1E58D793"/>
    <w:rsid w:val="1E74811F"/>
    <w:rsid w:val="1E7986D9"/>
    <w:rsid w:val="1EAB1E1B"/>
    <w:rsid w:val="1EE39537"/>
    <w:rsid w:val="1F617F7E"/>
    <w:rsid w:val="1F807D4A"/>
    <w:rsid w:val="1FBCEFCA"/>
    <w:rsid w:val="1FCEF312"/>
    <w:rsid w:val="1FEA13AD"/>
    <w:rsid w:val="2026D047"/>
    <w:rsid w:val="204EB5DB"/>
    <w:rsid w:val="20529CBF"/>
    <w:rsid w:val="20605C45"/>
    <w:rsid w:val="207C0B2A"/>
    <w:rsid w:val="20FD4FDF"/>
    <w:rsid w:val="21139F43"/>
    <w:rsid w:val="2126EC0F"/>
    <w:rsid w:val="21A9FD8E"/>
    <w:rsid w:val="21AB28B6"/>
    <w:rsid w:val="21E7BAF2"/>
    <w:rsid w:val="21F6758C"/>
    <w:rsid w:val="222A3D44"/>
    <w:rsid w:val="226E37A2"/>
    <w:rsid w:val="229742CF"/>
    <w:rsid w:val="229958C1"/>
    <w:rsid w:val="22A4AB4A"/>
    <w:rsid w:val="22C991C6"/>
    <w:rsid w:val="22E0C427"/>
    <w:rsid w:val="2314BBE7"/>
    <w:rsid w:val="236DA27A"/>
    <w:rsid w:val="23A73FDB"/>
    <w:rsid w:val="23C60DA5"/>
    <w:rsid w:val="23D9C02F"/>
    <w:rsid w:val="23DBDC2D"/>
    <w:rsid w:val="23F316F5"/>
    <w:rsid w:val="24108099"/>
    <w:rsid w:val="241486BB"/>
    <w:rsid w:val="243EB33B"/>
    <w:rsid w:val="24ACAB29"/>
    <w:rsid w:val="24C9BD9E"/>
    <w:rsid w:val="24E849AE"/>
    <w:rsid w:val="25103C10"/>
    <w:rsid w:val="251A6B30"/>
    <w:rsid w:val="251EB8A0"/>
    <w:rsid w:val="2525C9CF"/>
    <w:rsid w:val="2528B922"/>
    <w:rsid w:val="25432859"/>
    <w:rsid w:val="254D786C"/>
    <w:rsid w:val="25740F98"/>
    <w:rsid w:val="258CE699"/>
    <w:rsid w:val="25AF8CFB"/>
    <w:rsid w:val="25BA2DD5"/>
    <w:rsid w:val="25BD8E6F"/>
    <w:rsid w:val="25CAF184"/>
    <w:rsid w:val="25E02B75"/>
    <w:rsid w:val="25E7CCDB"/>
    <w:rsid w:val="261C811F"/>
    <w:rsid w:val="26287BC7"/>
    <w:rsid w:val="267E99D9"/>
    <w:rsid w:val="268C8644"/>
    <w:rsid w:val="26BA8901"/>
    <w:rsid w:val="26F9B45D"/>
    <w:rsid w:val="26FFD67C"/>
    <w:rsid w:val="2720DB8C"/>
    <w:rsid w:val="274C277D"/>
    <w:rsid w:val="276C9163"/>
    <w:rsid w:val="2780D27A"/>
    <w:rsid w:val="27CF3DB8"/>
    <w:rsid w:val="27D29FAE"/>
    <w:rsid w:val="27DC4339"/>
    <w:rsid w:val="27DF661C"/>
    <w:rsid w:val="27F2D127"/>
    <w:rsid w:val="27F674A9"/>
    <w:rsid w:val="280C8455"/>
    <w:rsid w:val="2817D8A9"/>
    <w:rsid w:val="281B7C60"/>
    <w:rsid w:val="286BBDA9"/>
    <w:rsid w:val="28750549"/>
    <w:rsid w:val="2880566B"/>
    <w:rsid w:val="289BA6DD"/>
    <w:rsid w:val="28E9F4BA"/>
    <w:rsid w:val="28F5FD63"/>
    <w:rsid w:val="296B0E19"/>
    <w:rsid w:val="29C536D9"/>
    <w:rsid w:val="29F93AF2"/>
    <w:rsid w:val="2A2C39D4"/>
    <w:rsid w:val="2A37773E"/>
    <w:rsid w:val="2A56898C"/>
    <w:rsid w:val="2A9E9883"/>
    <w:rsid w:val="2AA1B255"/>
    <w:rsid w:val="2ABB3DFE"/>
    <w:rsid w:val="2AD6F21E"/>
    <w:rsid w:val="2B38EC57"/>
    <w:rsid w:val="2B451011"/>
    <w:rsid w:val="2B4F796B"/>
    <w:rsid w:val="2B61073A"/>
    <w:rsid w:val="2B631CBA"/>
    <w:rsid w:val="2B6F4ADB"/>
    <w:rsid w:val="2BAD207E"/>
    <w:rsid w:val="2BE21D22"/>
    <w:rsid w:val="2BF78E90"/>
    <w:rsid w:val="2C00481B"/>
    <w:rsid w:val="2C537EE3"/>
    <w:rsid w:val="2C9800A4"/>
    <w:rsid w:val="2CA2AEDB"/>
    <w:rsid w:val="2CA34FF6"/>
    <w:rsid w:val="2CAC704D"/>
    <w:rsid w:val="2CD082DA"/>
    <w:rsid w:val="2CEFB978"/>
    <w:rsid w:val="2CFBC7C8"/>
    <w:rsid w:val="2CFCD79B"/>
    <w:rsid w:val="2CFF588B"/>
    <w:rsid w:val="2D000E9E"/>
    <w:rsid w:val="2D07040F"/>
    <w:rsid w:val="2D49DCD8"/>
    <w:rsid w:val="2D4AD152"/>
    <w:rsid w:val="2D4B6DC6"/>
    <w:rsid w:val="2DADC592"/>
    <w:rsid w:val="2DE6124B"/>
    <w:rsid w:val="2DE92459"/>
    <w:rsid w:val="2E4242DA"/>
    <w:rsid w:val="2E430B32"/>
    <w:rsid w:val="2EAD3039"/>
    <w:rsid w:val="2EC2F09E"/>
    <w:rsid w:val="2ED94F23"/>
    <w:rsid w:val="2EEDF954"/>
    <w:rsid w:val="2F119BA0"/>
    <w:rsid w:val="2F1FD4BA"/>
    <w:rsid w:val="2F377F30"/>
    <w:rsid w:val="2F39099F"/>
    <w:rsid w:val="2F6A4539"/>
    <w:rsid w:val="2F820799"/>
    <w:rsid w:val="2FD7A4A7"/>
    <w:rsid w:val="2FEE37C9"/>
    <w:rsid w:val="300CF5E4"/>
    <w:rsid w:val="30196C59"/>
    <w:rsid w:val="302CF044"/>
    <w:rsid w:val="30687C76"/>
    <w:rsid w:val="3070E21B"/>
    <w:rsid w:val="30778A95"/>
    <w:rsid w:val="3092D038"/>
    <w:rsid w:val="30964E4A"/>
    <w:rsid w:val="30ACF8E4"/>
    <w:rsid w:val="314633A2"/>
    <w:rsid w:val="3151AF1D"/>
    <w:rsid w:val="31861596"/>
    <w:rsid w:val="3198E8FD"/>
    <w:rsid w:val="31C2A843"/>
    <w:rsid w:val="31F17EE5"/>
    <w:rsid w:val="31FBE46E"/>
    <w:rsid w:val="323BBEDA"/>
    <w:rsid w:val="32A1E5FB"/>
    <w:rsid w:val="32A6701E"/>
    <w:rsid w:val="32B53F8B"/>
    <w:rsid w:val="330D5AF4"/>
    <w:rsid w:val="330F4569"/>
    <w:rsid w:val="3311F05F"/>
    <w:rsid w:val="332D983C"/>
    <w:rsid w:val="334905D5"/>
    <w:rsid w:val="33988252"/>
    <w:rsid w:val="34168BB4"/>
    <w:rsid w:val="342C526C"/>
    <w:rsid w:val="3440BCE4"/>
    <w:rsid w:val="349E46DD"/>
    <w:rsid w:val="35298702"/>
    <w:rsid w:val="354B5770"/>
    <w:rsid w:val="35773FD7"/>
    <w:rsid w:val="35AD161B"/>
    <w:rsid w:val="35D29EC3"/>
    <w:rsid w:val="35FD75C1"/>
    <w:rsid w:val="363A926F"/>
    <w:rsid w:val="363BAF4E"/>
    <w:rsid w:val="36E3D23F"/>
    <w:rsid w:val="371996E2"/>
    <w:rsid w:val="371DE7CC"/>
    <w:rsid w:val="37456364"/>
    <w:rsid w:val="377EF778"/>
    <w:rsid w:val="37C321F3"/>
    <w:rsid w:val="37EAA412"/>
    <w:rsid w:val="37FD0976"/>
    <w:rsid w:val="3832C4C2"/>
    <w:rsid w:val="38738E5B"/>
    <w:rsid w:val="3880BE5D"/>
    <w:rsid w:val="3885E293"/>
    <w:rsid w:val="38A2553E"/>
    <w:rsid w:val="38B37C06"/>
    <w:rsid w:val="38B3EB92"/>
    <w:rsid w:val="38B6E09D"/>
    <w:rsid w:val="38B6F6E4"/>
    <w:rsid w:val="392003F5"/>
    <w:rsid w:val="392576F5"/>
    <w:rsid w:val="3945F816"/>
    <w:rsid w:val="395A3508"/>
    <w:rsid w:val="3964F284"/>
    <w:rsid w:val="399C16E2"/>
    <w:rsid w:val="39E001B1"/>
    <w:rsid w:val="39F92210"/>
    <w:rsid w:val="39FA9E8B"/>
    <w:rsid w:val="3A38FEBE"/>
    <w:rsid w:val="3A549070"/>
    <w:rsid w:val="3A55888E"/>
    <w:rsid w:val="3AACF7E0"/>
    <w:rsid w:val="3AAEB21B"/>
    <w:rsid w:val="3AB33F13"/>
    <w:rsid w:val="3AB4E566"/>
    <w:rsid w:val="3AC579EC"/>
    <w:rsid w:val="3B7AFB89"/>
    <w:rsid w:val="3B7DD40B"/>
    <w:rsid w:val="3BD1340C"/>
    <w:rsid w:val="3BEB1CC8"/>
    <w:rsid w:val="3C2F9715"/>
    <w:rsid w:val="3C6D7E49"/>
    <w:rsid w:val="3CA9D3F3"/>
    <w:rsid w:val="3D2D5619"/>
    <w:rsid w:val="3D323F4D"/>
    <w:rsid w:val="3D3C4BF0"/>
    <w:rsid w:val="3D9F1CB2"/>
    <w:rsid w:val="3DBAA42C"/>
    <w:rsid w:val="3DD97A51"/>
    <w:rsid w:val="3DEC8628"/>
    <w:rsid w:val="3E10F010"/>
    <w:rsid w:val="3E22ED78"/>
    <w:rsid w:val="3E313126"/>
    <w:rsid w:val="3E56C82B"/>
    <w:rsid w:val="3E5E43A8"/>
    <w:rsid w:val="3E85C21A"/>
    <w:rsid w:val="3EBE7176"/>
    <w:rsid w:val="3F2E8B80"/>
    <w:rsid w:val="3F56748D"/>
    <w:rsid w:val="3F58AB82"/>
    <w:rsid w:val="3F697874"/>
    <w:rsid w:val="3F7E7B24"/>
    <w:rsid w:val="3F8CE4E1"/>
    <w:rsid w:val="3FA14A3A"/>
    <w:rsid w:val="3FA85E14"/>
    <w:rsid w:val="3FA9A2D2"/>
    <w:rsid w:val="3FC53B52"/>
    <w:rsid w:val="3FFA1409"/>
    <w:rsid w:val="400EEC8C"/>
    <w:rsid w:val="4011B33F"/>
    <w:rsid w:val="4033A043"/>
    <w:rsid w:val="406CD6A9"/>
    <w:rsid w:val="40920FF6"/>
    <w:rsid w:val="40FD1BDA"/>
    <w:rsid w:val="413F7FD3"/>
    <w:rsid w:val="4155B57C"/>
    <w:rsid w:val="4174E14A"/>
    <w:rsid w:val="41954F0D"/>
    <w:rsid w:val="4196CF7A"/>
    <w:rsid w:val="41B5320C"/>
    <w:rsid w:val="41C12CAA"/>
    <w:rsid w:val="4205B070"/>
    <w:rsid w:val="4245DF5E"/>
    <w:rsid w:val="425EE585"/>
    <w:rsid w:val="426F6FF6"/>
    <w:rsid w:val="428E154F"/>
    <w:rsid w:val="4291153F"/>
    <w:rsid w:val="4297E35A"/>
    <w:rsid w:val="42B42776"/>
    <w:rsid w:val="42B42CFD"/>
    <w:rsid w:val="42C7DC84"/>
    <w:rsid w:val="42D0296E"/>
    <w:rsid w:val="42DB9CC6"/>
    <w:rsid w:val="432D56B9"/>
    <w:rsid w:val="432DD80E"/>
    <w:rsid w:val="439D9C60"/>
    <w:rsid w:val="43BDD604"/>
    <w:rsid w:val="4429E5B0"/>
    <w:rsid w:val="4434B2E4"/>
    <w:rsid w:val="44445EE2"/>
    <w:rsid w:val="444FFD5E"/>
    <w:rsid w:val="4452C3FF"/>
    <w:rsid w:val="446D672A"/>
    <w:rsid w:val="4490DE1F"/>
    <w:rsid w:val="44AA7D8B"/>
    <w:rsid w:val="44BA80C3"/>
    <w:rsid w:val="44CCEFCF"/>
    <w:rsid w:val="44E3DDA2"/>
    <w:rsid w:val="450DC092"/>
    <w:rsid w:val="4520A893"/>
    <w:rsid w:val="4523707A"/>
    <w:rsid w:val="454B3D3E"/>
    <w:rsid w:val="45782A44"/>
    <w:rsid w:val="459A75EB"/>
    <w:rsid w:val="45C7A453"/>
    <w:rsid w:val="45C7F897"/>
    <w:rsid w:val="45EA8F90"/>
    <w:rsid w:val="45EAD1A0"/>
    <w:rsid w:val="46234C14"/>
    <w:rsid w:val="4623E380"/>
    <w:rsid w:val="46316822"/>
    <w:rsid w:val="46605671"/>
    <w:rsid w:val="4662B770"/>
    <w:rsid w:val="466AE845"/>
    <w:rsid w:val="46EE009F"/>
    <w:rsid w:val="46F1E9A6"/>
    <w:rsid w:val="470B02DF"/>
    <w:rsid w:val="47282C98"/>
    <w:rsid w:val="47818295"/>
    <w:rsid w:val="478804A3"/>
    <w:rsid w:val="47A28E1B"/>
    <w:rsid w:val="480D5113"/>
    <w:rsid w:val="48478374"/>
    <w:rsid w:val="4851B422"/>
    <w:rsid w:val="48584955"/>
    <w:rsid w:val="4880482B"/>
    <w:rsid w:val="4880C4FF"/>
    <w:rsid w:val="4886EC1D"/>
    <w:rsid w:val="488CF383"/>
    <w:rsid w:val="489E4F3C"/>
    <w:rsid w:val="48AA7EAD"/>
    <w:rsid w:val="48FF4515"/>
    <w:rsid w:val="4929A550"/>
    <w:rsid w:val="49884C2C"/>
    <w:rsid w:val="49CE5E99"/>
    <w:rsid w:val="4A066ECB"/>
    <w:rsid w:val="4A2D700C"/>
    <w:rsid w:val="4A51D2A2"/>
    <w:rsid w:val="4A62F191"/>
    <w:rsid w:val="4A7732D3"/>
    <w:rsid w:val="4A942245"/>
    <w:rsid w:val="4ACB0930"/>
    <w:rsid w:val="4AD9C73B"/>
    <w:rsid w:val="4AEB5CEB"/>
    <w:rsid w:val="4AF77483"/>
    <w:rsid w:val="4B040570"/>
    <w:rsid w:val="4B393EFB"/>
    <w:rsid w:val="4B4F3FBC"/>
    <w:rsid w:val="4B53F1B3"/>
    <w:rsid w:val="4B7ACF78"/>
    <w:rsid w:val="4B97A4C5"/>
    <w:rsid w:val="4BB865C1"/>
    <w:rsid w:val="4BFAA5BC"/>
    <w:rsid w:val="4C16B422"/>
    <w:rsid w:val="4C36C7FC"/>
    <w:rsid w:val="4C5575A1"/>
    <w:rsid w:val="4CBA4868"/>
    <w:rsid w:val="4D0A152F"/>
    <w:rsid w:val="4D0D15FF"/>
    <w:rsid w:val="4D169FD9"/>
    <w:rsid w:val="4D23E998"/>
    <w:rsid w:val="4D543622"/>
    <w:rsid w:val="4D5A5D40"/>
    <w:rsid w:val="4D96761D"/>
    <w:rsid w:val="4DB3D8D2"/>
    <w:rsid w:val="4DD2DF4E"/>
    <w:rsid w:val="4DF150FC"/>
    <w:rsid w:val="4E31075A"/>
    <w:rsid w:val="4E341864"/>
    <w:rsid w:val="4E70DFBD"/>
    <w:rsid w:val="4E7DE7B0"/>
    <w:rsid w:val="4E867B12"/>
    <w:rsid w:val="4ECA38B1"/>
    <w:rsid w:val="4F01AE70"/>
    <w:rsid w:val="4F03B46A"/>
    <w:rsid w:val="4F238FCA"/>
    <w:rsid w:val="4F317B99"/>
    <w:rsid w:val="4F32467E"/>
    <w:rsid w:val="4F555E3C"/>
    <w:rsid w:val="4F72DDA7"/>
    <w:rsid w:val="4F8DCADC"/>
    <w:rsid w:val="4FA08645"/>
    <w:rsid w:val="4FCCD7BB"/>
    <w:rsid w:val="4FFE7964"/>
    <w:rsid w:val="5015007D"/>
    <w:rsid w:val="502B4286"/>
    <w:rsid w:val="503316A4"/>
    <w:rsid w:val="50432A04"/>
    <w:rsid w:val="508003D9"/>
    <w:rsid w:val="5084DCF9"/>
    <w:rsid w:val="509D7ED1"/>
    <w:rsid w:val="50BF602B"/>
    <w:rsid w:val="50D23315"/>
    <w:rsid w:val="50D6DD83"/>
    <w:rsid w:val="50FCE755"/>
    <w:rsid w:val="5148614F"/>
    <w:rsid w:val="515101A7"/>
    <w:rsid w:val="5156165B"/>
    <w:rsid w:val="51AEA5C2"/>
    <w:rsid w:val="51C6639E"/>
    <w:rsid w:val="51DC67D5"/>
    <w:rsid w:val="51E6033E"/>
    <w:rsid w:val="52145B5B"/>
    <w:rsid w:val="52691C5B"/>
    <w:rsid w:val="52749766"/>
    <w:rsid w:val="52A61508"/>
    <w:rsid w:val="52B580B5"/>
    <w:rsid w:val="52C13C09"/>
    <w:rsid w:val="52C668EE"/>
    <w:rsid w:val="52DE8DE9"/>
    <w:rsid w:val="532E529B"/>
    <w:rsid w:val="534748CB"/>
    <w:rsid w:val="5396F7CD"/>
    <w:rsid w:val="53A5CFBF"/>
    <w:rsid w:val="53B7A49B"/>
    <w:rsid w:val="53BAB02C"/>
    <w:rsid w:val="53E30DE5"/>
    <w:rsid w:val="53F0AB7A"/>
    <w:rsid w:val="546453A4"/>
    <w:rsid w:val="54923F31"/>
    <w:rsid w:val="549ED4E1"/>
    <w:rsid w:val="54AEECE8"/>
    <w:rsid w:val="54CF61DB"/>
    <w:rsid w:val="54FEB3A9"/>
    <w:rsid w:val="553D0E8E"/>
    <w:rsid w:val="5545A2D6"/>
    <w:rsid w:val="554C860C"/>
    <w:rsid w:val="558EAE84"/>
    <w:rsid w:val="55987683"/>
    <w:rsid w:val="559B7A8D"/>
    <w:rsid w:val="55C5BD6F"/>
    <w:rsid w:val="55F4AE29"/>
    <w:rsid w:val="55F5C283"/>
    <w:rsid w:val="5608E2F0"/>
    <w:rsid w:val="561D0071"/>
    <w:rsid w:val="564D0D71"/>
    <w:rsid w:val="56B97461"/>
    <w:rsid w:val="56FD8918"/>
    <w:rsid w:val="570A0C65"/>
    <w:rsid w:val="570BBAEA"/>
    <w:rsid w:val="5715EEA3"/>
    <w:rsid w:val="573663FE"/>
    <w:rsid w:val="57526E48"/>
    <w:rsid w:val="57936EAC"/>
    <w:rsid w:val="579CB4EC"/>
    <w:rsid w:val="57C9DFF3"/>
    <w:rsid w:val="57D0F839"/>
    <w:rsid w:val="57DEA024"/>
    <w:rsid w:val="580A0EE1"/>
    <w:rsid w:val="581C85E4"/>
    <w:rsid w:val="58608D06"/>
    <w:rsid w:val="5870AF5A"/>
    <w:rsid w:val="5874EEAD"/>
    <w:rsid w:val="5882954A"/>
    <w:rsid w:val="58A609E5"/>
    <w:rsid w:val="58B46376"/>
    <w:rsid w:val="58B4A70B"/>
    <w:rsid w:val="58D01745"/>
    <w:rsid w:val="58D31B4F"/>
    <w:rsid w:val="58DBF508"/>
    <w:rsid w:val="58F54EF1"/>
    <w:rsid w:val="594136D5"/>
    <w:rsid w:val="5963F96A"/>
    <w:rsid w:val="59725353"/>
    <w:rsid w:val="5996429A"/>
    <w:rsid w:val="59B85645"/>
    <w:rsid w:val="59F11523"/>
    <w:rsid w:val="5A742E40"/>
    <w:rsid w:val="5AB7D98A"/>
    <w:rsid w:val="5ABC258F"/>
    <w:rsid w:val="5AE34D7B"/>
    <w:rsid w:val="5AE79C60"/>
    <w:rsid w:val="5AF933D6"/>
    <w:rsid w:val="5B1E2E6C"/>
    <w:rsid w:val="5B300904"/>
    <w:rsid w:val="5B5A0564"/>
    <w:rsid w:val="5B96DECF"/>
    <w:rsid w:val="5BFBE598"/>
    <w:rsid w:val="5C219F85"/>
    <w:rsid w:val="5C29FD5B"/>
    <w:rsid w:val="5C3C3BD0"/>
    <w:rsid w:val="5C7D19E4"/>
    <w:rsid w:val="5C81ABB0"/>
    <w:rsid w:val="5C85FAB4"/>
    <w:rsid w:val="5CB40EC1"/>
    <w:rsid w:val="5CB9FECD"/>
    <w:rsid w:val="5CCE49F7"/>
    <w:rsid w:val="5CE0F182"/>
    <w:rsid w:val="5CF53872"/>
    <w:rsid w:val="5D22B41A"/>
    <w:rsid w:val="5D97B5F9"/>
    <w:rsid w:val="5D9BDEDB"/>
    <w:rsid w:val="5DFC8EDA"/>
    <w:rsid w:val="5E01BF58"/>
    <w:rsid w:val="5E0E2FAE"/>
    <w:rsid w:val="5E8A5A86"/>
    <w:rsid w:val="5E8E8990"/>
    <w:rsid w:val="5EA500D2"/>
    <w:rsid w:val="5EA7E399"/>
    <w:rsid w:val="5EC18656"/>
    <w:rsid w:val="5EC8AE72"/>
    <w:rsid w:val="5F60C7C0"/>
    <w:rsid w:val="5F9FFEAD"/>
    <w:rsid w:val="5FF0EB09"/>
    <w:rsid w:val="5FF9339B"/>
    <w:rsid w:val="6035CAF3"/>
    <w:rsid w:val="6043B3FA"/>
    <w:rsid w:val="604CAD79"/>
    <w:rsid w:val="604FFFDB"/>
    <w:rsid w:val="60573BEF"/>
    <w:rsid w:val="608939CE"/>
    <w:rsid w:val="60BD961B"/>
    <w:rsid w:val="60C412D8"/>
    <w:rsid w:val="60F5E91B"/>
    <w:rsid w:val="610060D6"/>
    <w:rsid w:val="6140BC3B"/>
    <w:rsid w:val="614419B8"/>
    <w:rsid w:val="6178AFBF"/>
    <w:rsid w:val="61A992F1"/>
    <w:rsid w:val="61D1F027"/>
    <w:rsid w:val="61D732B7"/>
    <w:rsid w:val="61F81B22"/>
    <w:rsid w:val="62250A2F"/>
    <w:rsid w:val="622B0914"/>
    <w:rsid w:val="623D3397"/>
    <w:rsid w:val="62726DAD"/>
    <w:rsid w:val="628D31A5"/>
    <w:rsid w:val="62B565CA"/>
    <w:rsid w:val="62DACF5C"/>
    <w:rsid w:val="630C17FD"/>
    <w:rsid w:val="631865A5"/>
    <w:rsid w:val="631BD4AD"/>
    <w:rsid w:val="6327B2AC"/>
    <w:rsid w:val="633713F5"/>
    <w:rsid w:val="63BF5061"/>
    <w:rsid w:val="63C0DA90"/>
    <w:rsid w:val="63F21A47"/>
    <w:rsid w:val="63F7A050"/>
    <w:rsid w:val="640D5C4F"/>
    <w:rsid w:val="641B1086"/>
    <w:rsid w:val="64B05081"/>
    <w:rsid w:val="64BA5D24"/>
    <w:rsid w:val="64C510B2"/>
    <w:rsid w:val="650E0211"/>
    <w:rsid w:val="652BC48B"/>
    <w:rsid w:val="6532DF32"/>
    <w:rsid w:val="6574D459"/>
    <w:rsid w:val="658DEAA8"/>
    <w:rsid w:val="659229AE"/>
    <w:rsid w:val="65B6E0E7"/>
    <w:rsid w:val="65BECE6D"/>
    <w:rsid w:val="65D0DFA1"/>
    <w:rsid w:val="667DB0F0"/>
    <w:rsid w:val="66CFB4D1"/>
    <w:rsid w:val="67121442"/>
    <w:rsid w:val="671BEBAD"/>
    <w:rsid w:val="672529A1"/>
    <w:rsid w:val="67525834"/>
    <w:rsid w:val="676DA889"/>
    <w:rsid w:val="67A0F4B7"/>
    <w:rsid w:val="67C1CCD3"/>
    <w:rsid w:val="68198151"/>
    <w:rsid w:val="6837C5DB"/>
    <w:rsid w:val="683D0ECC"/>
    <w:rsid w:val="686A7FF4"/>
    <w:rsid w:val="6871CA89"/>
    <w:rsid w:val="68F73033"/>
    <w:rsid w:val="69313134"/>
    <w:rsid w:val="694A10E0"/>
    <w:rsid w:val="69B453EA"/>
    <w:rsid w:val="69D869AA"/>
    <w:rsid w:val="6A450F88"/>
    <w:rsid w:val="6A89250A"/>
    <w:rsid w:val="6ACBA5B2"/>
    <w:rsid w:val="6B322654"/>
    <w:rsid w:val="6B345236"/>
    <w:rsid w:val="6B351F77"/>
    <w:rsid w:val="6B5ED8E6"/>
    <w:rsid w:val="6B9D2E24"/>
    <w:rsid w:val="6BB2CDD0"/>
    <w:rsid w:val="6BD231CB"/>
    <w:rsid w:val="6BD2F5AA"/>
    <w:rsid w:val="6BEC7A30"/>
    <w:rsid w:val="6BFCCD23"/>
    <w:rsid w:val="6C2E0FF1"/>
    <w:rsid w:val="6C31027D"/>
    <w:rsid w:val="6CC56F09"/>
    <w:rsid w:val="6CE0112D"/>
    <w:rsid w:val="6CE11661"/>
    <w:rsid w:val="6D0E2F36"/>
    <w:rsid w:val="6D4A7CF3"/>
    <w:rsid w:val="6DC3E58A"/>
    <w:rsid w:val="6DC9E052"/>
    <w:rsid w:val="6E078B1B"/>
    <w:rsid w:val="6E197445"/>
    <w:rsid w:val="6E48F169"/>
    <w:rsid w:val="6E5732C7"/>
    <w:rsid w:val="6E6CC039"/>
    <w:rsid w:val="6EA9FF97"/>
    <w:rsid w:val="6EBE518A"/>
    <w:rsid w:val="6EDAC6B6"/>
    <w:rsid w:val="6EE73A58"/>
    <w:rsid w:val="6F1144F6"/>
    <w:rsid w:val="6F1CC58E"/>
    <w:rsid w:val="6F20B850"/>
    <w:rsid w:val="6F33BC26"/>
    <w:rsid w:val="6F516AF5"/>
    <w:rsid w:val="6F5363D1"/>
    <w:rsid w:val="6F56607C"/>
    <w:rsid w:val="6F5A721D"/>
    <w:rsid w:val="6FB1CA56"/>
    <w:rsid w:val="702C33A0"/>
    <w:rsid w:val="7033CCB0"/>
    <w:rsid w:val="70486B41"/>
    <w:rsid w:val="706CB66E"/>
    <w:rsid w:val="7086353B"/>
    <w:rsid w:val="70BEE981"/>
    <w:rsid w:val="70C8A2EC"/>
    <w:rsid w:val="70ED3B56"/>
    <w:rsid w:val="70FCF001"/>
    <w:rsid w:val="71136409"/>
    <w:rsid w:val="7133B9C0"/>
    <w:rsid w:val="714B554F"/>
    <w:rsid w:val="719258E3"/>
    <w:rsid w:val="71C23A30"/>
    <w:rsid w:val="72126778"/>
    <w:rsid w:val="723437CF"/>
    <w:rsid w:val="725B795E"/>
    <w:rsid w:val="725FCD7E"/>
    <w:rsid w:val="7265546A"/>
    <w:rsid w:val="7279AC78"/>
    <w:rsid w:val="727E2E50"/>
    <w:rsid w:val="72A1AF87"/>
    <w:rsid w:val="72B7502F"/>
    <w:rsid w:val="72E9868C"/>
    <w:rsid w:val="733C6417"/>
    <w:rsid w:val="735B3630"/>
    <w:rsid w:val="73634D39"/>
    <w:rsid w:val="73662969"/>
    <w:rsid w:val="7367B7EB"/>
    <w:rsid w:val="7389FD3F"/>
    <w:rsid w:val="73D92077"/>
    <w:rsid w:val="73EA520D"/>
    <w:rsid w:val="740145F6"/>
    <w:rsid w:val="740F2A15"/>
    <w:rsid w:val="7422DB1E"/>
    <w:rsid w:val="742DE340"/>
    <w:rsid w:val="74532090"/>
    <w:rsid w:val="7486B702"/>
    <w:rsid w:val="748F2C5E"/>
    <w:rsid w:val="74909B4C"/>
    <w:rsid w:val="74C6744B"/>
    <w:rsid w:val="74F5F9B8"/>
    <w:rsid w:val="7503884C"/>
    <w:rsid w:val="751D8FAB"/>
    <w:rsid w:val="75329510"/>
    <w:rsid w:val="7559A65E"/>
    <w:rsid w:val="7570FBEF"/>
    <w:rsid w:val="7578FC5D"/>
    <w:rsid w:val="75D4F237"/>
    <w:rsid w:val="761DBF73"/>
    <w:rsid w:val="768ADDF5"/>
    <w:rsid w:val="768BA341"/>
    <w:rsid w:val="76D34CD2"/>
    <w:rsid w:val="76F2E52E"/>
    <w:rsid w:val="7710C139"/>
    <w:rsid w:val="772DF5B7"/>
    <w:rsid w:val="7734F1BC"/>
    <w:rsid w:val="778D7C7D"/>
    <w:rsid w:val="77B2E5A7"/>
    <w:rsid w:val="77D9493F"/>
    <w:rsid w:val="77EEBF0A"/>
    <w:rsid w:val="77F66076"/>
    <w:rsid w:val="77FC5A3E"/>
    <w:rsid w:val="781EF130"/>
    <w:rsid w:val="788EB58F"/>
    <w:rsid w:val="78FE060F"/>
    <w:rsid w:val="79015463"/>
    <w:rsid w:val="791E3CC1"/>
    <w:rsid w:val="792D5009"/>
    <w:rsid w:val="7949C8B8"/>
    <w:rsid w:val="7953974C"/>
    <w:rsid w:val="7988DD63"/>
    <w:rsid w:val="7999E56E"/>
    <w:rsid w:val="79D89581"/>
    <w:rsid w:val="79F93EC3"/>
    <w:rsid w:val="7A6A6F5F"/>
    <w:rsid w:val="7A98AA0C"/>
    <w:rsid w:val="7A9D24C4"/>
    <w:rsid w:val="7AB5CCB1"/>
    <w:rsid w:val="7ADD42D9"/>
    <w:rsid w:val="7B329939"/>
    <w:rsid w:val="7B8A69CB"/>
    <w:rsid w:val="7BCA0DE0"/>
    <w:rsid w:val="7BD23B4A"/>
    <w:rsid w:val="7C105065"/>
    <w:rsid w:val="7C214F4C"/>
    <w:rsid w:val="7C7DB0F3"/>
    <w:rsid w:val="7C92B600"/>
    <w:rsid w:val="7C93E454"/>
    <w:rsid w:val="7C9F26D7"/>
    <w:rsid w:val="7C9FC2F2"/>
    <w:rsid w:val="7CC73F32"/>
    <w:rsid w:val="7CD18630"/>
    <w:rsid w:val="7CDF5EBC"/>
    <w:rsid w:val="7D033041"/>
    <w:rsid w:val="7D14F4BF"/>
    <w:rsid w:val="7D195A60"/>
    <w:rsid w:val="7D1EB4AD"/>
    <w:rsid w:val="7D59A39C"/>
    <w:rsid w:val="7DA542BD"/>
    <w:rsid w:val="7DE6B9C0"/>
    <w:rsid w:val="7DEF3BBE"/>
    <w:rsid w:val="7DF6627C"/>
    <w:rsid w:val="7E236055"/>
    <w:rsid w:val="7E5CF6DA"/>
    <w:rsid w:val="7E5F846B"/>
    <w:rsid w:val="7E99BB43"/>
    <w:rsid w:val="7EB25818"/>
    <w:rsid w:val="7F235B02"/>
    <w:rsid w:val="7FAEB7E1"/>
    <w:rsid w:val="7FCA56C2"/>
    <w:rsid w:val="7FFA4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49B9"/>
  <w15:chartTrackingRefBased/>
  <w15:docId w15:val="{A7D2BBDE-8C69-458E-A687-94CC90A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190"/>
    <w:rPr>
      <w:rFonts w:ascii="Arial" w:hAnsi="Arial"/>
      <w:sz w:val="22"/>
      <w:lang w:eastAsia="en-US"/>
    </w:rPr>
  </w:style>
  <w:style w:type="paragraph" w:styleId="Heading1">
    <w:name w:val="heading 1"/>
    <w:basedOn w:val="Normal"/>
    <w:next w:val="Normal"/>
    <w:qFormat/>
    <w:rsid w:val="00B07190"/>
    <w:pPr>
      <w:keepNext/>
      <w:spacing w:before="200" w:after="100"/>
      <w:outlineLvl w:val="0"/>
    </w:pPr>
    <w:rPr>
      <w:b/>
      <w:kern w:val="28"/>
      <w:sz w:val="40"/>
    </w:rPr>
  </w:style>
  <w:style w:type="paragraph" w:styleId="Heading2">
    <w:name w:val="heading 2"/>
    <w:basedOn w:val="Normal"/>
    <w:next w:val="Normal"/>
    <w:qFormat/>
    <w:rsid w:val="00B07190"/>
    <w:pPr>
      <w:keepNext/>
      <w:spacing w:before="200" w:after="100"/>
      <w:outlineLvl w:val="1"/>
    </w:pPr>
    <w:rPr>
      <w:b/>
      <w:sz w:val="28"/>
    </w:rPr>
  </w:style>
  <w:style w:type="paragraph" w:styleId="Heading3">
    <w:name w:val="heading 3"/>
    <w:basedOn w:val="Normal"/>
    <w:next w:val="Normal"/>
    <w:qFormat/>
    <w:rsid w:val="00B07190"/>
    <w:pPr>
      <w:keepNext/>
      <w:spacing w:before="200" w:after="100"/>
      <w:outlineLvl w:val="2"/>
    </w:pPr>
    <w:rPr>
      <w:b/>
      <w:i/>
      <w:sz w:val="24"/>
    </w:rPr>
  </w:style>
  <w:style w:type="paragraph" w:styleId="Heading4">
    <w:name w:val="heading 4"/>
    <w:basedOn w:val="Normal"/>
    <w:next w:val="Normal"/>
    <w:qFormat/>
    <w:rsid w:val="00B07190"/>
    <w:pPr>
      <w:keepNext/>
      <w:spacing w:before="200" w:after="10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8"/>
    </w:rPr>
  </w:style>
  <w:style w:type="paragraph" w:styleId="Title">
    <w:name w:val="Title"/>
    <w:basedOn w:val="Normal"/>
    <w:qFormat/>
    <w:rsid w:val="00B07190"/>
    <w:pPr>
      <w:spacing w:before="200" w:after="100"/>
      <w:jc w:val="center"/>
    </w:pPr>
    <w:rPr>
      <w:b/>
      <w:kern w:val="28"/>
      <w:sz w:val="32"/>
    </w:rPr>
  </w:style>
  <w:style w:type="paragraph" w:styleId="Header">
    <w:name w:val="header"/>
    <w:basedOn w:val="Normal"/>
    <w:pPr>
      <w:tabs>
        <w:tab w:val="center" w:pos="4320"/>
        <w:tab w:val="right" w:pos="8640"/>
      </w:tabs>
    </w:pPr>
    <w:rPr>
      <w:sz w:val="18"/>
    </w:rPr>
  </w:style>
  <w:style w:type="paragraph" w:styleId="Subtitle">
    <w:name w:val="Subtitle"/>
    <w:basedOn w:val="Normal"/>
    <w:qFormat/>
    <w:rsid w:val="00B07190"/>
    <w:pPr>
      <w:spacing w:after="100"/>
      <w:jc w:val="center"/>
    </w:pPr>
    <w:rPr>
      <w:sz w:val="24"/>
    </w:rPr>
  </w:style>
  <w:style w:type="character" w:styleId="PageNumber">
    <w:name w:val="page number"/>
    <w:basedOn w:val="DefaultParagraphFont"/>
  </w:style>
  <w:style w:type="character" w:styleId="Hyperlink">
    <w:name w:val="Hyperlink"/>
    <w:basedOn w:val="DefaultParagraphFont"/>
    <w:uiPriority w:val="99"/>
    <w:unhideWhenUsed/>
    <w:rsid w:val="002373C7"/>
    <w:rPr>
      <w:color w:val="0563C1"/>
      <w:u w:val="single"/>
    </w:rPr>
  </w:style>
  <w:style w:type="character" w:styleId="FollowedHyperlink">
    <w:name w:val="FollowedHyperlink"/>
    <w:basedOn w:val="DefaultParagraphFont"/>
    <w:uiPriority w:val="99"/>
    <w:semiHidden/>
    <w:unhideWhenUsed/>
    <w:rsid w:val="002373C7"/>
    <w:rPr>
      <w:color w:val="954F72"/>
      <w:u w:val="single"/>
    </w:rPr>
  </w:style>
  <w:style w:type="paragraph" w:customStyle="1" w:styleId="msonormal0">
    <w:name w:val="msonormal"/>
    <w:basedOn w:val="Normal"/>
    <w:rsid w:val="002373C7"/>
    <w:pPr>
      <w:spacing w:before="100" w:beforeAutospacing="1" w:after="100" w:afterAutospacing="1"/>
    </w:pPr>
    <w:rPr>
      <w:rFonts w:ascii="Times New Roman" w:hAnsi="Times New Roman"/>
      <w:sz w:val="24"/>
      <w:szCs w:val="24"/>
      <w:lang w:eastAsia="en-GB"/>
    </w:rPr>
  </w:style>
  <w:style w:type="paragraph" w:customStyle="1" w:styleId="font5">
    <w:name w:val="font5"/>
    <w:basedOn w:val="Normal"/>
    <w:rsid w:val="002373C7"/>
    <w:pPr>
      <w:spacing w:before="100" w:beforeAutospacing="1" w:after="100" w:afterAutospacing="1"/>
    </w:pPr>
    <w:rPr>
      <w:rFonts w:cs="Arial"/>
      <w:b/>
      <w:bCs/>
      <w:color w:val="0066CC"/>
      <w:sz w:val="28"/>
      <w:szCs w:val="28"/>
      <w:lang w:eastAsia="en-GB"/>
    </w:rPr>
  </w:style>
  <w:style w:type="paragraph" w:customStyle="1" w:styleId="font6">
    <w:name w:val="font6"/>
    <w:basedOn w:val="Normal"/>
    <w:rsid w:val="002373C7"/>
    <w:pPr>
      <w:spacing w:before="100" w:beforeAutospacing="1" w:after="100" w:afterAutospacing="1"/>
    </w:pPr>
    <w:rPr>
      <w:rFonts w:cs="Arial"/>
      <w:color w:val="FFFFFF"/>
      <w:sz w:val="18"/>
      <w:szCs w:val="18"/>
      <w:lang w:eastAsia="en-GB"/>
    </w:rPr>
  </w:style>
  <w:style w:type="paragraph" w:customStyle="1" w:styleId="font7">
    <w:name w:val="font7"/>
    <w:basedOn w:val="Normal"/>
    <w:rsid w:val="002373C7"/>
    <w:pPr>
      <w:spacing w:before="100" w:beforeAutospacing="1" w:after="100" w:afterAutospacing="1"/>
    </w:pPr>
    <w:rPr>
      <w:rFonts w:cs="Arial"/>
      <w:color w:val="FFFFFF"/>
      <w:sz w:val="18"/>
      <w:szCs w:val="18"/>
      <w:u w:val="single"/>
      <w:lang w:eastAsia="en-GB"/>
    </w:rPr>
  </w:style>
  <w:style w:type="paragraph" w:customStyle="1" w:styleId="font8">
    <w:name w:val="font8"/>
    <w:basedOn w:val="Normal"/>
    <w:rsid w:val="002373C7"/>
    <w:pPr>
      <w:spacing w:before="100" w:beforeAutospacing="1" w:after="100" w:afterAutospacing="1"/>
    </w:pPr>
    <w:rPr>
      <w:rFonts w:cs="Arial"/>
      <w:sz w:val="18"/>
      <w:szCs w:val="18"/>
      <w:lang w:eastAsia="en-GB"/>
    </w:rPr>
  </w:style>
  <w:style w:type="paragraph" w:customStyle="1" w:styleId="font9">
    <w:name w:val="font9"/>
    <w:basedOn w:val="Normal"/>
    <w:rsid w:val="002373C7"/>
    <w:pPr>
      <w:spacing w:before="100" w:beforeAutospacing="1" w:after="100" w:afterAutospacing="1"/>
    </w:pPr>
    <w:rPr>
      <w:rFonts w:cs="Arial"/>
      <w:color w:val="FF0000"/>
      <w:sz w:val="18"/>
      <w:szCs w:val="18"/>
      <w:lang w:eastAsia="en-GB"/>
    </w:rPr>
  </w:style>
  <w:style w:type="paragraph" w:customStyle="1" w:styleId="xl63">
    <w:name w:val="xl63"/>
    <w:basedOn w:val="Normal"/>
    <w:rsid w:val="002373C7"/>
    <w:pPr>
      <w:spacing w:before="100" w:beforeAutospacing="1" w:after="100" w:afterAutospacing="1"/>
      <w:textAlignment w:val="top"/>
    </w:pPr>
    <w:rPr>
      <w:rFonts w:cs="Arial"/>
      <w:sz w:val="24"/>
      <w:szCs w:val="24"/>
      <w:lang w:eastAsia="en-GB"/>
    </w:rPr>
  </w:style>
  <w:style w:type="paragraph" w:customStyle="1" w:styleId="xl64">
    <w:name w:val="xl64"/>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65">
    <w:name w:val="xl65"/>
    <w:basedOn w:val="Normal"/>
    <w:rsid w:val="002373C7"/>
    <w:pPr>
      <w:spacing w:before="100" w:beforeAutospacing="1" w:after="100" w:afterAutospacing="1"/>
      <w:textAlignment w:val="top"/>
    </w:pPr>
    <w:rPr>
      <w:rFonts w:cs="Arial"/>
      <w:b/>
      <w:bCs/>
      <w:sz w:val="24"/>
      <w:szCs w:val="24"/>
      <w:lang w:eastAsia="en-GB"/>
    </w:rPr>
  </w:style>
  <w:style w:type="paragraph" w:customStyle="1" w:styleId="xl66">
    <w:name w:val="xl66"/>
    <w:basedOn w:val="Normal"/>
    <w:rsid w:val="002373C7"/>
    <w:pPr>
      <w:spacing w:before="100" w:beforeAutospacing="1" w:after="100" w:afterAutospacing="1"/>
      <w:jc w:val="center"/>
      <w:textAlignment w:val="center"/>
    </w:pPr>
    <w:rPr>
      <w:rFonts w:cs="Arial"/>
      <w:color w:val="0066CC"/>
      <w:sz w:val="24"/>
      <w:szCs w:val="24"/>
      <w:lang w:eastAsia="en-GB"/>
    </w:rPr>
  </w:style>
  <w:style w:type="paragraph" w:customStyle="1" w:styleId="xl67">
    <w:name w:val="xl67"/>
    <w:basedOn w:val="Normal"/>
    <w:rsid w:val="002373C7"/>
    <w:pPr>
      <w:spacing w:before="100" w:beforeAutospacing="1" w:after="100" w:afterAutospacing="1"/>
      <w:textAlignment w:val="top"/>
    </w:pPr>
    <w:rPr>
      <w:rFonts w:cs="Arial"/>
      <w:sz w:val="24"/>
      <w:szCs w:val="24"/>
      <w:lang w:eastAsia="en-GB"/>
    </w:rPr>
  </w:style>
  <w:style w:type="paragraph" w:customStyle="1" w:styleId="xl68">
    <w:name w:val="xl68"/>
    <w:basedOn w:val="Normal"/>
    <w:rsid w:val="002373C7"/>
    <w:pPr>
      <w:spacing w:before="100" w:beforeAutospacing="1" w:after="100" w:afterAutospacing="1"/>
      <w:textAlignment w:val="top"/>
    </w:pPr>
    <w:rPr>
      <w:rFonts w:cs="Arial"/>
      <w:b/>
      <w:bCs/>
      <w:sz w:val="24"/>
      <w:szCs w:val="24"/>
      <w:lang w:eastAsia="en-GB"/>
    </w:rPr>
  </w:style>
  <w:style w:type="paragraph" w:customStyle="1" w:styleId="xl69">
    <w:name w:val="xl69"/>
    <w:basedOn w:val="Normal"/>
    <w:rsid w:val="002373C7"/>
    <w:pPr>
      <w:spacing w:before="100" w:beforeAutospacing="1" w:after="100" w:afterAutospacing="1"/>
      <w:textAlignment w:val="top"/>
    </w:pPr>
    <w:rPr>
      <w:rFonts w:cs="Arial"/>
      <w:color w:val="FF0000"/>
      <w:sz w:val="24"/>
      <w:szCs w:val="24"/>
      <w:lang w:eastAsia="en-GB"/>
    </w:rPr>
  </w:style>
  <w:style w:type="paragraph" w:customStyle="1" w:styleId="xl70">
    <w:name w:val="xl70"/>
    <w:basedOn w:val="Normal"/>
    <w:rsid w:val="002373C7"/>
    <w:pPr>
      <w:spacing w:before="100" w:beforeAutospacing="1" w:after="100" w:afterAutospacing="1"/>
      <w:textAlignment w:val="center"/>
    </w:pPr>
    <w:rPr>
      <w:rFonts w:cs="Arial"/>
      <w:sz w:val="24"/>
      <w:szCs w:val="24"/>
      <w:lang w:eastAsia="en-GB"/>
    </w:rPr>
  </w:style>
  <w:style w:type="paragraph" w:customStyle="1" w:styleId="xl71">
    <w:name w:val="xl71"/>
    <w:basedOn w:val="Normal"/>
    <w:rsid w:val="002373C7"/>
    <w:pPr>
      <w:spacing w:before="100" w:beforeAutospacing="1" w:after="100" w:afterAutospacing="1"/>
      <w:textAlignment w:val="top"/>
    </w:pPr>
    <w:rPr>
      <w:rFonts w:cs="Arial"/>
      <w:b/>
      <w:bCs/>
      <w:sz w:val="28"/>
      <w:szCs w:val="28"/>
      <w:lang w:eastAsia="en-GB"/>
    </w:rPr>
  </w:style>
  <w:style w:type="paragraph" w:customStyle="1" w:styleId="xl72">
    <w:name w:val="xl72"/>
    <w:basedOn w:val="Normal"/>
    <w:rsid w:val="002373C7"/>
    <w:pPr>
      <w:spacing w:before="100" w:beforeAutospacing="1" w:after="100" w:afterAutospacing="1"/>
      <w:textAlignment w:val="top"/>
    </w:pPr>
    <w:rPr>
      <w:rFonts w:cs="Arial"/>
      <w:b/>
      <w:bCs/>
      <w:sz w:val="28"/>
      <w:szCs w:val="28"/>
      <w:lang w:eastAsia="en-GB"/>
    </w:rPr>
  </w:style>
  <w:style w:type="paragraph" w:customStyle="1" w:styleId="xl73">
    <w:name w:val="xl73"/>
    <w:basedOn w:val="Normal"/>
    <w:rsid w:val="002373C7"/>
    <w:pPr>
      <w:spacing w:before="100" w:beforeAutospacing="1" w:after="100" w:afterAutospacing="1"/>
      <w:textAlignment w:val="top"/>
    </w:pPr>
    <w:rPr>
      <w:rFonts w:cs="Arial"/>
      <w:sz w:val="24"/>
      <w:szCs w:val="24"/>
      <w:lang w:eastAsia="en-GB"/>
    </w:rPr>
  </w:style>
  <w:style w:type="paragraph" w:customStyle="1" w:styleId="xl74">
    <w:name w:val="xl74"/>
    <w:basedOn w:val="Normal"/>
    <w:rsid w:val="002373C7"/>
    <w:pPr>
      <w:spacing w:before="100" w:beforeAutospacing="1" w:after="100" w:afterAutospacing="1"/>
      <w:jc w:val="center"/>
      <w:textAlignment w:val="top"/>
    </w:pPr>
    <w:rPr>
      <w:rFonts w:cs="Arial"/>
      <w:sz w:val="24"/>
      <w:szCs w:val="24"/>
      <w:lang w:eastAsia="en-GB"/>
    </w:rPr>
  </w:style>
  <w:style w:type="paragraph" w:customStyle="1" w:styleId="xl75">
    <w:name w:val="xl75"/>
    <w:basedOn w:val="Normal"/>
    <w:rsid w:val="002373C7"/>
    <w:pPr>
      <w:spacing w:before="100" w:beforeAutospacing="1" w:after="100" w:afterAutospacing="1"/>
      <w:jc w:val="center"/>
      <w:textAlignment w:val="top"/>
    </w:pPr>
    <w:rPr>
      <w:rFonts w:cs="Arial"/>
      <w:b/>
      <w:bCs/>
      <w:sz w:val="24"/>
      <w:szCs w:val="24"/>
      <w:lang w:eastAsia="en-GB"/>
    </w:rPr>
  </w:style>
  <w:style w:type="paragraph" w:customStyle="1" w:styleId="xl76">
    <w:name w:val="xl76"/>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77">
    <w:name w:val="xl77"/>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78">
    <w:name w:val="xl78"/>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GB"/>
    </w:rPr>
  </w:style>
  <w:style w:type="paragraph" w:customStyle="1" w:styleId="xl79">
    <w:name w:val="xl7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GB"/>
    </w:rPr>
  </w:style>
  <w:style w:type="paragraph" w:customStyle="1" w:styleId="xl80">
    <w:name w:val="xl80"/>
    <w:basedOn w:val="Normal"/>
    <w:rsid w:val="002373C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1">
    <w:name w:val="xl81"/>
    <w:basedOn w:val="Normal"/>
    <w:rsid w:val="002373C7"/>
    <w:pPr>
      <w:pBdr>
        <w:top w:val="single" w:sz="4" w:space="0" w:color="auto"/>
        <w:bottom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2">
    <w:name w:val="xl82"/>
    <w:basedOn w:val="Normal"/>
    <w:rsid w:val="002373C7"/>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3">
    <w:name w:val="xl83"/>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4">
    <w:name w:val="xl84"/>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cs="Arial"/>
      <w:sz w:val="24"/>
      <w:szCs w:val="24"/>
      <w:lang w:eastAsia="en-GB"/>
    </w:rPr>
  </w:style>
  <w:style w:type="paragraph" w:customStyle="1" w:styleId="xl85">
    <w:name w:val="xl85"/>
    <w:basedOn w:val="Normal"/>
    <w:rsid w:val="002373C7"/>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86">
    <w:name w:val="xl86"/>
    <w:basedOn w:val="Normal"/>
    <w:rsid w:val="002373C7"/>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cs="Arial"/>
      <w:sz w:val="24"/>
      <w:szCs w:val="24"/>
      <w:lang w:eastAsia="en-GB"/>
    </w:rPr>
  </w:style>
  <w:style w:type="paragraph" w:customStyle="1" w:styleId="xl87">
    <w:name w:val="xl87"/>
    <w:basedOn w:val="Normal"/>
    <w:rsid w:val="002373C7"/>
    <w:pPr>
      <w:pBdr>
        <w:top w:val="single" w:sz="4" w:space="0" w:color="auto"/>
        <w:bottom w:val="single" w:sz="4" w:space="0" w:color="auto"/>
      </w:pBdr>
      <w:shd w:val="clear" w:color="000000" w:fill="A6A6A6"/>
      <w:spacing w:before="100" w:beforeAutospacing="1" w:after="100" w:afterAutospacing="1"/>
      <w:textAlignment w:val="center"/>
    </w:pPr>
    <w:rPr>
      <w:rFonts w:cs="Arial"/>
      <w:b/>
      <w:bCs/>
      <w:sz w:val="24"/>
      <w:szCs w:val="24"/>
      <w:lang w:eastAsia="en-GB"/>
    </w:rPr>
  </w:style>
  <w:style w:type="paragraph" w:customStyle="1" w:styleId="xl88">
    <w:name w:val="xl88"/>
    <w:basedOn w:val="Normal"/>
    <w:rsid w:val="002373C7"/>
    <w:pPr>
      <w:pBdr>
        <w:top w:val="single" w:sz="4" w:space="0" w:color="auto"/>
        <w:bottom w:val="single" w:sz="4" w:space="0" w:color="auto"/>
        <w:right w:val="single" w:sz="12" w:space="0" w:color="auto"/>
      </w:pBdr>
      <w:shd w:val="clear" w:color="000000" w:fill="A6A6A6"/>
      <w:spacing w:before="100" w:beforeAutospacing="1" w:after="100" w:afterAutospacing="1"/>
      <w:textAlignment w:val="center"/>
    </w:pPr>
    <w:rPr>
      <w:rFonts w:cs="Arial"/>
      <w:b/>
      <w:bCs/>
      <w:sz w:val="24"/>
      <w:szCs w:val="24"/>
      <w:lang w:eastAsia="en-GB"/>
    </w:rPr>
  </w:style>
  <w:style w:type="paragraph" w:customStyle="1" w:styleId="xl89">
    <w:name w:val="xl8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90">
    <w:name w:val="xl9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eastAsia="en-GB"/>
    </w:rPr>
  </w:style>
  <w:style w:type="paragraph" w:customStyle="1" w:styleId="xl91">
    <w:name w:val="xl91"/>
    <w:basedOn w:val="Normal"/>
    <w:rsid w:val="002373C7"/>
    <w:pPr>
      <w:pBdr>
        <w:top w:val="single" w:sz="4" w:space="0" w:color="auto"/>
        <w:left w:val="single" w:sz="12" w:space="0" w:color="auto"/>
        <w:bottom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2">
    <w:name w:val="xl92"/>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3">
    <w:name w:val="xl93"/>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4">
    <w:name w:val="xl94"/>
    <w:basedOn w:val="Normal"/>
    <w:rsid w:val="002373C7"/>
    <w:pPr>
      <w:pBdr>
        <w:top w:val="single" w:sz="4" w:space="0" w:color="auto"/>
        <w:left w:val="single" w:sz="12" w:space="0" w:color="auto"/>
        <w:bottom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5">
    <w:name w:val="xl95"/>
    <w:basedOn w:val="Normal"/>
    <w:rsid w:val="002373C7"/>
    <w:pPr>
      <w:pBdr>
        <w:top w:val="single" w:sz="4" w:space="0" w:color="auto"/>
        <w:bottom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6">
    <w:name w:val="xl96"/>
    <w:basedOn w:val="Normal"/>
    <w:rsid w:val="002373C7"/>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7">
    <w:name w:val="xl97"/>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8">
    <w:name w:val="xl98"/>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9">
    <w:name w:val="xl99"/>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100">
    <w:name w:val="xl10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101">
    <w:name w:val="xl101"/>
    <w:basedOn w:val="Normal"/>
    <w:rsid w:val="002373C7"/>
    <w:pPr>
      <w:pBdr>
        <w:top w:val="single" w:sz="4" w:space="0" w:color="auto"/>
      </w:pBdr>
      <w:spacing w:before="100" w:beforeAutospacing="1" w:after="100" w:afterAutospacing="1"/>
      <w:textAlignment w:val="center"/>
    </w:pPr>
    <w:rPr>
      <w:rFonts w:cs="Arial"/>
      <w:sz w:val="24"/>
      <w:szCs w:val="24"/>
      <w:lang w:eastAsia="en-GB"/>
    </w:rPr>
  </w:style>
  <w:style w:type="paragraph" w:customStyle="1" w:styleId="xl102">
    <w:name w:val="xl102"/>
    <w:basedOn w:val="Normal"/>
    <w:rsid w:val="002373C7"/>
    <w:pPr>
      <w:pBdr>
        <w:top w:val="single" w:sz="4" w:space="0" w:color="auto"/>
        <w:right w:val="single" w:sz="4" w:space="0" w:color="auto"/>
      </w:pBdr>
      <w:spacing w:before="100" w:beforeAutospacing="1" w:after="100" w:afterAutospacing="1"/>
      <w:textAlignment w:val="center"/>
    </w:pPr>
    <w:rPr>
      <w:rFonts w:cs="Arial"/>
      <w:sz w:val="24"/>
      <w:szCs w:val="24"/>
      <w:lang w:eastAsia="en-GB"/>
    </w:rPr>
  </w:style>
  <w:style w:type="paragraph" w:customStyle="1" w:styleId="xl103">
    <w:name w:val="xl103"/>
    <w:basedOn w:val="Normal"/>
    <w:rsid w:val="002373C7"/>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104">
    <w:name w:val="xl104"/>
    <w:basedOn w:val="Normal"/>
    <w:rsid w:val="002373C7"/>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105">
    <w:name w:val="xl105"/>
    <w:basedOn w:val="Normal"/>
    <w:rsid w:val="002373C7"/>
    <w:pPr>
      <w:pBdr>
        <w:top w:val="single" w:sz="4" w:space="0" w:color="auto"/>
        <w:bottom w:val="single" w:sz="4" w:space="0" w:color="auto"/>
      </w:pBdr>
      <w:spacing w:before="100" w:beforeAutospacing="1" w:after="100" w:afterAutospacing="1"/>
      <w:textAlignment w:val="center"/>
    </w:pPr>
    <w:rPr>
      <w:rFonts w:cs="Arial"/>
      <w:sz w:val="24"/>
      <w:szCs w:val="24"/>
      <w:lang w:eastAsia="en-GB"/>
    </w:rPr>
  </w:style>
  <w:style w:type="paragraph" w:customStyle="1" w:styleId="xl106">
    <w:name w:val="xl106"/>
    <w:basedOn w:val="Normal"/>
    <w:rsid w:val="002373C7"/>
    <w:pPr>
      <w:pBdr>
        <w:top w:val="single" w:sz="4" w:space="0" w:color="auto"/>
        <w:bottom w:val="single" w:sz="4" w:space="0" w:color="auto"/>
        <w:right w:val="single" w:sz="4" w:space="0" w:color="auto"/>
      </w:pBdr>
      <w:spacing w:before="100" w:beforeAutospacing="1" w:after="100" w:afterAutospacing="1"/>
      <w:textAlignment w:val="center"/>
    </w:pPr>
    <w:rPr>
      <w:rFonts w:cs="Arial"/>
      <w:sz w:val="24"/>
      <w:szCs w:val="24"/>
      <w:lang w:eastAsia="en-GB"/>
    </w:rPr>
  </w:style>
  <w:style w:type="paragraph" w:customStyle="1" w:styleId="xl107">
    <w:name w:val="xl107"/>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24"/>
      <w:szCs w:val="24"/>
      <w:lang w:eastAsia="en-GB"/>
    </w:rPr>
  </w:style>
  <w:style w:type="paragraph" w:customStyle="1" w:styleId="xl108">
    <w:name w:val="xl108"/>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24"/>
      <w:szCs w:val="24"/>
      <w:lang w:eastAsia="en-GB"/>
    </w:rPr>
  </w:style>
  <w:style w:type="paragraph" w:customStyle="1" w:styleId="xl109">
    <w:name w:val="xl10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0">
    <w:name w:val="xl11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1">
    <w:name w:val="xl111"/>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2">
    <w:name w:val="xl112"/>
    <w:basedOn w:val="Normal"/>
    <w:rsid w:val="002373C7"/>
    <w:pPr>
      <w:pBdr>
        <w:top w:val="single" w:sz="4" w:space="0" w:color="auto"/>
        <w:left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3">
    <w:name w:val="xl113"/>
    <w:basedOn w:val="Normal"/>
    <w:rsid w:val="002373C7"/>
    <w:pPr>
      <w:pBdr>
        <w:top w:val="single" w:sz="4" w:space="0" w:color="auto"/>
        <w:left w:val="single" w:sz="4" w:space="0" w:color="auto"/>
      </w:pBdr>
      <w:spacing w:before="100" w:beforeAutospacing="1" w:after="100" w:afterAutospacing="1"/>
      <w:textAlignment w:val="top"/>
    </w:pPr>
    <w:rPr>
      <w:rFonts w:cs="Arial"/>
      <w:b/>
      <w:bCs/>
      <w:sz w:val="20"/>
      <w:lang w:eastAsia="en-GB"/>
    </w:rPr>
  </w:style>
  <w:style w:type="paragraph" w:customStyle="1" w:styleId="xl114">
    <w:name w:val="xl114"/>
    <w:basedOn w:val="Normal"/>
    <w:rsid w:val="002373C7"/>
    <w:pPr>
      <w:pBdr>
        <w:top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5">
    <w:name w:val="xl115"/>
    <w:basedOn w:val="Normal"/>
    <w:rsid w:val="002373C7"/>
    <w:pPr>
      <w:pBdr>
        <w:left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6">
    <w:name w:val="xl116"/>
    <w:basedOn w:val="Normal"/>
    <w:rsid w:val="002373C7"/>
    <w:pPr>
      <w:pBdr>
        <w:left w:val="single" w:sz="4" w:space="0" w:color="auto"/>
      </w:pBdr>
      <w:spacing w:before="100" w:beforeAutospacing="1" w:after="100" w:afterAutospacing="1"/>
      <w:textAlignment w:val="top"/>
    </w:pPr>
    <w:rPr>
      <w:rFonts w:cs="Arial"/>
      <w:b/>
      <w:bCs/>
      <w:sz w:val="20"/>
      <w:lang w:eastAsia="en-GB"/>
    </w:rPr>
  </w:style>
  <w:style w:type="paragraph" w:customStyle="1" w:styleId="xl117">
    <w:name w:val="xl117"/>
    <w:basedOn w:val="Normal"/>
    <w:rsid w:val="002373C7"/>
    <w:pPr>
      <w:pBdr>
        <w:right w:val="single" w:sz="4" w:space="0" w:color="auto"/>
      </w:pBdr>
      <w:spacing w:before="100" w:beforeAutospacing="1" w:after="100" w:afterAutospacing="1"/>
      <w:textAlignment w:val="top"/>
    </w:pPr>
    <w:rPr>
      <w:rFonts w:cs="Arial"/>
      <w:b/>
      <w:bCs/>
      <w:sz w:val="20"/>
      <w:lang w:eastAsia="en-GB"/>
    </w:rPr>
  </w:style>
  <w:style w:type="paragraph" w:customStyle="1" w:styleId="xl118">
    <w:name w:val="xl118"/>
    <w:basedOn w:val="Normal"/>
    <w:rsid w:val="002373C7"/>
    <w:pPr>
      <w:pBdr>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9">
    <w:name w:val="xl119"/>
    <w:basedOn w:val="Normal"/>
    <w:rsid w:val="002373C7"/>
    <w:pPr>
      <w:pBdr>
        <w:left w:val="single" w:sz="4" w:space="0" w:color="auto"/>
        <w:bottom w:val="single" w:sz="4" w:space="0" w:color="auto"/>
      </w:pBdr>
      <w:spacing w:before="100" w:beforeAutospacing="1" w:after="100" w:afterAutospacing="1"/>
      <w:textAlignment w:val="top"/>
    </w:pPr>
    <w:rPr>
      <w:rFonts w:cs="Arial"/>
      <w:b/>
      <w:bCs/>
      <w:sz w:val="20"/>
      <w:lang w:eastAsia="en-GB"/>
    </w:rPr>
  </w:style>
  <w:style w:type="paragraph" w:customStyle="1" w:styleId="xl120">
    <w:name w:val="xl120"/>
    <w:basedOn w:val="Normal"/>
    <w:rsid w:val="002373C7"/>
    <w:pPr>
      <w:pBdr>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21">
    <w:name w:val="xl121"/>
    <w:basedOn w:val="Normal"/>
    <w:rsid w:val="002373C7"/>
    <w:pPr>
      <w:spacing w:before="100" w:beforeAutospacing="1" w:after="100" w:afterAutospacing="1"/>
      <w:textAlignment w:val="center"/>
    </w:pPr>
    <w:rPr>
      <w:rFonts w:cs="Arial"/>
      <w:b/>
      <w:bCs/>
      <w:sz w:val="28"/>
      <w:szCs w:val="28"/>
      <w:lang w:eastAsia="en-GB"/>
    </w:rPr>
  </w:style>
  <w:style w:type="paragraph" w:customStyle="1" w:styleId="xl122">
    <w:name w:val="xl122"/>
    <w:basedOn w:val="Normal"/>
    <w:rsid w:val="002373C7"/>
    <w:pPr>
      <w:spacing w:before="100" w:beforeAutospacing="1" w:after="100" w:afterAutospacing="1"/>
      <w:textAlignment w:val="top"/>
    </w:pPr>
    <w:rPr>
      <w:rFonts w:cs="Arial"/>
      <w:b/>
      <w:bCs/>
      <w:sz w:val="18"/>
      <w:szCs w:val="18"/>
      <w:lang w:eastAsia="en-GB"/>
    </w:rPr>
  </w:style>
  <w:style w:type="paragraph" w:customStyle="1" w:styleId="xl123">
    <w:name w:val="xl123"/>
    <w:basedOn w:val="Normal"/>
    <w:rsid w:val="002373C7"/>
    <w:pPr>
      <w:spacing w:before="100" w:beforeAutospacing="1" w:after="100" w:afterAutospacing="1"/>
      <w:textAlignment w:val="top"/>
    </w:pPr>
    <w:rPr>
      <w:rFonts w:cs="Arial"/>
      <w:b/>
      <w:bCs/>
      <w:sz w:val="18"/>
      <w:szCs w:val="18"/>
      <w:lang w:eastAsia="en-GB"/>
    </w:rPr>
  </w:style>
  <w:style w:type="paragraph" w:customStyle="1" w:styleId="xl124">
    <w:name w:val="xl124"/>
    <w:basedOn w:val="Normal"/>
    <w:rsid w:val="002373C7"/>
    <w:pPr>
      <w:pBdr>
        <w:top w:val="single" w:sz="4" w:space="0" w:color="auto"/>
        <w:left w:val="single" w:sz="4" w:space="0" w:color="auto"/>
        <w:bottom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25">
    <w:name w:val="xl125"/>
    <w:basedOn w:val="Normal"/>
    <w:rsid w:val="002373C7"/>
    <w:pPr>
      <w:pBdr>
        <w:top w:val="single" w:sz="4" w:space="0" w:color="auto"/>
        <w:bottom w:val="single" w:sz="4" w:space="0" w:color="auto"/>
        <w:right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26">
    <w:name w:val="xl126"/>
    <w:basedOn w:val="Normal"/>
    <w:rsid w:val="002373C7"/>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8"/>
      <w:szCs w:val="18"/>
      <w:lang w:eastAsia="en-GB"/>
    </w:rPr>
  </w:style>
  <w:style w:type="paragraph" w:customStyle="1" w:styleId="xl127">
    <w:name w:val="xl127"/>
    <w:basedOn w:val="Normal"/>
    <w:rsid w:val="002373C7"/>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en-GB"/>
    </w:rPr>
  </w:style>
  <w:style w:type="paragraph" w:customStyle="1" w:styleId="xl128">
    <w:name w:val="xl128"/>
    <w:basedOn w:val="Normal"/>
    <w:rsid w:val="002373C7"/>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8"/>
      <w:szCs w:val="18"/>
      <w:lang w:eastAsia="en-GB"/>
    </w:rPr>
  </w:style>
  <w:style w:type="paragraph" w:customStyle="1" w:styleId="xl129">
    <w:name w:val="xl129"/>
    <w:basedOn w:val="Normal"/>
    <w:rsid w:val="002373C7"/>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en-GB"/>
    </w:rPr>
  </w:style>
  <w:style w:type="paragraph" w:customStyle="1" w:styleId="xl130">
    <w:name w:val="xl13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eastAsia="en-GB"/>
    </w:rPr>
  </w:style>
  <w:style w:type="paragraph" w:customStyle="1" w:styleId="xl131">
    <w:name w:val="xl131"/>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32">
    <w:name w:val="xl132"/>
    <w:basedOn w:val="Normal"/>
    <w:rsid w:val="002373C7"/>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3">
    <w:name w:val="xl133"/>
    <w:basedOn w:val="Normal"/>
    <w:rsid w:val="002373C7"/>
    <w:pPr>
      <w:pBdr>
        <w:top w:val="single" w:sz="4" w:space="0" w:color="auto"/>
        <w:bottom w:val="single" w:sz="4"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4">
    <w:name w:val="xl134"/>
    <w:basedOn w:val="Normal"/>
    <w:rsid w:val="002373C7"/>
    <w:pPr>
      <w:pBdr>
        <w:top w:val="single" w:sz="4" w:space="0" w:color="auto"/>
        <w:bottom w:val="single" w:sz="4" w:space="0" w:color="auto"/>
        <w:right w:val="single" w:sz="12"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5">
    <w:name w:val="xl135"/>
    <w:basedOn w:val="Normal"/>
    <w:rsid w:val="002373C7"/>
    <w:pPr>
      <w:pBdr>
        <w:top w:val="single" w:sz="4" w:space="0" w:color="auto"/>
        <w:bottom w:val="single" w:sz="4" w:space="0" w:color="auto"/>
      </w:pBdr>
      <w:shd w:val="clear" w:color="000000" w:fill="F8CBAD"/>
      <w:spacing w:before="100" w:beforeAutospacing="1" w:after="100" w:afterAutospacing="1"/>
      <w:jc w:val="center"/>
      <w:textAlignment w:val="center"/>
    </w:pPr>
    <w:rPr>
      <w:rFonts w:cs="Arial"/>
      <w:b/>
      <w:bCs/>
      <w:i/>
      <w:iCs/>
      <w:sz w:val="20"/>
      <w:lang w:eastAsia="en-GB"/>
    </w:rPr>
  </w:style>
  <w:style w:type="paragraph" w:customStyle="1" w:styleId="xl136">
    <w:name w:val="xl136"/>
    <w:basedOn w:val="Normal"/>
    <w:rsid w:val="002373C7"/>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cs="Arial"/>
      <w:b/>
      <w:bCs/>
      <w:i/>
      <w:iCs/>
      <w:sz w:val="20"/>
      <w:lang w:eastAsia="en-GB"/>
    </w:rPr>
  </w:style>
  <w:style w:type="paragraph" w:customStyle="1" w:styleId="xl137">
    <w:name w:val="xl137"/>
    <w:basedOn w:val="Normal"/>
    <w:rsid w:val="002373C7"/>
    <w:pPr>
      <w:pBdr>
        <w:left w:val="single" w:sz="4" w:space="0" w:color="auto"/>
      </w:pBdr>
      <w:shd w:val="clear" w:color="000000" w:fill="0066CC"/>
      <w:spacing w:before="100" w:beforeAutospacing="1" w:after="100" w:afterAutospacing="1"/>
      <w:textAlignment w:val="top"/>
    </w:pPr>
    <w:rPr>
      <w:rFonts w:cs="Arial"/>
      <w:b/>
      <w:bCs/>
      <w:color w:val="FFFFFF"/>
      <w:sz w:val="18"/>
      <w:szCs w:val="18"/>
      <w:lang w:eastAsia="en-GB"/>
    </w:rPr>
  </w:style>
  <w:style w:type="paragraph" w:customStyle="1" w:styleId="xl138">
    <w:name w:val="xl138"/>
    <w:basedOn w:val="Normal"/>
    <w:rsid w:val="002373C7"/>
    <w:pPr>
      <w:pBdr>
        <w:left w:val="single" w:sz="4" w:space="0" w:color="auto"/>
      </w:pBdr>
      <w:shd w:val="clear" w:color="000000" w:fill="0066CC"/>
      <w:spacing w:before="100" w:beforeAutospacing="1" w:after="100" w:afterAutospacing="1"/>
      <w:jc w:val="center"/>
      <w:textAlignment w:val="center"/>
    </w:pPr>
    <w:rPr>
      <w:rFonts w:cs="Arial"/>
      <w:b/>
      <w:bCs/>
      <w:color w:val="FFFFFF"/>
      <w:sz w:val="18"/>
      <w:szCs w:val="18"/>
      <w:lang w:eastAsia="en-GB"/>
    </w:rPr>
  </w:style>
  <w:style w:type="paragraph" w:customStyle="1" w:styleId="xl139">
    <w:name w:val="xl139"/>
    <w:basedOn w:val="Normal"/>
    <w:rsid w:val="002373C7"/>
    <w:pPr>
      <w:pBdr>
        <w:left w:val="single" w:sz="4"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0">
    <w:name w:val="xl140"/>
    <w:basedOn w:val="Normal"/>
    <w:rsid w:val="002373C7"/>
    <w:pPr>
      <w:pBdr>
        <w:left w:val="single" w:sz="4" w:space="0" w:color="auto"/>
        <w:right w:val="single" w:sz="4" w:space="0" w:color="000000"/>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1">
    <w:name w:val="xl141"/>
    <w:basedOn w:val="Normal"/>
    <w:rsid w:val="002373C7"/>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2">
    <w:name w:val="xl142"/>
    <w:basedOn w:val="Normal"/>
    <w:rsid w:val="002373C7"/>
    <w:pPr>
      <w:pBdr>
        <w:top w:val="single" w:sz="4" w:space="0" w:color="auto"/>
        <w:bottom w:val="single" w:sz="4" w:space="0" w:color="auto"/>
        <w:right w:val="single" w:sz="12"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3">
    <w:name w:val="xl143"/>
    <w:basedOn w:val="Normal"/>
    <w:rsid w:val="002373C7"/>
    <w:pPr>
      <w:shd w:val="clear" w:color="000000" w:fill="FF6600"/>
      <w:spacing w:before="100" w:beforeAutospacing="1" w:after="100" w:afterAutospacing="1"/>
      <w:jc w:val="center"/>
      <w:textAlignment w:val="center"/>
    </w:pPr>
    <w:rPr>
      <w:rFonts w:cs="Arial"/>
      <w:color w:val="FFFFFF"/>
      <w:sz w:val="18"/>
      <w:szCs w:val="18"/>
      <w:lang w:eastAsia="en-GB"/>
    </w:rPr>
  </w:style>
  <w:style w:type="paragraph" w:customStyle="1" w:styleId="xl144">
    <w:name w:val="xl144"/>
    <w:basedOn w:val="Normal"/>
    <w:rsid w:val="002373C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cs="Arial"/>
      <w:color w:val="FFFFFF"/>
      <w:sz w:val="18"/>
      <w:szCs w:val="18"/>
      <w:lang w:eastAsia="en-GB"/>
    </w:rPr>
  </w:style>
  <w:style w:type="paragraph" w:customStyle="1" w:styleId="xl145">
    <w:name w:val="xl145"/>
    <w:basedOn w:val="Normal"/>
    <w:rsid w:val="002373C7"/>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cs="Arial"/>
      <w:b/>
      <w:bCs/>
      <w:sz w:val="20"/>
      <w:lang w:eastAsia="en-GB"/>
    </w:rPr>
  </w:style>
  <w:style w:type="paragraph" w:customStyle="1" w:styleId="xl146">
    <w:name w:val="xl146"/>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7">
    <w:name w:val="xl147"/>
    <w:basedOn w:val="Normal"/>
    <w:rsid w:val="002373C7"/>
    <w:pPr>
      <w:pBdr>
        <w:top w:val="single" w:sz="4" w:space="0" w:color="auto"/>
        <w:left w:val="single" w:sz="4" w:space="0" w:color="auto"/>
        <w:bottom w:val="single" w:sz="4" w:space="0" w:color="auto"/>
        <w:right w:val="single" w:sz="12"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8">
    <w:name w:val="xl148"/>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9">
    <w:name w:val="xl149"/>
    <w:basedOn w:val="Normal"/>
    <w:rsid w:val="002373C7"/>
    <w:pPr>
      <w:pBdr>
        <w:top w:val="single" w:sz="4" w:space="0" w:color="auto"/>
        <w:left w:val="single" w:sz="4" w:space="0" w:color="auto"/>
        <w:bottom w:val="single" w:sz="4" w:space="0" w:color="auto"/>
        <w:right w:val="single" w:sz="12"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50">
    <w:name w:val="xl150"/>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1">
    <w:name w:val="xl151"/>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2">
    <w:name w:val="xl152"/>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3">
    <w:name w:val="xl153"/>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4">
    <w:name w:val="xl154"/>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5">
    <w:name w:val="xl155"/>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6">
    <w:name w:val="xl156"/>
    <w:basedOn w:val="Normal"/>
    <w:rsid w:val="002373C7"/>
    <w:pPr>
      <w:spacing w:before="100" w:beforeAutospacing="1" w:after="100" w:afterAutospacing="1"/>
      <w:textAlignment w:val="top"/>
    </w:pPr>
    <w:rPr>
      <w:rFonts w:cs="Arial"/>
      <w:sz w:val="18"/>
      <w:szCs w:val="18"/>
      <w:lang w:eastAsia="en-GB"/>
    </w:rPr>
  </w:style>
  <w:style w:type="paragraph" w:customStyle="1" w:styleId="xl157">
    <w:name w:val="xl157"/>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58">
    <w:name w:val="xl158"/>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59">
    <w:name w:val="xl159"/>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60">
    <w:name w:val="xl160"/>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1">
    <w:name w:val="xl161"/>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2">
    <w:name w:val="xl162"/>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3">
    <w:name w:val="xl163"/>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4">
    <w:name w:val="xl164"/>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5">
    <w:name w:val="xl165"/>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66">
    <w:name w:val="xl166"/>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67">
    <w:name w:val="xl167"/>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8">
    <w:name w:val="xl168"/>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9">
    <w:name w:val="xl169"/>
    <w:basedOn w:val="Normal"/>
    <w:rsid w:val="002373C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70">
    <w:name w:val="xl170"/>
    <w:basedOn w:val="Normal"/>
    <w:rsid w:val="002373C7"/>
    <w:pPr>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textAlignment w:val="top"/>
    </w:pPr>
    <w:rPr>
      <w:rFonts w:cs="Arial"/>
      <w:sz w:val="18"/>
      <w:szCs w:val="18"/>
      <w:lang w:eastAsia="en-GB"/>
    </w:rPr>
  </w:style>
  <w:style w:type="paragraph" w:customStyle="1" w:styleId="xl171">
    <w:name w:val="xl171"/>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72">
    <w:name w:val="xl172"/>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3">
    <w:name w:val="xl173"/>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4">
    <w:name w:val="xl174"/>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75">
    <w:name w:val="xl175"/>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76">
    <w:name w:val="xl176"/>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7">
    <w:name w:val="xl177"/>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8">
    <w:name w:val="xl178"/>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9">
    <w:name w:val="xl179"/>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0">
    <w:name w:val="xl180"/>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1">
    <w:name w:val="xl181"/>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2">
    <w:name w:val="xl182"/>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8"/>
      <w:szCs w:val="18"/>
      <w:lang w:eastAsia="en-GB"/>
    </w:rPr>
  </w:style>
  <w:style w:type="paragraph" w:customStyle="1" w:styleId="xl183">
    <w:name w:val="xl183"/>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8"/>
      <w:szCs w:val="18"/>
      <w:lang w:eastAsia="en-GB"/>
    </w:rPr>
  </w:style>
  <w:style w:type="paragraph" w:customStyle="1" w:styleId="xl184">
    <w:name w:val="xl184"/>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Arial"/>
      <w:b/>
      <w:bCs/>
      <w:sz w:val="18"/>
      <w:szCs w:val="18"/>
      <w:lang w:eastAsia="en-GB"/>
    </w:rPr>
  </w:style>
  <w:style w:type="paragraph" w:customStyle="1" w:styleId="xl185">
    <w:name w:val="xl185"/>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center"/>
    </w:pPr>
    <w:rPr>
      <w:rFonts w:cs="Arial"/>
      <w:b/>
      <w:bCs/>
      <w:sz w:val="18"/>
      <w:szCs w:val="18"/>
      <w:lang w:eastAsia="en-GB"/>
    </w:rPr>
  </w:style>
  <w:style w:type="paragraph" w:customStyle="1" w:styleId="xl186">
    <w:name w:val="xl186"/>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7">
    <w:name w:val="xl187"/>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8">
    <w:name w:val="xl188"/>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9">
    <w:name w:val="xl189"/>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90">
    <w:name w:val="xl190"/>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91">
    <w:name w:val="xl191"/>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92">
    <w:name w:val="xl192"/>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93">
    <w:name w:val="xl193"/>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en-GB"/>
    </w:rPr>
  </w:style>
  <w:style w:type="paragraph" w:customStyle="1" w:styleId="xl194">
    <w:name w:val="xl194"/>
    <w:basedOn w:val="Normal"/>
    <w:rsid w:val="002373C7"/>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rFonts w:cs="Arial"/>
      <w:sz w:val="18"/>
      <w:szCs w:val="18"/>
      <w:lang w:eastAsia="en-GB"/>
    </w:rPr>
  </w:style>
  <w:style w:type="paragraph" w:customStyle="1" w:styleId="xl195">
    <w:name w:val="xl195"/>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lang w:eastAsia="en-GB"/>
    </w:rPr>
  </w:style>
  <w:style w:type="paragraph" w:customStyle="1" w:styleId="xl196">
    <w:name w:val="xl196"/>
    <w:basedOn w:val="Normal"/>
    <w:rsid w:val="00917F2C"/>
    <w:pPr>
      <w:pBdr>
        <w:left w:val="single" w:sz="4" w:space="0" w:color="auto"/>
        <w:bottom w:val="single" w:sz="4" w:space="0" w:color="auto"/>
        <w:right w:val="single" w:sz="4" w:space="0" w:color="auto"/>
      </w:pBdr>
      <w:spacing w:before="100" w:beforeAutospacing="1" w:after="100" w:afterAutospacing="1"/>
      <w:textAlignment w:val="top"/>
    </w:pPr>
    <w:rPr>
      <w:rFonts w:cs="Arial"/>
      <w:b/>
      <w:bCs/>
      <w:sz w:val="18"/>
      <w:szCs w:val="18"/>
      <w:lang w:eastAsia="en-GB"/>
    </w:rPr>
  </w:style>
  <w:style w:type="paragraph" w:customStyle="1" w:styleId="xl197">
    <w:name w:val="xl197"/>
    <w:basedOn w:val="Normal"/>
    <w:rsid w:val="00917F2C"/>
    <w:pPr>
      <w:pBdr>
        <w:left w:val="single" w:sz="4" w:space="0" w:color="auto"/>
        <w:bottom w:val="single" w:sz="4" w:space="0" w:color="auto"/>
      </w:pBdr>
      <w:spacing w:before="100" w:beforeAutospacing="1" w:after="100" w:afterAutospacing="1"/>
      <w:textAlignment w:val="top"/>
    </w:pPr>
    <w:rPr>
      <w:rFonts w:cs="Arial"/>
      <w:b/>
      <w:bCs/>
      <w:sz w:val="18"/>
      <w:szCs w:val="18"/>
      <w:lang w:eastAsia="en-GB"/>
    </w:rPr>
  </w:style>
  <w:style w:type="paragraph" w:customStyle="1" w:styleId="xl198">
    <w:name w:val="xl198"/>
    <w:basedOn w:val="Normal"/>
    <w:rsid w:val="00917F2C"/>
    <w:pPr>
      <w:pBdr>
        <w:bottom w:val="single" w:sz="4" w:space="0" w:color="auto"/>
        <w:right w:val="single" w:sz="4" w:space="0" w:color="auto"/>
      </w:pBdr>
      <w:spacing w:before="100" w:beforeAutospacing="1" w:after="100" w:afterAutospacing="1"/>
      <w:textAlignment w:val="top"/>
    </w:pPr>
    <w:rPr>
      <w:rFonts w:cs="Arial"/>
      <w:b/>
      <w:bCs/>
      <w:sz w:val="18"/>
      <w:szCs w:val="18"/>
      <w:lang w:eastAsia="en-GB"/>
    </w:rPr>
  </w:style>
  <w:style w:type="paragraph" w:customStyle="1" w:styleId="xl199">
    <w:name w:val="xl199"/>
    <w:basedOn w:val="Normal"/>
    <w:rsid w:val="00917F2C"/>
    <w:pPr>
      <w:spacing w:before="100" w:beforeAutospacing="1" w:after="100" w:afterAutospacing="1"/>
      <w:textAlignment w:val="center"/>
    </w:pPr>
    <w:rPr>
      <w:rFonts w:cs="Arial"/>
      <w:b/>
      <w:bCs/>
      <w:sz w:val="24"/>
      <w:szCs w:val="24"/>
      <w:lang w:eastAsia="en-GB"/>
    </w:rPr>
  </w:style>
  <w:style w:type="paragraph" w:styleId="Revision">
    <w:name w:val="Revision"/>
    <w:hidden/>
    <w:uiPriority w:val="99"/>
    <w:semiHidden/>
    <w:rsid w:val="00D62576"/>
    <w:rPr>
      <w:rFonts w:ascii="Arial" w:hAnsi="Arial"/>
      <w:sz w:val="22"/>
      <w:lang w:eastAsia="en-US"/>
    </w:rPr>
  </w:style>
  <w:style w:type="paragraph" w:styleId="ListParagraph">
    <w:name w:val="List Paragraph"/>
    <w:basedOn w:val="Normal"/>
    <w:uiPriority w:val="34"/>
    <w:qFormat/>
    <w:rsid w:val="00BB7F8F"/>
    <w:pPr>
      <w:ind w:left="720"/>
      <w:contextualSpacing/>
    </w:pPr>
  </w:style>
  <w:style w:type="paragraph" w:styleId="BalloonText">
    <w:name w:val="Balloon Text"/>
    <w:basedOn w:val="Normal"/>
    <w:link w:val="BalloonTextChar"/>
    <w:semiHidden/>
    <w:unhideWhenUsed/>
    <w:rsid w:val="00C512D7"/>
    <w:rPr>
      <w:rFonts w:ascii="Segoe UI" w:hAnsi="Segoe UI" w:cs="Segoe UI"/>
      <w:sz w:val="18"/>
      <w:szCs w:val="18"/>
    </w:rPr>
  </w:style>
  <w:style w:type="character" w:customStyle="1" w:styleId="BalloonTextChar">
    <w:name w:val="Balloon Text Char"/>
    <w:basedOn w:val="DefaultParagraphFont"/>
    <w:link w:val="BalloonText"/>
    <w:semiHidden/>
    <w:rsid w:val="00C512D7"/>
    <w:rPr>
      <w:rFonts w:ascii="Segoe UI" w:hAnsi="Segoe UI" w:cs="Segoe UI"/>
      <w:sz w:val="18"/>
      <w:szCs w:val="18"/>
      <w:lang w:eastAsia="en-US"/>
    </w:rPr>
  </w:style>
  <w:style w:type="character" w:styleId="Emphasis">
    <w:name w:val="Emphasis"/>
    <w:basedOn w:val="DefaultParagraphFont"/>
    <w:qFormat/>
    <w:rsid w:val="00E94E25"/>
    <w:rPr>
      <w:i/>
      <w:iCs/>
    </w:rPr>
  </w:style>
  <w:style w:type="character" w:styleId="UnresolvedMention">
    <w:name w:val="Unresolved Mention"/>
    <w:basedOn w:val="DefaultParagraphFont"/>
    <w:uiPriority w:val="99"/>
    <w:semiHidden/>
    <w:unhideWhenUsed/>
    <w:rsid w:val="0010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577">
      <w:bodyDiv w:val="1"/>
      <w:marLeft w:val="0"/>
      <w:marRight w:val="0"/>
      <w:marTop w:val="0"/>
      <w:marBottom w:val="0"/>
      <w:divBdr>
        <w:top w:val="none" w:sz="0" w:space="0" w:color="auto"/>
        <w:left w:val="none" w:sz="0" w:space="0" w:color="auto"/>
        <w:bottom w:val="none" w:sz="0" w:space="0" w:color="auto"/>
        <w:right w:val="none" w:sz="0" w:space="0" w:color="auto"/>
      </w:divBdr>
      <w:divsChild>
        <w:div w:id="953563991">
          <w:marLeft w:val="0"/>
          <w:marRight w:val="0"/>
          <w:marTop w:val="0"/>
          <w:marBottom w:val="0"/>
          <w:divBdr>
            <w:top w:val="none" w:sz="0" w:space="0" w:color="auto"/>
            <w:left w:val="none" w:sz="0" w:space="0" w:color="auto"/>
            <w:bottom w:val="none" w:sz="0" w:space="0" w:color="auto"/>
            <w:right w:val="none" w:sz="0" w:space="0" w:color="auto"/>
          </w:divBdr>
        </w:div>
      </w:divsChild>
    </w:div>
    <w:div w:id="91316024">
      <w:bodyDiv w:val="1"/>
      <w:marLeft w:val="0"/>
      <w:marRight w:val="0"/>
      <w:marTop w:val="0"/>
      <w:marBottom w:val="0"/>
      <w:divBdr>
        <w:top w:val="none" w:sz="0" w:space="0" w:color="auto"/>
        <w:left w:val="none" w:sz="0" w:space="0" w:color="auto"/>
        <w:bottom w:val="none" w:sz="0" w:space="0" w:color="auto"/>
        <w:right w:val="none" w:sz="0" w:space="0" w:color="auto"/>
      </w:divBdr>
    </w:div>
    <w:div w:id="123276825">
      <w:bodyDiv w:val="1"/>
      <w:marLeft w:val="0"/>
      <w:marRight w:val="0"/>
      <w:marTop w:val="0"/>
      <w:marBottom w:val="0"/>
      <w:divBdr>
        <w:top w:val="none" w:sz="0" w:space="0" w:color="auto"/>
        <w:left w:val="none" w:sz="0" w:space="0" w:color="auto"/>
        <w:bottom w:val="none" w:sz="0" w:space="0" w:color="auto"/>
        <w:right w:val="none" w:sz="0" w:space="0" w:color="auto"/>
      </w:divBdr>
      <w:divsChild>
        <w:div w:id="1258446231">
          <w:marLeft w:val="0"/>
          <w:marRight w:val="0"/>
          <w:marTop w:val="0"/>
          <w:marBottom w:val="0"/>
          <w:divBdr>
            <w:top w:val="none" w:sz="0" w:space="0" w:color="auto"/>
            <w:left w:val="none" w:sz="0" w:space="0" w:color="auto"/>
            <w:bottom w:val="none" w:sz="0" w:space="0" w:color="auto"/>
            <w:right w:val="none" w:sz="0" w:space="0" w:color="auto"/>
          </w:divBdr>
        </w:div>
      </w:divsChild>
    </w:div>
    <w:div w:id="224225144">
      <w:bodyDiv w:val="1"/>
      <w:marLeft w:val="0"/>
      <w:marRight w:val="0"/>
      <w:marTop w:val="0"/>
      <w:marBottom w:val="0"/>
      <w:divBdr>
        <w:top w:val="none" w:sz="0" w:space="0" w:color="auto"/>
        <w:left w:val="none" w:sz="0" w:space="0" w:color="auto"/>
        <w:bottom w:val="none" w:sz="0" w:space="0" w:color="auto"/>
        <w:right w:val="none" w:sz="0" w:space="0" w:color="auto"/>
      </w:divBdr>
    </w:div>
    <w:div w:id="229582550">
      <w:bodyDiv w:val="1"/>
      <w:marLeft w:val="0"/>
      <w:marRight w:val="0"/>
      <w:marTop w:val="0"/>
      <w:marBottom w:val="0"/>
      <w:divBdr>
        <w:top w:val="none" w:sz="0" w:space="0" w:color="auto"/>
        <w:left w:val="none" w:sz="0" w:space="0" w:color="auto"/>
        <w:bottom w:val="none" w:sz="0" w:space="0" w:color="auto"/>
        <w:right w:val="none" w:sz="0" w:space="0" w:color="auto"/>
      </w:divBdr>
      <w:divsChild>
        <w:div w:id="610861493">
          <w:marLeft w:val="0"/>
          <w:marRight w:val="0"/>
          <w:marTop w:val="0"/>
          <w:marBottom w:val="0"/>
          <w:divBdr>
            <w:top w:val="none" w:sz="0" w:space="0" w:color="auto"/>
            <w:left w:val="none" w:sz="0" w:space="0" w:color="auto"/>
            <w:bottom w:val="none" w:sz="0" w:space="0" w:color="auto"/>
            <w:right w:val="none" w:sz="0" w:space="0" w:color="auto"/>
          </w:divBdr>
        </w:div>
      </w:divsChild>
    </w:div>
    <w:div w:id="273874946">
      <w:bodyDiv w:val="1"/>
      <w:marLeft w:val="0"/>
      <w:marRight w:val="0"/>
      <w:marTop w:val="0"/>
      <w:marBottom w:val="0"/>
      <w:divBdr>
        <w:top w:val="none" w:sz="0" w:space="0" w:color="auto"/>
        <w:left w:val="none" w:sz="0" w:space="0" w:color="auto"/>
        <w:bottom w:val="none" w:sz="0" w:space="0" w:color="auto"/>
        <w:right w:val="none" w:sz="0" w:space="0" w:color="auto"/>
      </w:divBdr>
      <w:divsChild>
        <w:div w:id="78253814">
          <w:marLeft w:val="0"/>
          <w:marRight w:val="0"/>
          <w:marTop w:val="0"/>
          <w:marBottom w:val="0"/>
          <w:divBdr>
            <w:top w:val="none" w:sz="0" w:space="0" w:color="auto"/>
            <w:left w:val="none" w:sz="0" w:space="0" w:color="auto"/>
            <w:bottom w:val="none" w:sz="0" w:space="0" w:color="auto"/>
            <w:right w:val="none" w:sz="0" w:space="0" w:color="auto"/>
          </w:divBdr>
        </w:div>
      </w:divsChild>
    </w:div>
    <w:div w:id="285236820">
      <w:bodyDiv w:val="1"/>
      <w:marLeft w:val="0"/>
      <w:marRight w:val="0"/>
      <w:marTop w:val="0"/>
      <w:marBottom w:val="0"/>
      <w:divBdr>
        <w:top w:val="none" w:sz="0" w:space="0" w:color="auto"/>
        <w:left w:val="none" w:sz="0" w:space="0" w:color="auto"/>
        <w:bottom w:val="none" w:sz="0" w:space="0" w:color="auto"/>
        <w:right w:val="none" w:sz="0" w:space="0" w:color="auto"/>
      </w:divBdr>
      <w:divsChild>
        <w:div w:id="948731676">
          <w:marLeft w:val="0"/>
          <w:marRight w:val="0"/>
          <w:marTop w:val="0"/>
          <w:marBottom w:val="0"/>
          <w:divBdr>
            <w:top w:val="none" w:sz="0" w:space="0" w:color="auto"/>
            <w:left w:val="none" w:sz="0" w:space="0" w:color="auto"/>
            <w:bottom w:val="none" w:sz="0" w:space="0" w:color="auto"/>
            <w:right w:val="none" w:sz="0" w:space="0" w:color="auto"/>
          </w:divBdr>
        </w:div>
      </w:divsChild>
    </w:div>
    <w:div w:id="293952838">
      <w:bodyDiv w:val="1"/>
      <w:marLeft w:val="0"/>
      <w:marRight w:val="0"/>
      <w:marTop w:val="0"/>
      <w:marBottom w:val="0"/>
      <w:divBdr>
        <w:top w:val="none" w:sz="0" w:space="0" w:color="auto"/>
        <w:left w:val="none" w:sz="0" w:space="0" w:color="auto"/>
        <w:bottom w:val="none" w:sz="0" w:space="0" w:color="auto"/>
        <w:right w:val="none" w:sz="0" w:space="0" w:color="auto"/>
      </w:divBdr>
      <w:divsChild>
        <w:div w:id="1637485929">
          <w:marLeft w:val="0"/>
          <w:marRight w:val="0"/>
          <w:marTop w:val="0"/>
          <w:marBottom w:val="0"/>
          <w:divBdr>
            <w:top w:val="none" w:sz="0" w:space="0" w:color="auto"/>
            <w:left w:val="none" w:sz="0" w:space="0" w:color="auto"/>
            <w:bottom w:val="none" w:sz="0" w:space="0" w:color="auto"/>
            <w:right w:val="none" w:sz="0" w:space="0" w:color="auto"/>
          </w:divBdr>
        </w:div>
      </w:divsChild>
    </w:div>
    <w:div w:id="330834864">
      <w:bodyDiv w:val="1"/>
      <w:marLeft w:val="0"/>
      <w:marRight w:val="0"/>
      <w:marTop w:val="0"/>
      <w:marBottom w:val="0"/>
      <w:divBdr>
        <w:top w:val="none" w:sz="0" w:space="0" w:color="auto"/>
        <w:left w:val="none" w:sz="0" w:space="0" w:color="auto"/>
        <w:bottom w:val="none" w:sz="0" w:space="0" w:color="auto"/>
        <w:right w:val="none" w:sz="0" w:space="0" w:color="auto"/>
      </w:divBdr>
      <w:divsChild>
        <w:div w:id="2010019295">
          <w:marLeft w:val="0"/>
          <w:marRight w:val="0"/>
          <w:marTop w:val="0"/>
          <w:marBottom w:val="0"/>
          <w:divBdr>
            <w:top w:val="none" w:sz="0" w:space="0" w:color="auto"/>
            <w:left w:val="none" w:sz="0" w:space="0" w:color="auto"/>
            <w:bottom w:val="none" w:sz="0" w:space="0" w:color="auto"/>
            <w:right w:val="none" w:sz="0" w:space="0" w:color="auto"/>
          </w:divBdr>
        </w:div>
      </w:divsChild>
    </w:div>
    <w:div w:id="341933826">
      <w:bodyDiv w:val="1"/>
      <w:marLeft w:val="0"/>
      <w:marRight w:val="0"/>
      <w:marTop w:val="0"/>
      <w:marBottom w:val="0"/>
      <w:divBdr>
        <w:top w:val="none" w:sz="0" w:space="0" w:color="auto"/>
        <w:left w:val="none" w:sz="0" w:space="0" w:color="auto"/>
        <w:bottom w:val="none" w:sz="0" w:space="0" w:color="auto"/>
        <w:right w:val="none" w:sz="0" w:space="0" w:color="auto"/>
      </w:divBdr>
      <w:divsChild>
        <w:div w:id="1483889424">
          <w:marLeft w:val="0"/>
          <w:marRight w:val="0"/>
          <w:marTop w:val="0"/>
          <w:marBottom w:val="0"/>
          <w:divBdr>
            <w:top w:val="none" w:sz="0" w:space="0" w:color="auto"/>
            <w:left w:val="none" w:sz="0" w:space="0" w:color="auto"/>
            <w:bottom w:val="none" w:sz="0" w:space="0" w:color="auto"/>
            <w:right w:val="none" w:sz="0" w:space="0" w:color="auto"/>
          </w:divBdr>
        </w:div>
      </w:divsChild>
    </w:div>
    <w:div w:id="475148347">
      <w:bodyDiv w:val="1"/>
      <w:marLeft w:val="0"/>
      <w:marRight w:val="0"/>
      <w:marTop w:val="0"/>
      <w:marBottom w:val="0"/>
      <w:divBdr>
        <w:top w:val="none" w:sz="0" w:space="0" w:color="auto"/>
        <w:left w:val="none" w:sz="0" w:space="0" w:color="auto"/>
        <w:bottom w:val="none" w:sz="0" w:space="0" w:color="auto"/>
        <w:right w:val="none" w:sz="0" w:space="0" w:color="auto"/>
      </w:divBdr>
      <w:divsChild>
        <w:div w:id="356322149">
          <w:marLeft w:val="0"/>
          <w:marRight w:val="0"/>
          <w:marTop w:val="0"/>
          <w:marBottom w:val="0"/>
          <w:divBdr>
            <w:top w:val="none" w:sz="0" w:space="0" w:color="auto"/>
            <w:left w:val="none" w:sz="0" w:space="0" w:color="auto"/>
            <w:bottom w:val="none" w:sz="0" w:space="0" w:color="auto"/>
            <w:right w:val="none" w:sz="0" w:space="0" w:color="auto"/>
          </w:divBdr>
        </w:div>
      </w:divsChild>
    </w:div>
    <w:div w:id="491676110">
      <w:bodyDiv w:val="1"/>
      <w:marLeft w:val="0"/>
      <w:marRight w:val="0"/>
      <w:marTop w:val="0"/>
      <w:marBottom w:val="0"/>
      <w:divBdr>
        <w:top w:val="none" w:sz="0" w:space="0" w:color="auto"/>
        <w:left w:val="none" w:sz="0" w:space="0" w:color="auto"/>
        <w:bottom w:val="none" w:sz="0" w:space="0" w:color="auto"/>
        <w:right w:val="none" w:sz="0" w:space="0" w:color="auto"/>
      </w:divBdr>
      <w:divsChild>
        <w:div w:id="733627694">
          <w:marLeft w:val="0"/>
          <w:marRight w:val="0"/>
          <w:marTop w:val="0"/>
          <w:marBottom w:val="0"/>
          <w:divBdr>
            <w:top w:val="none" w:sz="0" w:space="0" w:color="auto"/>
            <w:left w:val="none" w:sz="0" w:space="0" w:color="auto"/>
            <w:bottom w:val="none" w:sz="0" w:space="0" w:color="auto"/>
            <w:right w:val="none" w:sz="0" w:space="0" w:color="auto"/>
          </w:divBdr>
        </w:div>
      </w:divsChild>
    </w:div>
    <w:div w:id="520051527">
      <w:bodyDiv w:val="1"/>
      <w:marLeft w:val="0"/>
      <w:marRight w:val="0"/>
      <w:marTop w:val="0"/>
      <w:marBottom w:val="0"/>
      <w:divBdr>
        <w:top w:val="none" w:sz="0" w:space="0" w:color="auto"/>
        <w:left w:val="none" w:sz="0" w:space="0" w:color="auto"/>
        <w:bottom w:val="none" w:sz="0" w:space="0" w:color="auto"/>
        <w:right w:val="none" w:sz="0" w:space="0" w:color="auto"/>
      </w:divBdr>
      <w:divsChild>
        <w:div w:id="1683892735">
          <w:marLeft w:val="0"/>
          <w:marRight w:val="0"/>
          <w:marTop w:val="0"/>
          <w:marBottom w:val="0"/>
          <w:divBdr>
            <w:top w:val="none" w:sz="0" w:space="0" w:color="auto"/>
            <w:left w:val="none" w:sz="0" w:space="0" w:color="auto"/>
            <w:bottom w:val="none" w:sz="0" w:space="0" w:color="auto"/>
            <w:right w:val="none" w:sz="0" w:space="0" w:color="auto"/>
          </w:divBdr>
        </w:div>
      </w:divsChild>
    </w:div>
    <w:div w:id="570383874">
      <w:bodyDiv w:val="1"/>
      <w:marLeft w:val="0"/>
      <w:marRight w:val="0"/>
      <w:marTop w:val="0"/>
      <w:marBottom w:val="0"/>
      <w:divBdr>
        <w:top w:val="none" w:sz="0" w:space="0" w:color="auto"/>
        <w:left w:val="none" w:sz="0" w:space="0" w:color="auto"/>
        <w:bottom w:val="none" w:sz="0" w:space="0" w:color="auto"/>
        <w:right w:val="none" w:sz="0" w:space="0" w:color="auto"/>
      </w:divBdr>
    </w:div>
    <w:div w:id="575171737">
      <w:bodyDiv w:val="1"/>
      <w:marLeft w:val="0"/>
      <w:marRight w:val="0"/>
      <w:marTop w:val="0"/>
      <w:marBottom w:val="0"/>
      <w:divBdr>
        <w:top w:val="none" w:sz="0" w:space="0" w:color="auto"/>
        <w:left w:val="none" w:sz="0" w:space="0" w:color="auto"/>
        <w:bottom w:val="none" w:sz="0" w:space="0" w:color="auto"/>
        <w:right w:val="none" w:sz="0" w:space="0" w:color="auto"/>
      </w:divBdr>
    </w:div>
    <w:div w:id="595020384">
      <w:bodyDiv w:val="1"/>
      <w:marLeft w:val="0"/>
      <w:marRight w:val="0"/>
      <w:marTop w:val="0"/>
      <w:marBottom w:val="0"/>
      <w:divBdr>
        <w:top w:val="none" w:sz="0" w:space="0" w:color="auto"/>
        <w:left w:val="none" w:sz="0" w:space="0" w:color="auto"/>
        <w:bottom w:val="none" w:sz="0" w:space="0" w:color="auto"/>
        <w:right w:val="none" w:sz="0" w:space="0" w:color="auto"/>
      </w:divBdr>
      <w:divsChild>
        <w:div w:id="532694499">
          <w:marLeft w:val="0"/>
          <w:marRight w:val="0"/>
          <w:marTop w:val="0"/>
          <w:marBottom w:val="0"/>
          <w:divBdr>
            <w:top w:val="none" w:sz="0" w:space="0" w:color="auto"/>
            <w:left w:val="none" w:sz="0" w:space="0" w:color="auto"/>
            <w:bottom w:val="none" w:sz="0" w:space="0" w:color="auto"/>
            <w:right w:val="none" w:sz="0" w:space="0" w:color="auto"/>
          </w:divBdr>
        </w:div>
      </w:divsChild>
    </w:div>
    <w:div w:id="602953949">
      <w:bodyDiv w:val="1"/>
      <w:marLeft w:val="0"/>
      <w:marRight w:val="0"/>
      <w:marTop w:val="0"/>
      <w:marBottom w:val="0"/>
      <w:divBdr>
        <w:top w:val="none" w:sz="0" w:space="0" w:color="auto"/>
        <w:left w:val="none" w:sz="0" w:space="0" w:color="auto"/>
        <w:bottom w:val="none" w:sz="0" w:space="0" w:color="auto"/>
        <w:right w:val="none" w:sz="0" w:space="0" w:color="auto"/>
      </w:divBdr>
      <w:divsChild>
        <w:div w:id="279579706">
          <w:marLeft w:val="0"/>
          <w:marRight w:val="0"/>
          <w:marTop w:val="0"/>
          <w:marBottom w:val="0"/>
          <w:divBdr>
            <w:top w:val="none" w:sz="0" w:space="0" w:color="auto"/>
            <w:left w:val="none" w:sz="0" w:space="0" w:color="auto"/>
            <w:bottom w:val="none" w:sz="0" w:space="0" w:color="auto"/>
            <w:right w:val="none" w:sz="0" w:space="0" w:color="auto"/>
          </w:divBdr>
        </w:div>
      </w:divsChild>
    </w:div>
    <w:div w:id="778372830">
      <w:bodyDiv w:val="1"/>
      <w:marLeft w:val="0"/>
      <w:marRight w:val="0"/>
      <w:marTop w:val="0"/>
      <w:marBottom w:val="0"/>
      <w:divBdr>
        <w:top w:val="none" w:sz="0" w:space="0" w:color="auto"/>
        <w:left w:val="none" w:sz="0" w:space="0" w:color="auto"/>
        <w:bottom w:val="none" w:sz="0" w:space="0" w:color="auto"/>
        <w:right w:val="none" w:sz="0" w:space="0" w:color="auto"/>
      </w:divBdr>
    </w:div>
    <w:div w:id="920912773">
      <w:bodyDiv w:val="1"/>
      <w:marLeft w:val="0"/>
      <w:marRight w:val="0"/>
      <w:marTop w:val="0"/>
      <w:marBottom w:val="0"/>
      <w:divBdr>
        <w:top w:val="none" w:sz="0" w:space="0" w:color="auto"/>
        <w:left w:val="none" w:sz="0" w:space="0" w:color="auto"/>
        <w:bottom w:val="none" w:sz="0" w:space="0" w:color="auto"/>
        <w:right w:val="none" w:sz="0" w:space="0" w:color="auto"/>
      </w:divBdr>
      <w:divsChild>
        <w:div w:id="1975796041">
          <w:marLeft w:val="0"/>
          <w:marRight w:val="0"/>
          <w:marTop w:val="0"/>
          <w:marBottom w:val="0"/>
          <w:divBdr>
            <w:top w:val="none" w:sz="0" w:space="0" w:color="auto"/>
            <w:left w:val="none" w:sz="0" w:space="0" w:color="auto"/>
            <w:bottom w:val="none" w:sz="0" w:space="0" w:color="auto"/>
            <w:right w:val="none" w:sz="0" w:space="0" w:color="auto"/>
          </w:divBdr>
        </w:div>
      </w:divsChild>
    </w:div>
    <w:div w:id="959188495">
      <w:bodyDiv w:val="1"/>
      <w:marLeft w:val="0"/>
      <w:marRight w:val="0"/>
      <w:marTop w:val="0"/>
      <w:marBottom w:val="0"/>
      <w:divBdr>
        <w:top w:val="none" w:sz="0" w:space="0" w:color="auto"/>
        <w:left w:val="none" w:sz="0" w:space="0" w:color="auto"/>
        <w:bottom w:val="none" w:sz="0" w:space="0" w:color="auto"/>
        <w:right w:val="none" w:sz="0" w:space="0" w:color="auto"/>
      </w:divBdr>
    </w:div>
    <w:div w:id="966198641">
      <w:bodyDiv w:val="1"/>
      <w:marLeft w:val="0"/>
      <w:marRight w:val="0"/>
      <w:marTop w:val="0"/>
      <w:marBottom w:val="0"/>
      <w:divBdr>
        <w:top w:val="none" w:sz="0" w:space="0" w:color="auto"/>
        <w:left w:val="none" w:sz="0" w:space="0" w:color="auto"/>
        <w:bottom w:val="none" w:sz="0" w:space="0" w:color="auto"/>
        <w:right w:val="none" w:sz="0" w:space="0" w:color="auto"/>
      </w:divBdr>
      <w:divsChild>
        <w:div w:id="750663495">
          <w:marLeft w:val="0"/>
          <w:marRight w:val="0"/>
          <w:marTop w:val="0"/>
          <w:marBottom w:val="0"/>
          <w:divBdr>
            <w:top w:val="none" w:sz="0" w:space="0" w:color="auto"/>
            <w:left w:val="none" w:sz="0" w:space="0" w:color="auto"/>
            <w:bottom w:val="none" w:sz="0" w:space="0" w:color="auto"/>
            <w:right w:val="none" w:sz="0" w:space="0" w:color="auto"/>
          </w:divBdr>
        </w:div>
      </w:divsChild>
    </w:div>
    <w:div w:id="978001730">
      <w:bodyDiv w:val="1"/>
      <w:marLeft w:val="0"/>
      <w:marRight w:val="0"/>
      <w:marTop w:val="0"/>
      <w:marBottom w:val="0"/>
      <w:divBdr>
        <w:top w:val="none" w:sz="0" w:space="0" w:color="auto"/>
        <w:left w:val="none" w:sz="0" w:space="0" w:color="auto"/>
        <w:bottom w:val="none" w:sz="0" w:space="0" w:color="auto"/>
        <w:right w:val="none" w:sz="0" w:space="0" w:color="auto"/>
      </w:divBdr>
    </w:div>
    <w:div w:id="1034890726">
      <w:bodyDiv w:val="1"/>
      <w:marLeft w:val="0"/>
      <w:marRight w:val="0"/>
      <w:marTop w:val="0"/>
      <w:marBottom w:val="0"/>
      <w:divBdr>
        <w:top w:val="none" w:sz="0" w:space="0" w:color="auto"/>
        <w:left w:val="none" w:sz="0" w:space="0" w:color="auto"/>
        <w:bottom w:val="none" w:sz="0" w:space="0" w:color="auto"/>
        <w:right w:val="none" w:sz="0" w:space="0" w:color="auto"/>
      </w:divBdr>
    </w:div>
    <w:div w:id="1051807250">
      <w:bodyDiv w:val="1"/>
      <w:marLeft w:val="0"/>
      <w:marRight w:val="0"/>
      <w:marTop w:val="0"/>
      <w:marBottom w:val="0"/>
      <w:divBdr>
        <w:top w:val="none" w:sz="0" w:space="0" w:color="auto"/>
        <w:left w:val="none" w:sz="0" w:space="0" w:color="auto"/>
        <w:bottom w:val="none" w:sz="0" w:space="0" w:color="auto"/>
        <w:right w:val="none" w:sz="0" w:space="0" w:color="auto"/>
      </w:divBdr>
      <w:divsChild>
        <w:div w:id="1649355387">
          <w:marLeft w:val="0"/>
          <w:marRight w:val="0"/>
          <w:marTop w:val="0"/>
          <w:marBottom w:val="0"/>
          <w:divBdr>
            <w:top w:val="none" w:sz="0" w:space="0" w:color="auto"/>
            <w:left w:val="none" w:sz="0" w:space="0" w:color="auto"/>
            <w:bottom w:val="none" w:sz="0" w:space="0" w:color="auto"/>
            <w:right w:val="none" w:sz="0" w:space="0" w:color="auto"/>
          </w:divBdr>
        </w:div>
      </w:divsChild>
    </w:div>
    <w:div w:id="1102215824">
      <w:bodyDiv w:val="1"/>
      <w:marLeft w:val="0"/>
      <w:marRight w:val="0"/>
      <w:marTop w:val="0"/>
      <w:marBottom w:val="0"/>
      <w:divBdr>
        <w:top w:val="none" w:sz="0" w:space="0" w:color="auto"/>
        <w:left w:val="none" w:sz="0" w:space="0" w:color="auto"/>
        <w:bottom w:val="none" w:sz="0" w:space="0" w:color="auto"/>
        <w:right w:val="none" w:sz="0" w:space="0" w:color="auto"/>
      </w:divBdr>
    </w:div>
    <w:div w:id="1107963944">
      <w:bodyDiv w:val="1"/>
      <w:marLeft w:val="0"/>
      <w:marRight w:val="0"/>
      <w:marTop w:val="0"/>
      <w:marBottom w:val="0"/>
      <w:divBdr>
        <w:top w:val="none" w:sz="0" w:space="0" w:color="auto"/>
        <w:left w:val="none" w:sz="0" w:space="0" w:color="auto"/>
        <w:bottom w:val="none" w:sz="0" w:space="0" w:color="auto"/>
        <w:right w:val="none" w:sz="0" w:space="0" w:color="auto"/>
      </w:divBdr>
    </w:div>
    <w:div w:id="1214737993">
      <w:bodyDiv w:val="1"/>
      <w:marLeft w:val="0"/>
      <w:marRight w:val="0"/>
      <w:marTop w:val="0"/>
      <w:marBottom w:val="0"/>
      <w:divBdr>
        <w:top w:val="none" w:sz="0" w:space="0" w:color="auto"/>
        <w:left w:val="none" w:sz="0" w:space="0" w:color="auto"/>
        <w:bottom w:val="none" w:sz="0" w:space="0" w:color="auto"/>
        <w:right w:val="none" w:sz="0" w:space="0" w:color="auto"/>
      </w:divBdr>
    </w:div>
    <w:div w:id="1286278849">
      <w:bodyDiv w:val="1"/>
      <w:marLeft w:val="0"/>
      <w:marRight w:val="0"/>
      <w:marTop w:val="0"/>
      <w:marBottom w:val="0"/>
      <w:divBdr>
        <w:top w:val="none" w:sz="0" w:space="0" w:color="auto"/>
        <w:left w:val="none" w:sz="0" w:space="0" w:color="auto"/>
        <w:bottom w:val="none" w:sz="0" w:space="0" w:color="auto"/>
        <w:right w:val="none" w:sz="0" w:space="0" w:color="auto"/>
      </w:divBdr>
      <w:divsChild>
        <w:div w:id="165944934">
          <w:marLeft w:val="0"/>
          <w:marRight w:val="0"/>
          <w:marTop w:val="0"/>
          <w:marBottom w:val="0"/>
          <w:divBdr>
            <w:top w:val="none" w:sz="0" w:space="0" w:color="auto"/>
            <w:left w:val="none" w:sz="0" w:space="0" w:color="auto"/>
            <w:bottom w:val="none" w:sz="0" w:space="0" w:color="auto"/>
            <w:right w:val="none" w:sz="0" w:space="0" w:color="auto"/>
          </w:divBdr>
        </w:div>
      </w:divsChild>
    </w:div>
    <w:div w:id="1309242680">
      <w:bodyDiv w:val="1"/>
      <w:marLeft w:val="0"/>
      <w:marRight w:val="0"/>
      <w:marTop w:val="0"/>
      <w:marBottom w:val="0"/>
      <w:divBdr>
        <w:top w:val="none" w:sz="0" w:space="0" w:color="auto"/>
        <w:left w:val="none" w:sz="0" w:space="0" w:color="auto"/>
        <w:bottom w:val="none" w:sz="0" w:space="0" w:color="auto"/>
        <w:right w:val="none" w:sz="0" w:space="0" w:color="auto"/>
      </w:divBdr>
      <w:divsChild>
        <w:div w:id="1604849026">
          <w:marLeft w:val="0"/>
          <w:marRight w:val="0"/>
          <w:marTop w:val="0"/>
          <w:marBottom w:val="0"/>
          <w:divBdr>
            <w:top w:val="none" w:sz="0" w:space="0" w:color="auto"/>
            <w:left w:val="none" w:sz="0" w:space="0" w:color="auto"/>
            <w:bottom w:val="none" w:sz="0" w:space="0" w:color="auto"/>
            <w:right w:val="none" w:sz="0" w:space="0" w:color="auto"/>
          </w:divBdr>
        </w:div>
      </w:divsChild>
    </w:div>
    <w:div w:id="1324432125">
      <w:bodyDiv w:val="1"/>
      <w:marLeft w:val="0"/>
      <w:marRight w:val="0"/>
      <w:marTop w:val="0"/>
      <w:marBottom w:val="0"/>
      <w:divBdr>
        <w:top w:val="none" w:sz="0" w:space="0" w:color="auto"/>
        <w:left w:val="none" w:sz="0" w:space="0" w:color="auto"/>
        <w:bottom w:val="none" w:sz="0" w:space="0" w:color="auto"/>
        <w:right w:val="none" w:sz="0" w:space="0" w:color="auto"/>
      </w:divBdr>
    </w:div>
    <w:div w:id="1324699130">
      <w:bodyDiv w:val="1"/>
      <w:marLeft w:val="0"/>
      <w:marRight w:val="0"/>
      <w:marTop w:val="0"/>
      <w:marBottom w:val="0"/>
      <w:divBdr>
        <w:top w:val="none" w:sz="0" w:space="0" w:color="auto"/>
        <w:left w:val="none" w:sz="0" w:space="0" w:color="auto"/>
        <w:bottom w:val="none" w:sz="0" w:space="0" w:color="auto"/>
        <w:right w:val="none" w:sz="0" w:space="0" w:color="auto"/>
      </w:divBdr>
      <w:divsChild>
        <w:div w:id="885920157">
          <w:marLeft w:val="0"/>
          <w:marRight w:val="0"/>
          <w:marTop w:val="0"/>
          <w:marBottom w:val="0"/>
          <w:divBdr>
            <w:top w:val="none" w:sz="0" w:space="0" w:color="auto"/>
            <w:left w:val="none" w:sz="0" w:space="0" w:color="auto"/>
            <w:bottom w:val="none" w:sz="0" w:space="0" w:color="auto"/>
            <w:right w:val="none" w:sz="0" w:space="0" w:color="auto"/>
          </w:divBdr>
        </w:div>
      </w:divsChild>
    </w:div>
    <w:div w:id="1324816990">
      <w:bodyDiv w:val="1"/>
      <w:marLeft w:val="0"/>
      <w:marRight w:val="0"/>
      <w:marTop w:val="0"/>
      <w:marBottom w:val="0"/>
      <w:divBdr>
        <w:top w:val="none" w:sz="0" w:space="0" w:color="auto"/>
        <w:left w:val="none" w:sz="0" w:space="0" w:color="auto"/>
        <w:bottom w:val="none" w:sz="0" w:space="0" w:color="auto"/>
        <w:right w:val="none" w:sz="0" w:space="0" w:color="auto"/>
      </w:divBdr>
      <w:divsChild>
        <w:div w:id="1221403199">
          <w:marLeft w:val="0"/>
          <w:marRight w:val="0"/>
          <w:marTop w:val="0"/>
          <w:marBottom w:val="0"/>
          <w:divBdr>
            <w:top w:val="none" w:sz="0" w:space="0" w:color="auto"/>
            <w:left w:val="none" w:sz="0" w:space="0" w:color="auto"/>
            <w:bottom w:val="none" w:sz="0" w:space="0" w:color="auto"/>
            <w:right w:val="none" w:sz="0" w:space="0" w:color="auto"/>
          </w:divBdr>
        </w:div>
      </w:divsChild>
    </w:div>
    <w:div w:id="1351686262">
      <w:bodyDiv w:val="1"/>
      <w:marLeft w:val="0"/>
      <w:marRight w:val="0"/>
      <w:marTop w:val="0"/>
      <w:marBottom w:val="0"/>
      <w:divBdr>
        <w:top w:val="none" w:sz="0" w:space="0" w:color="auto"/>
        <w:left w:val="none" w:sz="0" w:space="0" w:color="auto"/>
        <w:bottom w:val="none" w:sz="0" w:space="0" w:color="auto"/>
        <w:right w:val="none" w:sz="0" w:space="0" w:color="auto"/>
      </w:divBdr>
      <w:divsChild>
        <w:div w:id="2147156467">
          <w:marLeft w:val="0"/>
          <w:marRight w:val="0"/>
          <w:marTop w:val="0"/>
          <w:marBottom w:val="0"/>
          <w:divBdr>
            <w:top w:val="none" w:sz="0" w:space="0" w:color="auto"/>
            <w:left w:val="none" w:sz="0" w:space="0" w:color="auto"/>
            <w:bottom w:val="none" w:sz="0" w:space="0" w:color="auto"/>
            <w:right w:val="none" w:sz="0" w:space="0" w:color="auto"/>
          </w:divBdr>
        </w:div>
      </w:divsChild>
    </w:div>
    <w:div w:id="1433471241">
      <w:bodyDiv w:val="1"/>
      <w:marLeft w:val="0"/>
      <w:marRight w:val="0"/>
      <w:marTop w:val="0"/>
      <w:marBottom w:val="0"/>
      <w:divBdr>
        <w:top w:val="none" w:sz="0" w:space="0" w:color="auto"/>
        <w:left w:val="none" w:sz="0" w:space="0" w:color="auto"/>
        <w:bottom w:val="none" w:sz="0" w:space="0" w:color="auto"/>
        <w:right w:val="none" w:sz="0" w:space="0" w:color="auto"/>
      </w:divBdr>
      <w:divsChild>
        <w:div w:id="795102142">
          <w:marLeft w:val="0"/>
          <w:marRight w:val="0"/>
          <w:marTop w:val="0"/>
          <w:marBottom w:val="0"/>
          <w:divBdr>
            <w:top w:val="none" w:sz="0" w:space="0" w:color="auto"/>
            <w:left w:val="none" w:sz="0" w:space="0" w:color="auto"/>
            <w:bottom w:val="none" w:sz="0" w:space="0" w:color="auto"/>
            <w:right w:val="none" w:sz="0" w:space="0" w:color="auto"/>
          </w:divBdr>
        </w:div>
      </w:divsChild>
    </w:div>
    <w:div w:id="1446314229">
      <w:bodyDiv w:val="1"/>
      <w:marLeft w:val="0"/>
      <w:marRight w:val="0"/>
      <w:marTop w:val="0"/>
      <w:marBottom w:val="0"/>
      <w:divBdr>
        <w:top w:val="none" w:sz="0" w:space="0" w:color="auto"/>
        <w:left w:val="none" w:sz="0" w:space="0" w:color="auto"/>
        <w:bottom w:val="none" w:sz="0" w:space="0" w:color="auto"/>
        <w:right w:val="none" w:sz="0" w:space="0" w:color="auto"/>
      </w:divBdr>
    </w:div>
    <w:div w:id="1493255844">
      <w:bodyDiv w:val="1"/>
      <w:marLeft w:val="0"/>
      <w:marRight w:val="0"/>
      <w:marTop w:val="0"/>
      <w:marBottom w:val="0"/>
      <w:divBdr>
        <w:top w:val="none" w:sz="0" w:space="0" w:color="auto"/>
        <w:left w:val="none" w:sz="0" w:space="0" w:color="auto"/>
        <w:bottom w:val="none" w:sz="0" w:space="0" w:color="auto"/>
        <w:right w:val="none" w:sz="0" w:space="0" w:color="auto"/>
      </w:divBdr>
      <w:divsChild>
        <w:div w:id="403339535">
          <w:marLeft w:val="0"/>
          <w:marRight w:val="0"/>
          <w:marTop w:val="0"/>
          <w:marBottom w:val="0"/>
          <w:divBdr>
            <w:top w:val="none" w:sz="0" w:space="0" w:color="auto"/>
            <w:left w:val="none" w:sz="0" w:space="0" w:color="auto"/>
            <w:bottom w:val="none" w:sz="0" w:space="0" w:color="auto"/>
            <w:right w:val="none" w:sz="0" w:space="0" w:color="auto"/>
          </w:divBdr>
        </w:div>
      </w:divsChild>
    </w:div>
    <w:div w:id="1553689666">
      <w:bodyDiv w:val="1"/>
      <w:marLeft w:val="0"/>
      <w:marRight w:val="0"/>
      <w:marTop w:val="0"/>
      <w:marBottom w:val="0"/>
      <w:divBdr>
        <w:top w:val="none" w:sz="0" w:space="0" w:color="auto"/>
        <w:left w:val="none" w:sz="0" w:space="0" w:color="auto"/>
        <w:bottom w:val="none" w:sz="0" w:space="0" w:color="auto"/>
        <w:right w:val="none" w:sz="0" w:space="0" w:color="auto"/>
      </w:divBdr>
      <w:divsChild>
        <w:div w:id="1718772919">
          <w:marLeft w:val="0"/>
          <w:marRight w:val="0"/>
          <w:marTop w:val="0"/>
          <w:marBottom w:val="0"/>
          <w:divBdr>
            <w:top w:val="none" w:sz="0" w:space="0" w:color="auto"/>
            <w:left w:val="none" w:sz="0" w:space="0" w:color="auto"/>
            <w:bottom w:val="none" w:sz="0" w:space="0" w:color="auto"/>
            <w:right w:val="none" w:sz="0" w:space="0" w:color="auto"/>
          </w:divBdr>
        </w:div>
      </w:divsChild>
    </w:div>
    <w:div w:id="1599487807">
      <w:bodyDiv w:val="1"/>
      <w:marLeft w:val="0"/>
      <w:marRight w:val="0"/>
      <w:marTop w:val="0"/>
      <w:marBottom w:val="0"/>
      <w:divBdr>
        <w:top w:val="none" w:sz="0" w:space="0" w:color="auto"/>
        <w:left w:val="none" w:sz="0" w:space="0" w:color="auto"/>
        <w:bottom w:val="none" w:sz="0" w:space="0" w:color="auto"/>
        <w:right w:val="none" w:sz="0" w:space="0" w:color="auto"/>
      </w:divBdr>
    </w:div>
    <w:div w:id="1622154797">
      <w:bodyDiv w:val="1"/>
      <w:marLeft w:val="0"/>
      <w:marRight w:val="0"/>
      <w:marTop w:val="0"/>
      <w:marBottom w:val="0"/>
      <w:divBdr>
        <w:top w:val="none" w:sz="0" w:space="0" w:color="auto"/>
        <w:left w:val="none" w:sz="0" w:space="0" w:color="auto"/>
        <w:bottom w:val="none" w:sz="0" w:space="0" w:color="auto"/>
        <w:right w:val="none" w:sz="0" w:space="0" w:color="auto"/>
      </w:divBdr>
      <w:divsChild>
        <w:div w:id="1442142977">
          <w:marLeft w:val="0"/>
          <w:marRight w:val="0"/>
          <w:marTop w:val="0"/>
          <w:marBottom w:val="0"/>
          <w:divBdr>
            <w:top w:val="none" w:sz="0" w:space="0" w:color="auto"/>
            <w:left w:val="none" w:sz="0" w:space="0" w:color="auto"/>
            <w:bottom w:val="none" w:sz="0" w:space="0" w:color="auto"/>
            <w:right w:val="none" w:sz="0" w:space="0" w:color="auto"/>
          </w:divBdr>
        </w:div>
      </w:divsChild>
    </w:div>
    <w:div w:id="1719553870">
      <w:bodyDiv w:val="1"/>
      <w:marLeft w:val="0"/>
      <w:marRight w:val="0"/>
      <w:marTop w:val="0"/>
      <w:marBottom w:val="0"/>
      <w:divBdr>
        <w:top w:val="none" w:sz="0" w:space="0" w:color="auto"/>
        <w:left w:val="none" w:sz="0" w:space="0" w:color="auto"/>
        <w:bottom w:val="none" w:sz="0" w:space="0" w:color="auto"/>
        <w:right w:val="none" w:sz="0" w:space="0" w:color="auto"/>
      </w:divBdr>
      <w:divsChild>
        <w:div w:id="1031149032">
          <w:marLeft w:val="0"/>
          <w:marRight w:val="0"/>
          <w:marTop w:val="0"/>
          <w:marBottom w:val="0"/>
          <w:divBdr>
            <w:top w:val="none" w:sz="0" w:space="0" w:color="auto"/>
            <w:left w:val="none" w:sz="0" w:space="0" w:color="auto"/>
            <w:bottom w:val="none" w:sz="0" w:space="0" w:color="auto"/>
            <w:right w:val="none" w:sz="0" w:space="0" w:color="auto"/>
          </w:divBdr>
        </w:div>
      </w:divsChild>
    </w:div>
    <w:div w:id="1755124693">
      <w:bodyDiv w:val="1"/>
      <w:marLeft w:val="0"/>
      <w:marRight w:val="0"/>
      <w:marTop w:val="0"/>
      <w:marBottom w:val="0"/>
      <w:divBdr>
        <w:top w:val="none" w:sz="0" w:space="0" w:color="auto"/>
        <w:left w:val="none" w:sz="0" w:space="0" w:color="auto"/>
        <w:bottom w:val="none" w:sz="0" w:space="0" w:color="auto"/>
        <w:right w:val="none" w:sz="0" w:space="0" w:color="auto"/>
      </w:divBdr>
    </w:div>
    <w:div w:id="1801142802">
      <w:bodyDiv w:val="1"/>
      <w:marLeft w:val="0"/>
      <w:marRight w:val="0"/>
      <w:marTop w:val="0"/>
      <w:marBottom w:val="0"/>
      <w:divBdr>
        <w:top w:val="none" w:sz="0" w:space="0" w:color="auto"/>
        <w:left w:val="none" w:sz="0" w:space="0" w:color="auto"/>
        <w:bottom w:val="none" w:sz="0" w:space="0" w:color="auto"/>
        <w:right w:val="none" w:sz="0" w:space="0" w:color="auto"/>
      </w:divBdr>
    </w:div>
    <w:div w:id="1850487413">
      <w:bodyDiv w:val="1"/>
      <w:marLeft w:val="0"/>
      <w:marRight w:val="0"/>
      <w:marTop w:val="0"/>
      <w:marBottom w:val="0"/>
      <w:divBdr>
        <w:top w:val="none" w:sz="0" w:space="0" w:color="auto"/>
        <w:left w:val="none" w:sz="0" w:space="0" w:color="auto"/>
        <w:bottom w:val="none" w:sz="0" w:space="0" w:color="auto"/>
        <w:right w:val="none" w:sz="0" w:space="0" w:color="auto"/>
      </w:divBdr>
      <w:divsChild>
        <w:div w:id="357702247">
          <w:marLeft w:val="0"/>
          <w:marRight w:val="0"/>
          <w:marTop w:val="0"/>
          <w:marBottom w:val="0"/>
          <w:divBdr>
            <w:top w:val="none" w:sz="0" w:space="0" w:color="auto"/>
            <w:left w:val="none" w:sz="0" w:space="0" w:color="auto"/>
            <w:bottom w:val="none" w:sz="0" w:space="0" w:color="auto"/>
            <w:right w:val="none" w:sz="0" w:space="0" w:color="auto"/>
          </w:divBdr>
        </w:div>
      </w:divsChild>
    </w:div>
    <w:div w:id="1869945791">
      <w:bodyDiv w:val="1"/>
      <w:marLeft w:val="0"/>
      <w:marRight w:val="0"/>
      <w:marTop w:val="0"/>
      <w:marBottom w:val="0"/>
      <w:divBdr>
        <w:top w:val="none" w:sz="0" w:space="0" w:color="auto"/>
        <w:left w:val="none" w:sz="0" w:space="0" w:color="auto"/>
        <w:bottom w:val="none" w:sz="0" w:space="0" w:color="auto"/>
        <w:right w:val="none" w:sz="0" w:space="0" w:color="auto"/>
      </w:divBdr>
    </w:div>
    <w:div w:id="1939026258">
      <w:bodyDiv w:val="1"/>
      <w:marLeft w:val="0"/>
      <w:marRight w:val="0"/>
      <w:marTop w:val="0"/>
      <w:marBottom w:val="0"/>
      <w:divBdr>
        <w:top w:val="none" w:sz="0" w:space="0" w:color="auto"/>
        <w:left w:val="none" w:sz="0" w:space="0" w:color="auto"/>
        <w:bottom w:val="none" w:sz="0" w:space="0" w:color="auto"/>
        <w:right w:val="none" w:sz="0" w:space="0" w:color="auto"/>
      </w:divBdr>
      <w:divsChild>
        <w:div w:id="927272854">
          <w:marLeft w:val="0"/>
          <w:marRight w:val="0"/>
          <w:marTop w:val="0"/>
          <w:marBottom w:val="0"/>
          <w:divBdr>
            <w:top w:val="none" w:sz="0" w:space="0" w:color="auto"/>
            <w:left w:val="none" w:sz="0" w:space="0" w:color="auto"/>
            <w:bottom w:val="none" w:sz="0" w:space="0" w:color="auto"/>
            <w:right w:val="none" w:sz="0" w:space="0" w:color="auto"/>
          </w:divBdr>
        </w:div>
      </w:divsChild>
    </w:div>
    <w:div w:id="2064281271">
      <w:bodyDiv w:val="1"/>
      <w:marLeft w:val="0"/>
      <w:marRight w:val="0"/>
      <w:marTop w:val="0"/>
      <w:marBottom w:val="0"/>
      <w:divBdr>
        <w:top w:val="none" w:sz="0" w:space="0" w:color="auto"/>
        <w:left w:val="none" w:sz="0" w:space="0" w:color="auto"/>
        <w:bottom w:val="none" w:sz="0" w:space="0" w:color="auto"/>
        <w:right w:val="none" w:sz="0" w:space="0" w:color="auto"/>
      </w:divBdr>
    </w:div>
    <w:div w:id="2066758306">
      <w:bodyDiv w:val="1"/>
      <w:marLeft w:val="0"/>
      <w:marRight w:val="0"/>
      <w:marTop w:val="0"/>
      <w:marBottom w:val="0"/>
      <w:divBdr>
        <w:top w:val="none" w:sz="0" w:space="0" w:color="auto"/>
        <w:left w:val="none" w:sz="0" w:space="0" w:color="auto"/>
        <w:bottom w:val="none" w:sz="0" w:space="0" w:color="auto"/>
        <w:right w:val="none" w:sz="0" w:space="0" w:color="auto"/>
      </w:divBdr>
    </w:div>
    <w:div w:id="2085224816">
      <w:bodyDiv w:val="1"/>
      <w:marLeft w:val="0"/>
      <w:marRight w:val="0"/>
      <w:marTop w:val="0"/>
      <w:marBottom w:val="0"/>
      <w:divBdr>
        <w:top w:val="none" w:sz="0" w:space="0" w:color="auto"/>
        <w:left w:val="none" w:sz="0" w:space="0" w:color="auto"/>
        <w:bottom w:val="none" w:sz="0" w:space="0" w:color="auto"/>
        <w:right w:val="none" w:sz="0" w:space="0" w:color="auto"/>
      </w:divBdr>
    </w:div>
    <w:div w:id="20971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rcester.ac.uk/research/research-integrity-and-ethic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worcester.ac.uk/documents/621615-UOW-Strategy-Document-Templates-RKE-Strategy-2020-2025-pri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hyperlink" Target="https://worcesterbb.blackboard.com/ultra/organizations/_22713_1/cl/outlin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worc.ac.uk/personne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15" ma:contentTypeDescription="Create a new document." ma:contentTypeScope="" ma:versionID="e401109e82e05f6ead2f02fd443dd64b">
  <xsd:schema xmlns:xsd="http://www.w3.org/2001/XMLSchema" xmlns:xs="http://www.w3.org/2001/XMLSchema" xmlns:p="http://schemas.microsoft.com/office/2006/metadata/properties" xmlns:ns3="1fdc4896-d213-41ae-b2b8-2a7ee76dd895" xmlns:ns4="55a82d09-cf1d-452a-96d8-56f9a88d4d47" targetNamespace="http://schemas.microsoft.com/office/2006/metadata/properties" ma:root="true" ma:fieldsID="d524e055fade47b48cb8dfe9c2aaa015" ns3:_="" ns4:_="">
    <xsd:import namespace="1fdc4896-d213-41ae-b2b8-2a7ee76dd895"/>
    <xsd:import namespace="55a82d09-cf1d-452a-96d8-56f9a88d4d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5a82d09-cf1d-452a-96d8-56f9a88d4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5CADD-0F07-4A98-8BF3-6771B5847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4896-d213-41ae-b2b8-2a7ee76dd895"/>
    <ds:schemaRef ds:uri="55a82d09-cf1d-452a-96d8-56f9a88d4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27955-98D4-4F4D-8493-66C750E17172}">
  <ds:schemaRefs>
    <ds:schemaRef ds:uri="http://schemas.microsoft.com/office/2006/metadata/properties"/>
    <ds:schemaRef ds:uri="http://schemas.microsoft.com/office/infopath/2007/PartnerControls"/>
    <ds:schemaRef ds:uri="55a82d09-cf1d-452a-96d8-56f9a88d4d47"/>
  </ds:schemaRefs>
</ds:datastoreItem>
</file>

<file path=customXml/itemProps3.xml><?xml version="1.0" encoding="utf-8"?>
<ds:datastoreItem xmlns:ds="http://schemas.openxmlformats.org/officeDocument/2006/customXml" ds:itemID="{AEC96A00-AD5A-46B8-A4B8-37589E560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6867</Words>
  <Characters>39145</Characters>
  <Application>Microsoft Office Word</Application>
  <DocSecurity>0</DocSecurity>
  <Lines>326</Lines>
  <Paragraphs>91</Paragraphs>
  <ScaleCrop>false</ScaleCrop>
  <Company/>
  <LinksUpToDate>false</LinksUpToDate>
  <CharactersWithSpaces>45921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Worcester HREIR Action Plan June 2023</dc:title>
  <dc:subject>
  </dc:subject>
  <dc:creator>Mathew Tata</dc:creator>
  <cp:keywords>
  </cp:keywords>
  <dc:description>
  </dc:description>
  <cp:lastModifiedBy>Katie Harris</cp:lastModifiedBy>
  <cp:revision>2</cp:revision>
  <cp:lastPrinted>2023-05-19T13:02:00Z</cp:lastPrinted>
  <dcterms:created xsi:type="dcterms:W3CDTF">2023-06-23T10:23:00Z</dcterms:created>
  <dcterms:modified xsi:type="dcterms:W3CDTF">2023-06-23T11:20:44Z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0x0101009ACB9A8307B78043AD413147CBA79EEE</vt:lpwstr>
  </property>
  <property fmtid="{D5CDD505-2E9C-101B-9397-08002B2CF9AE}" pid="3" name="MediaServiceImageTags">
    <vt:lpwstr/>
  </property>
</Properties>
</file>