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D4" w:rsidRPr="0064073A" w:rsidRDefault="00A354D4">
      <w:pPr>
        <w:rPr>
          <w:rFonts w:ascii="Arial" w:hAnsi="Arial" w:cs="Arial"/>
        </w:rPr>
      </w:pPr>
    </w:p>
    <w:tbl>
      <w:tblPr>
        <w:tblStyle w:val="TableGrid"/>
        <w:tblW w:w="0" w:type="auto"/>
        <w:tblBorders>
          <w:right w:val="none" w:sz="0" w:space="0" w:color="auto"/>
        </w:tblBorders>
        <w:tblLook w:val="01E0"/>
      </w:tblPr>
      <w:tblGrid>
        <w:gridCol w:w="4690"/>
        <w:gridCol w:w="4361"/>
      </w:tblGrid>
      <w:tr w:rsidR="0050767C" w:rsidRPr="0064073A" w:rsidTr="0050767C">
        <w:tc>
          <w:tcPr>
            <w:tcW w:w="4878" w:type="dxa"/>
            <w:tcBorders>
              <w:top w:val="nil"/>
              <w:left w:val="nil"/>
              <w:bottom w:val="nil"/>
              <w:right w:val="nil"/>
            </w:tcBorders>
          </w:tcPr>
          <w:p w:rsidR="0050767C" w:rsidRPr="0064073A" w:rsidRDefault="00962087" w:rsidP="00A354D4">
            <w:pPr>
              <w:rPr>
                <w:rFonts w:ascii="Arial" w:hAnsi="Arial" w:cs="Arial"/>
              </w:rPr>
            </w:pPr>
            <w:r>
              <w:rPr>
                <w:rFonts w:ascii="Arial" w:hAnsi="Arial" w:cs="Arial"/>
                <w:noProof/>
                <w:lang w:val="en-US" w:eastAsia="en-US"/>
              </w:rPr>
              <w:drawing>
                <wp:inline distT="0" distB="0" distL="0" distR="0">
                  <wp:extent cx="2286000" cy="742950"/>
                  <wp:effectExtent l="19050" t="0" r="0" b="0"/>
                  <wp:docPr id="1" name="Picture 1" descr="2D_colou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7" cstate="print">
                            <a:grayscl/>
                          </a:blip>
                          <a:srcRect/>
                          <a:stretch>
                            <a:fillRect/>
                          </a:stretch>
                        </pic:blipFill>
                        <pic:spPr bwMode="auto">
                          <a:xfrm>
                            <a:off x="0" y="0"/>
                            <a:ext cx="2286000" cy="742950"/>
                          </a:xfrm>
                          <a:prstGeom prst="rect">
                            <a:avLst/>
                          </a:prstGeom>
                          <a:noFill/>
                          <a:ln w="9525">
                            <a:noFill/>
                            <a:miter lim="800000"/>
                            <a:headEnd/>
                            <a:tailEnd/>
                          </a:ln>
                        </pic:spPr>
                      </pic:pic>
                    </a:graphicData>
                  </a:graphic>
                </wp:inline>
              </w:drawing>
            </w:r>
          </w:p>
        </w:tc>
        <w:tc>
          <w:tcPr>
            <w:tcW w:w="4878" w:type="dxa"/>
            <w:tcBorders>
              <w:top w:val="nil"/>
              <w:left w:val="nil"/>
              <w:bottom w:val="nil"/>
            </w:tcBorders>
          </w:tcPr>
          <w:p w:rsidR="0050767C" w:rsidRPr="0064073A" w:rsidRDefault="00962087" w:rsidP="0050767C">
            <w:pPr>
              <w:jc w:val="right"/>
              <w:rPr>
                <w:rFonts w:ascii="Arial" w:hAnsi="Arial" w:cs="Arial"/>
              </w:rPr>
            </w:pPr>
            <w:r>
              <w:rPr>
                <w:rFonts w:ascii="Arial" w:hAnsi="Arial" w:cs="Arial"/>
                <w:noProof/>
                <w:lang w:val="en-US" w:eastAsia="en-US"/>
              </w:rPr>
              <w:drawing>
                <wp:inline distT="0" distB="0" distL="0" distR="0">
                  <wp:extent cx="1143000" cy="847725"/>
                  <wp:effectExtent l="19050" t="0" r="0" b="0"/>
                  <wp:docPr id="2" name="Picture 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3236"/>
                          <pic:cNvPicPr>
                            <a:picLocks noChangeAspect="1" noChangeArrowheads="1"/>
                          </pic:cNvPicPr>
                        </pic:nvPicPr>
                        <pic:blipFill>
                          <a:blip r:embed="rId8" cstate="print">
                            <a:grayscl/>
                          </a:blip>
                          <a:srcRect/>
                          <a:stretch>
                            <a:fillRect/>
                          </a:stretch>
                        </pic:blipFill>
                        <pic:spPr bwMode="auto">
                          <a:xfrm>
                            <a:off x="0" y="0"/>
                            <a:ext cx="1143000" cy="847725"/>
                          </a:xfrm>
                          <a:prstGeom prst="rect">
                            <a:avLst/>
                          </a:prstGeom>
                          <a:noFill/>
                          <a:ln w="9525">
                            <a:noFill/>
                            <a:miter lim="800000"/>
                            <a:headEnd/>
                            <a:tailEnd/>
                          </a:ln>
                        </pic:spPr>
                      </pic:pic>
                    </a:graphicData>
                  </a:graphic>
                </wp:inline>
              </w:drawing>
            </w:r>
          </w:p>
        </w:tc>
      </w:tr>
      <w:tr w:rsidR="00B60621" w:rsidRPr="008B4E6B" w:rsidTr="0050767C">
        <w:tc>
          <w:tcPr>
            <w:tcW w:w="4878" w:type="dxa"/>
            <w:tcBorders>
              <w:top w:val="nil"/>
              <w:left w:val="nil"/>
              <w:bottom w:val="nil"/>
              <w:right w:val="nil"/>
            </w:tcBorders>
          </w:tcPr>
          <w:p w:rsidR="00B60621" w:rsidRPr="008B4E6B" w:rsidRDefault="00B60621" w:rsidP="00B60621">
            <w:pPr>
              <w:ind w:right="-1414"/>
              <w:rPr>
                <w:rFonts w:asciiTheme="minorHAnsi" w:hAnsiTheme="minorHAnsi" w:cs="Arial"/>
              </w:rPr>
            </w:pPr>
            <w:r w:rsidRPr="008B4E6B">
              <w:rPr>
                <w:rFonts w:asciiTheme="minorHAnsi" w:hAnsiTheme="minorHAnsi" w:cs="Arial"/>
              </w:rPr>
              <w:t>Registry Services</w:t>
            </w:r>
          </w:p>
          <w:p w:rsidR="00B60621" w:rsidRPr="008B4E6B" w:rsidRDefault="000C6ACB" w:rsidP="00B60621">
            <w:pPr>
              <w:ind w:right="720"/>
              <w:rPr>
                <w:rFonts w:asciiTheme="minorHAnsi" w:hAnsiTheme="minorHAnsi" w:cs="Arial"/>
              </w:rPr>
            </w:pPr>
            <w:r>
              <w:rPr>
                <w:rFonts w:asciiTheme="minorHAnsi" w:hAnsiTheme="minorHAnsi" w:cs="Arial"/>
              </w:rPr>
              <w:t>Briefing Note: RS/</w:t>
            </w:r>
            <w:r w:rsidR="00DD570D">
              <w:rPr>
                <w:rFonts w:asciiTheme="minorHAnsi" w:hAnsiTheme="minorHAnsi" w:cs="Arial"/>
              </w:rPr>
              <w:t>10</w:t>
            </w:r>
            <w:r>
              <w:rPr>
                <w:rFonts w:asciiTheme="minorHAnsi" w:hAnsiTheme="minorHAnsi" w:cs="Arial"/>
              </w:rPr>
              <w:t>/</w:t>
            </w:r>
            <w:r w:rsidR="00DD570D">
              <w:rPr>
                <w:rFonts w:asciiTheme="minorHAnsi" w:hAnsiTheme="minorHAnsi" w:cs="Arial"/>
              </w:rPr>
              <w:t>02</w:t>
            </w:r>
          </w:p>
          <w:p w:rsidR="00B60621" w:rsidRPr="008B4E6B" w:rsidRDefault="00B60621" w:rsidP="00B60621">
            <w:pPr>
              <w:jc w:val="right"/>
              <w:rPr>
                <w:rFonts w:asciiTheme="minorHAnsi" w:hAnsiTheme="minorHAnsi" w:cs="Arial"/>
              </w:rPr>
            </w:pPr>
          </w:p>
        </w:tc>
        <w:tc>
          <w:tcPr>
            <w:tcW w:w="4878" w:type="dxa"/>
            <w:tcBorders>
              <w:top w:val="nil"/>
              <w:left w:val="nil"/>
              <w:bottom w:val="nil"/>
            </w:tcBorders>
            <w:vAlign w:val="bottom"/>
          </w:tcPr>
          <w:p w:rsidR="0050767C" w:rsidRPr="008B4E6B" w:rsidRDefault="0050767C" w:rsidP="0050767C">
            <w:pPr>
              <w:jc w:val="right"/>
              <w:rPr>
                <w:rFonts w:asciiTheme="minorHAnsi" w:hAnsiTheme="minorHAnsi" w:cs="Arial"/>
              </w:rPr>
            </w:pPr>
            <w:r w:rsidRPr="008B4E6B">
              <w:rPr>
                <w:rFonts w:asciiTheme="minorHAnsi" w:hAnsiTheme="minorHAnsi" w:cs="Arial"/>
              </w:rPr>
              <w:t xml:space="preserve">Any enquires should be directed to: </w:t>
            </w:r>
          </w:p>
          <w:p w:rsidR="0050767C" w:rsidRPr="008B4E6B" w:rsidRDefault="002A30BC" w:rsidP="0050767C">
            <w:pPr>
              <w:jc w:val="right"/>
              <w:rPr>
                <w:rFonts w:asciiTheme="minorHAnsi" w:hAnsiTheme="minorHAnsi" w:cs="Arial"/>
              </w:rPr>
            </w:pPr>
            <w:r>
              <w:rPr>
                <w:rFonts w:asciiTheme="minorHAnsi" w:hAnsiTheme="minorHAnsi" w:cs="Arial"/>
              </w:rPr>
              <w:t>Sally Dobbins</w:t>
            </w:r>
            <w:r w:rsidR="0050767C" w:rsidRPr="008B4E6B">
              <w:rPr>
                <w:rFonts w:asciiTheme="minorHAnsi" w:hAnsiTheme="minorHAnsi" w:cs="Arial"/>
              </w:rPr>
              <w:t xml:space="preserve">, </w:t>
            </w:r>
          </w:p>
          <w:p w:rsidR="00866F19" w:rsidRPr="008B4E6B" w:rsidRDefault="002A30BC" w:rsidP="0050767C">
            <w:pPr>
              <w:jc w:val="right"/>
              <w:rPr>
                <w:rFonts w:asciiTheme="minorHAnsi" w:hAnsiTheme="minorHAnsi" w:cs="Arial"/>
              </w:rPr>
            </w:pPr>
            <w:r>
              <w:rPr>
                <w:rFonts w:asciiTheme="minorHAnsi" w:hAnsiTheme="minorHAnsi" w:cs="Arial"/>
              </w:rPr>
              <w:t>Assistant Registrar, Student Records</w:t>
            </w:r>
          </w:p>
          <w:p w:rsidR="008B4E6B" w:rsidRPr="008B4E6B" w:rsidRDefault="008B4E6B" w:rsidP="0050767C">
            <w:pPr>
              <w:jc w:val="right"/>
              <w:rPr>
                <w:rFonts w:asciiTheme="minorHAnsi" w:hAnsiTheme="minorHAnsi" w:cs="Arial"/>
              </w:rPr>
            </w:pPr>
          </w:p>
          <w:p w:rsidR="00B60621" w:rsidRPr="008B4E6B" w:rsidRDefault="00B60621" w:rsidP="0050767C">
            <w:pPr>
              <w:jc w:val="right"/>
              <w:rPr>
                <w:rFonts w:asciiTheme="minorHAnsi" w:hAnsiTheme="minorHAnsi" w:cs="Arial"/>
              </w:rPr>
            </w:pPr>
          </w:p>
        </w:tc>
      </w:tr>
    </w:tbl>
    <w:p w:rsidR="008B4E6B" w:rsidRPr="008B4E6B" w:rsidRDefault="000C6ACB" w:rsidP="008B4E6B">
      <w:pPr>
        <w:rPr>
          <w:rFonts w:asciiTheme="minorHAnsi" w:hAnsiTheme="minorHAnsi"/>
          <w:b/>
          <w:sz w:val="40"/>
          <w:szCs w:val="40"/>
        </w:rPr>
      </w:pPr>
      <w:r>
        <w:rPr>
          <w:rFonts w:asciiTheme="minorHAnsi" w:hAnsiTheme="minorHAnsi"/>
          <w:b/>
          <w:sz w:val="40"/>
          <w:szCs w:val="40"/>
        </w:rPr>
        <w:t>Uploading Feedback</w:t>
      </w:r>
    </w:p>
    <w:p w:rsidR="008B4E6B" w:rsidRPr="008B4E6B" w:rsidRDefault="008B4E6B" w:rsidP="008B4E6B">
      <w:pPr>
        <w:jc w:val="center"/>
        <w:rPr>
          <w:rFonts w:asciiTheme="minorHAnsi" w:hAnsiTheme="minorHAnsi"/>
          <w:b/>
          <w:u w:val="single"/>
        </w:rPr>
      </w:pPr>
    </w:p>
    <w:p w:rsidR="008B4E6B" w:rsidRPr="008B4E6B" w:rsidRDefault="00A73243" w:rsidP="008B4E6B">
      <w:pPr>
        <w:jc w:val="both"/>
        <w:rPr>
          <w:rFonts w:asciiTheme="minorHAnsi" w:hAnsiTheme="minorHAnsi"/>
        </w:rPr>
      </w:pPr>
      <w:r>
        <w:rPr>
          <w:rFonts w:asciiTheme="minorHAnsi" w:hAnsiTheme="minorHAnsi"/>
        </w:rPr>
        <w:t xml:space="preserve">Registry Services are piloting an e-feedback system that allows tutors to upload assessment feedback via staff SOLE. Once published, students will be able to download their feedback via SOLE. This document will outline the procedure necessary to upload feedback and will give a brief outline of the method used by students to retrieve the document. </w:t>
      </w:r>
    </w:p>
    <w:p w:rsidR="008B4E6B" w:rsidRPr="008B4E6B" w:rsidRDefault="008B4E6B" w:rsidP="008B4E6B">
      <w:pPr>
        <w:jc w:val="both"/>
        <w:rPr>
          <w:rFonts w:asciiTheme="minorHAnsi" w:hAnsiTheme="minorHAnsi"/>
        </w:rPr>
      </w:pPr>
    </w:p>
    <w:p w:rsidR="008B4E6B" w:rsidRDefault="00A73243" w:rsidP="008B4E6B">
      <w:pPr>
        <w:jc w:val="both"/>
        <w:rPr>
          <w:rFonts w:asciiTheme="minorHAnsi" w:hAnsiTheme="minorHAnsi"/>
        </w:rPr>
      </w:pPr>
      <w:r>
        <w:rPr>
          <w:rFonts w:asciiTheme="minorHAnsi" w:hAnsiTheme="minorHAnsi"/>
        </w:rPr>
        <w:t>Assessment markers that have enrolled in the e-feedback pilot will have a new link available on their SOLE page entitled ‘</w:t>
      </w:r>
      <w:r w:rsidRPr="00A73243">
        <w:rPr>
          <w:rFonts w:asciiTheme="minorHAnsi" w:hAnsiTheme="minorHAnsi"/>
          <w:i/>
        </w:rPr>
        <w:t>Upload Feedback</w:t>
      </w:r>
      <w:r>
        <w:rPr>
          <w:rFonts w:asciiTheme="minorHAnsi" w:hAnsiTheme="minorHAnsi"/>
        </w:rPr>
        <w:t>’. This can be accessed from within the ‘</w:t>
      </w:r>
      <w:r w:rsidRPr="00A73243">
        <w:rPr>
          <w:rFonts w:asciiTheme="minorHAnsi" w:hAnsiTheme="minorHAnsi"/>
          <w:i/>
        </w:rPr>
        <w:t>Feedback</w:t>
      </w:r>
      <w:r>
        <w:rPr>
          <w:rFonts w:asciiTheme="minorHAnsi" w:hAnsiTheme="minorHAnsi"/>
        </w:rPr>
        <w:t>’ container in the ‘</w:t>
      </w:r>
      <w:r w:rsidRPr="00A73243">
        <w:rPr>
          <w:rFonts w:asciiTheme="minorHAnsi" w:hAnsiTheme="minorHAnsi"/>
          <w:i/>
        </w:rPr>
        <w:t>Staff Home Page</w:t>
      </w:r>
      <w:r>
        <w:rPr>
          <w:rFonts w:asciiTheme="minorHAnsi" w:hAnsiTheme="minorHAnsi"/>
        </w:rPr>
        <w:t xml:space="preserve">’ section of SOLE, as illustrated below. </w:t>
      </w:r>
    </w:p>
    <w:p w:rsidR="00A73243" w:rsidRDefault="00A73243" w:rsidP="008B4E6B">
      <w:pPr>
        <w:jc w:val="both"/>
        <w:rPr>
          <w:rFonts w:asciiTheme="minorHAnsi" w:hAnsiTheme="minorHAnsi"/>
        </w:rPr>
      </w:pPr>
    </w:p>
    <w:p w:rsidR="00A73243" w:rsidRPr="008B4E6B" w:rsidRDefault="009267BD" w:rsidP="008B4E6B">
      <w:pPr>
        <w:jc w:val="both"/>
        <w:rPr>
          <w:rFonts w:asciiTheme="minorHAnsi" w:hAnsiTheme="minorHAnsi"/>
        </w:rPr>
      </w:pPr>
      <w:r>
        <w:rPr>
          <w:rFonts w:asciiTheme="minorHAnsi" w:hAnsiTheme="minorHAnsi"/>
          <w:noProof/>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56.4pt;margin-top:200.65pt;width:90.7pt;height:0;z-index:251658240" o:connectortype="straight" strokecolor="#4f81bd [3204]" strokeweight="1pt">
            <v:stroke dashstyle="dash" endarrow="block"/>
            <v:shadow color="#868686"/>
          </v:shape>
        </w:pict>
      </w:r>
      <w:r w:rsidR="00A73243">
        <w:rPr>
          <w:rFonts w:asciiTheme="minorHAnsi" w:hAnsiTheme="minorHAnsi"/>
          <w:noProof/>
          <w:lang w:val="en-US" w:eastAsia="en-US"/>
        </w:rPr>
        <w:drawing>
          <wp:inline distT="0" distB="0" distL="0" distR="0">
            <wp:extent cx="5686425" cy="34357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512" t="22826" r="15566" b="9511"/>
                    <a:stretch>
                      <a:fillRect/>
                    </a:stretch>
                  </pic:blipFill>
                  <pic:spPr bwMode="auto">
                    <a:xfrm>
                      <a:off x="0" y="0"/>
                      <a:ext cx="5686425" cy="3435775"/>
                    </a:xfrm>
                    <a:prstGeom prst="rect">
                      <a:avLst/>
                    </a:prstGeom>
                    <a:noFill/>
                    <a:ln w="9525">
                      <a:noFill/>
                      <a:miter lim="800000"/>
                      <a:headEnd/>
                      <a:tailEnd/>
                    </a:ln>
                  </pic:spPr>
                </pic:pic>
              </a:graphicData>
            </a:graphic>
          </wp:inline>
        </w:drawing>
      </w:r>
    </w:p>
    <w:p w:rsidR="008B4E6B" w:rsidRPr="008B4E6B" w:rsidRDefault="008B4E6B" w:rsidP="008B4E6B">
      <w:pPr>
        <w:jc w:val="both"/>
        <w:rPr>
          <w:rFonts w:asciiTheme="minorHAnsi" w:hAnsiTheme="minorHAnsi"/>
        </w:rPr>
      </w:pPr>
    </w:p>
    <w:p w:rsidR="00BB513C" w:rsidRDefault="00BB513C" w:rsidP="008B4E6B">
      <w:pPr>
        <w:jc w:val="both"/>
        <w:rPr>
          <w:rFonts w:asciiTheme="minorHAnsi" w:hAnsiTheme="minorHAnsi"/>
        </w:rPr>
      </w:pPr>
    </w:p>
    <w:p w:rsidR="008B4E6B" w:rsidRDefault="00A73243" w:rsidP="008B4E6B">
      <w:pPr>
        <w:jc w:val="both"/>
        <w:rPr>
          <w:rFonts w:asciiTheme="minorHAnsi" w:hAnsiTheme="minorHAnsi"/>
          <w:noProof/>
          <w:lang w:val="en-US" w:eastAsia="en-US"/>
        </w:rPr>
      </w:pPr>
      <w:r>
        <w:rPr>
          <w:rFonts w:asciiTheme="minorHAnsi" w:hAnsiTheme="minorHAnsi"/>
          <w:noProof/>
          <w:lang w:val="en-US" w:eastAsia="en-US"/>
        </w:rPr>
        <w:t xml:space="preserve">Once clicked, the tutor/marker will be presented with a list of their modules. If a module is not present on the list, the user must contact </w:t>
      </w:r>
      <w:hyperlink r:id="rId10" w:history="1">
        <w:r w:rsidRPr="004012DE">
          <w:rPr>
            <w:rStyle w:val="Hyperlink"/>
            <w:rFonts w:asciiTheme="minorHAnsi" w:hAnsiTheme="minorHAnsi"/>
            <w:noProof/>
            <w:lang w:val="en-US" w:eastAsia="en-US"/>
          </w:rPr>
          <w:t>solehelp@worc.ac.uk</w:t>
        </w:r>
      </w:hyperlink>
      <w:r>
        <w:rPr>
          <w:rFonts w:asciiTheme="minorHAnsi" w:hAnsiTheme="minorHAnsi"/>
          <w:noProof/>
          <w:lang w:val="en-US" w:eastAsia="en-US"/>
        </w:rPr>
        <w:t xml:space="preserve"> or the relevant administrator in Registry, quoting their user ID, to be added as a marker to the module.   </w:t>
      </w:r>
    </w:p>
    <w:p w:rsidR="00A73243" w:rsidRPr="008B4E6B" w:rsidRDefault="00A73243" w:rsidP="008B4E6B">
      <w:pPr>
        <w:jc w:val="both"/>
        <w:rPr>
          <w:rFonts w:asciiTheme="minorHAnsi" w:hAnsiTheme="minorHAnsi"/>
        </w:rPr>
      </w:pPr>
    </w:p>
    <w:p w:rsidR="00886CD3" w:rsidRDefault="00886CD3" w:rsidP="008B4E6B">
      <w:pPr>
        <w:jc w:val="both"/>
        <w:rPr>
          <w:rFonts w:asciiTheme="minorHAnsi" w:hAnsiTheme="minorHAnsi"/>
        </w:rPr>
      </w:pPr>
      <w:r>
        <w:rPr>
          <w:rFonts w:asciiTheme="minorHAnsi" w:hAnsiTheme="minorHAnsi"/>
        </w:rPr>
        <w:t xml:space="preserve">There are a number of options available on the page, as shown below, that allow the user to either: </w:t>
      </w:r>
    </w:p>
    <w:p w:rsidR="00886CD3" w:rsidRDefault="00886CD3" w:rsidP="00886CD3">
      <w:pPr>
        <w:pStyle w:val="ListParagraph"/>
        <w:numPr>
          <w:ilvl w:val="0"/>
          <w:numId w:val="29"/>
        </w:numPr>
        <w:jc w:val="both"/>
      </w:pPr>
      <w:r>
        <w:t>Publish or delete feedback that has already been uploaded by clicking the ‘</w:t>
      </w:r>
      <w:r w:rsidRPr="00375C36">
        <w:rPr>
          <w:i/>
        </w:rPr>
        <w:t>Go to Publish/ Delete Feedback...</w:t>
      </w:r>
      <w:r>
        <w:t>’ button</w:t>
      </w:r>
    </w:p>
    <w:p w:rsidR="00886CD3" w:rsidRDefault="00886CD3" w:rsidP="00886CD3">
      <w:pPr>
        <w:pStyle w:val="ListParagraph"/>
        <w:numPr>
          <w:ilvl w:val="0"/>
          <w:numId w:val="29"/>
        </w:numPr>
        <w:jc w:val="both"/>
      </w:pPr>
      <w:r>
        <w:lastRenderedPageBreak/>
        <w:t xml:space="preserve">Select a new module to upload feedback against by clicking the radio button from within the list of modules. </w:t>
      </w:r>
    </w:p>
    <w:p w:rsidR="00886CD3" w:rsidRDefault="00886CD3" w:rsidP="00886CD3">
      <w:pPr>
        <w:jc w:val="both"/>
      </w:pPr>
    </w:p>
    <w:p w:rsidR="00886CD3" w:rsidRDefault="00886CD3" w:rsidP="00886CD3">
      <w:pPr>
        <w:jc w:val="both"/>
      </w:pPr>
      <w:r>
        <w:rPr>
          <w:noProof/>
          <w:lang w:val="en-US" w:eastAsia="en-US"/>
        </w:rPr>
        <w:drawing>
          <wp:inline distT="0" distB="0" distL="0" distR="0">
            <wp:extent cx="5765395" cy="2924175"/>
            <wp:effectExtent l="19050" t="0" r="67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5214" t="24185" r="15007" b="19141"/>
                    <a:stretch>
                      <a:fillRect/>
                    </a:stretch>
                  </pic:blipFill>
                  <pic:spPr bwMode="auto">
                    <a:xfrm>
                      <a:off x="0" y="0"/>
                      <a:ext cx="5765395" cy="2924175"/>
                    </a:xfrm>
                    <a:prstGeom prst="rect">
                      <a:avLst/>
                    </a:prstGeom>
                    <a:noFill/>
                    <a:ln w="9525">
                      <a:noFill/>
                      <a:miter lim="800000"/>
                      <a:headEnd/>
                      <a:tailEnd/>
                    </a:ln>
                  </pic:spPr>
                </pic:pic>
              </a:graphicData>
            </a:graphic>
          </wp:inline>
        </w:drawing>
      </w:r>
    </w:p>
    <w:p w:rsidR="00886CD3" w:rsidRDefault="00886CD3" w:rsidP="00886CD3">
      <w:pPr>
        <w:jc w:val="both"/>
      </w:pPr>
    </w:p>
    <w:p w:rsidR="00886CD3" w:rsidRPr="00886CD3" w:rsidRDefault="00886CD3" w:rsidP="00886CD3">
      <w:pPr>
        <w:jc w:val="both"/>
      </w:pPr>
    </w:p>
    <w:p w:rsidR="008B4E6B" w:rsidRDefault="00375C36" w:rsidP="008B4E6B">
      <w:pPr>
        <w:jc w:val="both"/>
      </w:pPr>
      <w:r>
        <w:rPr>
          <w:rFonts w:asciiTheme="minorHAnsi" w:hAnsiTheme="minorHAnsi"/>
        </w:rPr>
        <w:t xml:space="preserve">When the user clicks an option from the list of modules, the next page will automatically load. If this doesn’t happen, you may need to enable JavaScript in your browser (for instructions on how to do this please visit </w:t>
      </w:r>
      <w:hyperlink r:id="rId12" w:history="1">
        <w:r w:rsidRPr="00375C36">
          <w:rPr>
            <w:rStyle w:val="Hyperlink"/>
            <w:rFonts w:asciiTheme="minorHAnsi" w:hAnsiTheme="minorHAnsi"/>
          </w:rPr>
          <w:t>https://www.google.com/adsense/support/bin/answer.py?answer=12654</w:t>
        </w:r>
      </w:hyperlink>
      <w:r>
        <w:t xml:space="preserve">). </w:t>
      </w:r>
    </w:p>
    <w:p w:rsidR="00375C36" w:rsidRDefault="00375C36" w:rsidP="008B4E6B">
      <w:pPr>
        <w:jc w:val="both"/>
      </w:pPr>
    </w:p>
    <w:p w:rsidR="00375C36" w:rsidRDefault="00375C36" w:rsidP="008B4E6B">
      <w:pPr>
        <w:jc w:val="both"/>
        <w:rPr>
          <w:rFonts w:asciiTheme="minorHAnsi" w:hAnsiTheme="minorHAnsi"/>
        </w:rPr>
      </w:pPr>
      <w:r>
        <w:rPr>
          <w:rFonts w:asciiTheme="minorHAnsi" w:hAnsiTheme="minorHAnsi"/>
        </w:rPr>
        <w:t>The user is then presented with a list of the assessments for the module they previously selected. As before, selecting an option will automatically navigate the user through to the next stage of the task. The user is also given the option of going back to the previous step by clicking the ‘</w:t>
      </w:r>
      <w:r w:rsidRPr="00375C36">
        <w:rPr>
          <w:rFonts w:asciiTheme="minorHAnsi" w:hAnsiTheme="minorHAnsi"/>
          <w:i/>
        </w:rPr>
        <w:t>Back</w:t>
      </w:r>
      <w:r>
        <w:rPr>
          <w:rFonts w:asciiTheme="minorHAnsi" w:hAnsiTheme="minorHAnsi"/>
        </w:rPr>
        <w:t>’ button.</w:t>
      </w:r>
    </w:p>
    <w:p w:rsidR="00375C36" w:rsidRDefault="00375C36" w:rsidP="008B4E6B">
      <w:pPr>
        <w:jc w:val="both"/>
        <w:rPr>
          <w:rFonts w:asciiTheme="minorHAnsi" w:hAnsiTheme="minorHAnsi"/>
        </w:rPr>
      </w:pPr>
    </w:p>
    <w:p w:rsidR="008B4E6B" w:rsidRDefault="00375C36" w:rsidP="008B4E6B">
      <w:pPr>
        <w:jc w:val="both"/>
        <w:rPr>
          <w:rFonts w:asciiTheme="minorHAnsi" w:hAnsiTheme="minorHAnsi"/>
        </w:rPr>
      </w:pPr>
      <w:r>
        <w:rPr>
          <w:rFonts w:asciiTheme="minorHAnsi" w:hAnsiTheme="minorHAnsi"/>
          <w:noProof/>
          <w:lang w:val="en-US" w:eastAsia="en-US"/>
        </w:rPr>
        <w:drawing>
          <wp:inline distT="0" distB="0" distL="0" distR="0">
            <wp:extent cx="5657850" cy="28221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4601" t="23370" r="14941" b="20380"/>
                    <a:stretch>
                      <a:fillRect/>
                    </a:stretch>
                  </pic:blipFill>
                  <pic:spPr bwMode="auto">
                    <a:xfrm>
                      <a:off x="0" y="0"/>
                      <a:ext cx="5657850" cy="2822108"/>
                    </a:xfrm>
                    <a:prstGeom prst="rect">
                      <a:avLst/>
                    </a:prstGeom>
                    <a:noFill/>
                    <a:ln w="9525">
                      <a:noFill/>
                      <a:miter lim="800000"/>
                      <a:headEnd/>
                      <a:tailEnd/>
                    </a:ln>
                  </pic:spPr>
                </pic:pic>
              </a:graphicData>
            </a:graphic>
          </wp:inline>
        </w:drawing>
      </w:r>
      <w:r>
        <w:rPr>
          <w:rFonts w:asciiTheme="minorHAnsi" w:hAnsiTheme="minorHAnsi"/>
        </w:rPr>
        <w:t xml:space="preserve"> </w:t>
      </w:r>
    </w:p>
    <w:p w:rsidR="008B4E6B" w:rsidRDefault="00375C36" w:rsidP="008B4E6B">
      <w:pPr>
        <w:jc w:val="both"/>
        <w:rPr>
          <w:rFonts w:asciiTheme="minorHAnsi" w:hAnsiTheme="minorHAnsi"/>
        </w:rPr>
      </w:pPr>
      <w:r>
        <w:rPr>
          <w:rFonts w:asciiTheme="minorHAnsi" w:hAnsiTheme="minorHAnsi"/>
        </w:rPr>
        <w:t xml:space="preserve">Having clicked an assessment, the user is presented with a list of students that are registered on the chosen module. </w:t>
      </w:r>
      <w:r w:rsidR="00632D99">
        <w:rPr>
          <w:rFonts w:asciiTheme="minorHAnsi" w:hAnsiTheme="minorHAnsi"/>
        </w:rPr>
        <w:t>There are two columns on the page; the first column (</w:t>
      </w:r>
      <w:r w:rsidR="00632D99" w:rsidRPr="00632D99">
        <w:rPr>
          <w:rFonts w:asciiTheme="minorHAnsi" w:hAnsiTheme="minorHAnsi"/>
          <w:i/>
        </w:rPr>
        <w:t>Waiting</w:t>
      </w:r>
      <w:r w:rsidR="00632D99">
        <w:rPr>
          <w:rFonts w:asciiTheme="minorHAnsi" w:hAnsiTheme="minorHAnsi"/>
        </w:rPr>
        <w:t>) shows a list of students and whether their assessment has been receipted or not, as indicated by a tick or cross. The second column, ‘</w:t>
      </w:r>
      <w:r w:rsidR="00632D99" w:rsidRPr="001501B0">
        <w:rPr>
          <w:rFonts w:asciiTheme="minorHAnsi" w:hAnsiTheme="minorHAnsi"/>
          <w:i/>
        </w:rPr>
        <w:t>Uploaded</w:t>
      </w:r>
      <w:r w:rsidR="00632D99">
        <w:rPr>
          <w:rFonts w:asciiTheme="minorHAnsi" w:hAnsiTheme="minorHAnsi"/>
        </w:rPr>
        <w:t xml:space="preserve">’, </w:t>
      </w:r>
      <w:proofErr w:type="gramStart"/>
      <w:r w:rsidR="00632D99">
        <w:rPr>
          <w:rFonts w:asciiTheme="minorHAnsi" w:hAnsiTheme="minorHAnsi"/>
        </w:rPr>
        <w:t>displays</w:t>
      </w:r>
      <w:proofErr w:type="gramEnd"/>
      <w:r w:rsidR="00632D99">
        <w:rPr>
          <w:rFonts w:asciiTheme="minorHAnsi" w:hAnsiTheme="minorHAnsi"/>
        </w:rPr>
        <w:t xml:space="preserve"> a list of student numbers/names that have had feedback uploaded against their assessment. </w:t>
      </w:r>
    </w:p>
    <w:p w:rsidR="00632D99" w:rsidRDefault="00632D99" w:rsidP="008B4E6B">
      <w:pPr>
        <w:jc w:val="both"/>
        <w:rPr>
          <w:rFonts w:asciiTheme="minorHAnsi" w:hAnsiTheme="minorHAnsi"/>
        </w:rPr>
      </w:pPr>
      <w:r>
        <w:rPr>
          <w:rFonts w:asciiTheme="minorHAnsi" w:hAnsiTheme="minorHAnsi"/>
        </w:rPr>
        <w:lastRenderedPageBreak/>
        <w:t>At this s</w:t>
      </w:r>
      <w:r w:rsidR="00910328">
        <w:rPr>
          <w:rFonts w:asciiTheme="minorHAnsi" w:hAnsiTheme="minorHAnsi"/>
        </w:rPr>
        <w:t>tage, whether there are student names/numbers</w:t>
      </w:r>
      <w:r>
        <w:rPr>
          <w:rFonts w:asciiTheme="minorHAnsi" w:hAnsiTheme="minorHAnsi"/>
        </w:rPr>
        <w:t xml:space="preserve"> </w:t>
      </w:r>
      <w:r w:rsidR="00910328">
        <w:rPr>
          <w:rFonts w:asciiTheme="minorHAnsi" w:hAnsiTheme="minorHAnsi"/>
        </w:rPr>
        <w:t xml:space="preserve">listed </w:t>
      </w:r>
      <w:r>
        <w:rPr>
          <w:rFonts w:asciiTheme="minorHAnsi" w:hAnsiTheme="minorHAnsi"/>
        </w:rPr>
        <w:t>in the ‘</w:t>
      </w:r>
      <w:r w:rsidRPr="00846055">
        <w:rPr>
          <w:rFonts w:asciiTheme="minorHAnsi" w:hAnsiTheme="minorHAnsi"/>
          <w:i/>
        </w:rPr>
        <w:t>Uploaded</w:t>
      </w:r>
      <w:r>
        <w:rPr>
          <w:rFonts w:asciiTheme="minorHAnsi" w:hAnsiTheme="minorHAnsi"/>
        </w:rPr>
        <w:t xml:space="preserve">’ column or not, no feedback is available to students, </w:t>
      </w:r>
      <w:r w:rsidR="00910328">
        <w:rPr>
          <w:rFonts w:asciiTheme="minorHAnsi" w:hAnsiTheme="minorHAnsi"/>
        </w:rPr>
        <w:t xml:space="preserve">as it </w:t>
      </w:r>
      <w:r>
        <w:rPr>
          <w:rFonts w:asciiTheme="minorHAnsi" w:hAnsiTheme="minorHAnsi"/>
        </w:rPr>
        <w:t xml:space="preserve">has yet to be published/confirmed. </w:t>
      </w:r>
    </w:p>
    <w:p w:rsidR="00632D99" w:rsidRDefault="00632D99" w:rsidP="008B4E6B">
      <w:pPr>
        <w:jc w:val="both"/>
        <w:rPr>
          <w:rFonts w:asciiTheme="minorHAnsi" w:hAnsiTheme="minorHAnsi"/>
        </w:rPr>
      </w:pPr>
    </w:p>
    <w:p w:rsidR="00632D99" w:rsidRPr="008B4E6B" w:rsidRDefault="00632D99" w:rsidP="008B4E6B">
      <w:pPr>
        <w:jc w:val="both"/>
        <w:rPr>
          <w:rFonts w:asciiTheme="minorHAnsi" w:hAnsiTheme="minorHAnsi"/>
        </w:rPr>
      </w:pPr>
      <w:r>
        <w:rPr>
          <w:rFonts w:asciiTheme="minorHAnsi" w:hAnsiTheme="minorHAnsi"/>
          <w:noProof/>
          <w:lang w:val="en-US" w:eastAsia="en-US"/>
        </w:rPr>
        <w:drawing>
          <wp:inline distT="0" distB="0" distL="0" distR="0">
            <wp:extent cx="5553075" cy="403487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15450" t="11413" r="15620" b="8424"/>
                    <a:stretch>
                      <a:fillRect/>
                    </a:stretch>
                  </pic:blipFill>
                  <pic:spPr bwMode="auto">
                    <a:xfrm>
                      <a:off x="0" y="0"/>
                      <a:ext cx="5553075" cy="4034870"/>
                    </a:xfrm>
                    <a:prstGeom prst="rect">
                      <a:avLst/>
                    </a:prstGeom>
                    <a:noFill/>
                    <a:ln w="9525">
                      <a:noFill/>
                      <a:miter lim="800000"/>
                      <a:headEnd/>
                      <a:tailEnd/>
                    </a:ln>
                  </pic:spPr>
                </pic:pic>
              </a:graphicData>
            </a:graphic>
          </wp:inline>
        </w:drawing>
      </w:r>
    </w:p>
    <w:p w:rsidR="008B4E6B" w:rsidRPr="008B4E6B" w:rsidRDefault="008B4E6B" w:rsidP="008B4E6B">
      <w:pPr>
        <w:jc w:val="both"/>
        <w:rPr>
          <w:rFonts w:asciiTheme="minorHAnsi" w:hAnsiTheme="minorHAnsi"/>
        </w:rPr>
      </w:pPr>
    </w:p>
    <w:p w:rsidR="00866F19" w:rsidRDefault="00632D99" w:rsidP="0064073A">
      <w:pPr>
        <w:pStyle w:val="BodyTextIndent3"/>
        <w:ind w:left="0"/>
        <w:rPr>
          <w:rFonts w:asciiTheme="minorHAnsi" w:hAnsiTheme="minorHAnsi" w:cs="Arial"/>
          <w:b w:val="0"/>
          <w:sz w:val="24"/>
        </w:rPr>
      </w:pPr>
      <w:r>
        <w:rPr>
          <w:rFonts w:asciiTheme="minorHAnsi" w:hAnsiTheme="minorHAnsi" w:cs="Arial"/>
          <w:b w:val="0"/>
          <w:sz w:val="24"/>
        </w:rPr>
        <w:t>On selecting a student from the list, the user is taken directly to the upload page shown below. Clicking the ‘</w:t>
      </w:r>
      <w:r w:rsidRPr="001501B0">
        <w:rPr>
          <w:rFonts w:asciiTheme="minorHAnsi" w:hAnsiTheme="minorHAnsi" w:cs="Arial"/>
          <w:b w:val="0"/>
          <w:i/>
          <w:sz w:val="24"/>
        </w:rPr>
        <w:t>Choose File</w:t>
      </w:r>
      <w:r>
        <w:rPr>
          <w:rFonts w:asciiTheme="minorHAnsi" w:hAnsiTheme="minorHAnsi" w:cs="Arial"/>
          <w:b w:val="0"/>
          <w:sz w:val="24"/>
        </w:rPr>
        <w:t xml:space="preserve">’ button opens the file explorer and allows the user to select </w:t>
      </w:r>
      <w:r w:rsidR="00910328">
        <w:rPr>
          <w:rFonts w:asciiTheme="minorHAnsi" w:hAnsiTheme="minorHAnsi" w:cs="Arial"/>
          <w:b w:val="0"/>
          <w:sz w:val="24"/>
        </w:rPr>
        <w:t>the feedback</w:t>
      </w:r>
      <w:r>
        <w:rPr>
          <w:rFonts w:asciiTheme="minorHAnsi" w:hAnsiTheme="minorHAnsi" w:cs="Arial"/>
          <w:b w:val="0"/>
          <w:sz w:val="24"/>
        </w:rPr>
        <w:t xml:space="preserve"> document from their PC. </w:t>
      </w:r>
    </w:p>
    <w:p w:rsidR="00632D99" w:rsidRDefault="00632D99" w:rsidP="0064073A">
      <w:pPr>
        <w:pStyle w:val="BodyTextIndent3"/>
        <w:ind w:left="0"/>
        <w:rPr>
          <w:rFonts w:asciiTheme="minorHAnsi" w:hAnsiTheme="minorHAnsi" w:cs="Arial"/>
          <w:b w:val="0"/>
          <w:sz w:val="24"/>
        </w:rPr>
      </w:pPr>
    </w:p>
    <w:p w:rsidR="00632D99" w:rsidRDefault="00632D99" w:rsidP="0064073A">
      <w:pPr>
        <w:pStyle w:val="BodyTextIndent3"/>
        <w:ind w:left="0"/>
        <w:rPr>
          <w:rFonts w:asciiTheme="minorHAnsi" w:hAnsiTheme="minorHAnsi" w:cs="Arial"/>
          <w:b w:val="0"/>
          <w:sz w:val="24"/>
        </w:rPr>
      </w:pPr>
      <w:r>
        <w:rPr>
          <w:rFonts w:asciiTheme="minorHAnsi" w:hAnsiTheme="minorHAnsi" w:cs="Arial"/>
          <w:bCs w:val="0"/>
          <w:noProof/>
          <w:lang w:val="en-US"/>
        </w:rPr>
        <w:drawing>
          <wp:inline distT="0" distB="0" distL="0" distR="0">
            <wp:extent cx="5568341" cy="2190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t="22011" r="14567" b="24185"/>
                    <a:stretch>
                      <a:fillRect/>
                    </a:stretch>
                  </pic:blipFill>
                  <pic:spPr bwMode="auto">
                    <a:xfrm>
                      <a:off x="0" y="0"/>
                      <a:ext cx="5568341" cy="2190750"/>
                    </a:xfrm>
                    <a:prstGeom prst="rect">
                      <a:avLst/>
                    </a:prstGeom>
                    <a:noFill/>
                    <a:ln w="9525">
                      <a:noFill/>
                      <a:miter lim="800000"/>
                      <a:headEnd/>
                      <a:tailEnd/>
                    </a:ln>
                  </pic:spPr>
                </pic:pic>
              </a:graphicData>
            </a:graphic>
          </wp:inline>
        </w:drawing>
      </w:r>
    </w:p>
    <w:p w:rsidR="00632D99" w:rsidRPr="001501B0" w:rsidRDefault="00632D99" w:rsidP="00632D99">
      <w:pPr>
        <w:rPr>
          <w:rFonts w:asciiTheme="minorHAnsi" w:hAnsiTheme="minorHAnsi"/>
          <w:lang w:eastAsia="en-US"/>
        </w:rPr>
      </w:pPr>
    </w:p>
    <w:p w:rsidR="00632D99" w:rsidRDefault="001501B0" w:rsidP="00632D99">
      <w:pPr>
        <w:rPr>
          <w:rFonts w:asciiTheme="minorHAnsi" w:hAnsiTheme="minorHAnsi"/>
          <w:lang w:eastAsia="en-US"/>
        </w:rPr>
      </w:pPr>
      <w:r w:rsidRPr="001501B0">
        <w:rPr>
          <w:rFonts w:asciiTheme="minorHAnsi" w:hAnsiTheme="minorHAnsi"/>
          <w:lang w:eastAsia="en-US"/>
        </w:rPr>
        <w:t>Once a file has been selected and the user has clicked ‘</w:t>
      </w:r>
      <w:r w:rsidRPr="001501B0">
        <w:rPr>
          <w:rFonts w:asciiTheme="minorHAnsi" w:hAnsiTheme="minorHAnsi"/>
          <w:i/>
          <w:lang w:eastAsia="en-US"/>
        </w:rPr>
        <w:t>Open</w:t>
      </w:r>
      <w:r w:rsidRPr="001501B0">
        <w:rPr>
          <w:rFonts w:asciiTheme="minorHAnsi" w:hAnsiTheme="minorHAnsi"/>
          <w:lang w:eastAsia="en-US"/>
        </w:rPr>
        <w:t>’ in the file explorer, the document name will appear next to the ‘</w:t>
      </w:r>
      <w:r w:rsidRPr="001501B0">
        <w:rPr>
          <w:rFonts w:asciiTheme="minorHAnsi" w:hAnsiTheme="minorHAnsi"/>
          <w:i/>
          <w:lang w:eastAsia="en-US"/>
        </w:rPr>
        <w:t>Choose File</w:t>
      </w:r>
      <w:r w:rsidRPr="001501B0">
        <w:rPr>
          <w:rFonts w:asciiTheme="minorHAnsi" w:hAnsiTheme="minorHAnsi"/>
          <w:lang w:eastAsia="en-US"/>
        </w:rPr>
        <w:t xml:space="preserve">’ button. </w:t>
      </w:r>
      <w:r>
        <w:rPr>
          <w:rFonts w:asciiTheme="minorHAnsi" w:hAnsiTheme="minorHAnsi"/>
          <w:lang w:eastAsia="en-US"/>
        </w:rPr>
        <w:t>At this stage, the user can either go back to the student selection screen by clicking the ‘</w:t>
      </w:r>
      <w:r w:rsidRPr="001501B0">
        <w:rPr>
          <w:rFonts w:asciiTheme="minorHAnsi" w:hAnsiTheme="minorHAnsi"/>
          <w:i/>
          <w:lang w:eastAsia="en-US"/>
        </w:rPr>
        <w:t>Back</w:t>
      </w:r>
      <w:r>
        <w:rPr>
          <w:rFonts w:asciiTheme="minorHAnsi" w:hAnsiTheme="minorHAnsi"/>
          <w:lang w:eastAsia="en-US"/>
        </w:rPr>
        <w:t>’ button, or upload the document by clicking the ‘</w:t>
      </w:r>
      <w:r w:rsidRPr="001501B0">
        <w:rPr>
          <w:rFonts w:asciiTheme="minorHAnsi" w:hAnsiTheme="minorHAnsi"/>
          <w:i/>
          <w:lang w:eastAsia="en-US"/>
        </w:rPr>
        <w:t>Upload</w:t>
      </w:r>
      <w:r>
        <w:rPr>
          <w:rFonts w:asciiTheme="minorHAnsi" w:hAnsiTheme="minorHAnsi"/>
          <w:lang w:eastAsia="en-US"/>
        </w:rPr>
        <w:t xml:space="preserve">’ button. </w:t>
      </w: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r>
        <w:rPr>
          <w:rFonts w:asciiTheme="minorHAnsi" w:hAnsiTheme="minorHAnsi"/>
          <w:lang w:eastAsia="en-US"/>
        </w:rPr>
        <w:lastRenderedPageBreak/>
        <w:t>Once each student has been selected and a document uploaded, all student names/numbers will be listed in the ‘</w:t>
      </w:r>
      <w:r w:rsidRPr="00846055">
        <w:rPr>
          <w:rFonts w:asciiTheme="minorHAnsi" w:hAnsiTheme="minorHAnsi"/>
          <w:i/>
          <w:lang w:eastAsia="en-US"/>
        </w:rPr>
        <w:t>Uploaded</w:t>
      </w:r>
      <w:r w:rsidR="00846055">
        <w:rPr>
          <w:rFonts w:asciiTheme="minorHAnsi" w:hAnsiTheme="minorHAnsi"/>
          <w:i/>
          <w:lang w:eastAsia="en-US"/>
        </w:rPr>
        <w:t>’</w:t>
      </w:r>
      <w:r w:rsidR="00846055">
        <w:rPr>
          <w:rFonts w:asciiTheme="minorHAnsi" w:hAnsiTheme="minorHAnsi"/>
          <w:lang w:eastAsia="en-US"/>
        </w:rPr>
        <w:t xml:space="preserve"> c</w:t>
      </w:r>
      <w:r>
        <w:rPr>
          <w:rFonts w:asciiTheme="minorHAnsi" w:hAnsiTheme="minorHAnsi"/>
          <w:lang w:eastAsia="en-US"/>
        </w:rPr>
        <w:t>olumn. The document can be downloaded by clicking on the link next to the student name/number.</w:t>
      </w:r>
    </w:p>
    <w:p w:rsidR="00910328" w:rsidRDefault="00910328" w:rsidP="00632D99">
      <w:pPr>
        <w:rPr>
          <w:rFonts w:asciiTheme="minorHAnsi" w:hAnsiTheme="minorHAnsi"/>
          <w:lang w:eastAsia="en-US"/>
        </w:rPr>
      </w:pPr>
    </w:p>
    <w:p w:rsidR="00910328" w:rsidRDefault="00910328" w:rsidP="00632D99">
      <w:pPr>
        <w:rPr>
          <w:rFonts w:asciiTheme="minorHAnsi" w:hAnsiTheme="minorHAnsi"/>
          <w:lang w:eastAsia="en-US"/>
        </w:rPr>
      </w:pPr>
      <w:r>
        <w:rPr>
          <w:rFonts w:asciiTheme="minorHAnsi" w:hAnsiTheme="minorHAnsi"/>
          <w:noProof/>
          <w:lang w:val="en-US" w:eastAsia="en-US"/>
        </w:rPr>
        <w:drawing>
          <wp:inline distT="0" distB="0" distL="0" distR="0">
            <wp:extent cx="5314950" cy="437461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14601" t="9511" r="19185" b="3261"/>
                    <a:stretch>
                      <a:fillRect/>
                    </a:stretch>
                  </pic:blipFill>
                  <pic:spPr bwMode="auto">
                    <a:xfrm>
                      <a:off x="0" y="0"/>
                      <a:ext cx="5319614" cy="4378452"/>
                    </a:xfrm>
                    <a:prstGeom prst="rect">
                      <a:avLst/>
                    </a:prstGeom>
                    <a:noFill/>
                    <a:ln w="9525">
                      <a:noFill/>
                      <a:miter lim="800000"/>
                      <a:headEnd/>
                      <a:tailEnd/>
                    </a:ln>
                  </pic:spPr>
                </pic:pic>
              </a:graphicData>
            </a:graphic>
          </wp:inline>
        </w:drawing>
      </w:r>
    </w:p>
    <w:p w:rsidR="00910328" w:rsidRPr="00910328" w:rsidRDefault="00910328" w:rsidP="00910328">
      <w:pPr>
        <w:rPr>
          <w:rFonts w:asciiTheme="minorHAnsi" w:hAnsiTheme="minorHAnsi"/>
          <w:lang w:eastAsia="en-US"/>
        </w:rPr>
      </w:pPr>
    </w:p>
    <w:p w:rsidR="00910328" w:rsidRDefault="00910328" w:rsidP="00910328">
      <w:pPr>
        <w:rPr>
          <w:rFonts w:asciiTheme="minorHAnsi" w:hAnsiTheme="minorHAnsi"/>
          <w:lang w:eastAsia="en-US"/>
        </w:rPr>
      </w:pPr>
    </w:p>
    <w:p w:rsidR="00910328" w:rsidRDefault="00910328" w:rsidP="00910328">
      <w:pPr>
        <w:rPr>
          <w:rFonts w:asciiTheme="minorHAnsi" w:hAnsiTheme="minorHAnsi"/>
          <w:lang w:eastAsia="en-US"/>
        </w:rPr>
      </w:pPr>
      <w:r>
        <w:rPr>
          <w:rFonts w:asciiTheme="minorHAnsi" w:hAnsiTheme="minorHAnsi"/>
          <w:lang w:eastAsia="en-US"/>
        </w:rPr>
        <w:t>By clicking ‘</w:t>
      </w:r>
      <w:r w:rsidRPr="00846055">
        <w:rPr>
          <w:rFonts w:asciiTheme="minorHAnsi" w:hAnsiTheme="minorHAnsi"/>
          <w:i/>
          <w:lang w:eastAsia="en-US"/>
        </w:rPr>
        <w:t>Go to Publish/Delete Feedback...</w:t>
      </w:r>
      <w:r>
        <w:rPr>
          <w:rFonts w:asciiTheme="minorHAnsi" w:hAnsiTheme="minorHAnsi"/>
          <w:lang w:eastAsia="en-US"/>
        </w:rPr>
        <w:t xml:space="preserve">’ the user will be presented with the following screen. A list of student numbers/names will be available to select </w:t>
      </w:r>
      <w:r w:rsidR="00981BD2">
        <w:rPr>
          <w:rFonts w:asciiTheme="minorHAnsi" w:hAnsiTheme="minorHAnsi"/>
          <w:lang w:eastAsia="en-US"/>
        </w:rPr>
        <w:t>and the user can publish or delete feedback by clicking the appropriate button on the page:</w:t>
      </w:r>
    </w:p>
    <w:p w:rsidR="00981BD2" w:rsidRDefault="00981BD2" w:rsidP="00910328">
      <w:pPr>
        <w:rPr>
          <w:rFonts w:asciiTheme="minorHAnsi" w:hAnsiTheme="minorHAnsi"/>
          <w:lang w:eastAsia="en-US"/>
        </w:rPr>
      </w:pPr>
    </w:p>
    <w:p w:rsidR="00981BD2" w:rsidRDefault="00981BD2" w:rsidP="00910328">
      <w:pPr>
        <w:rPr>
          <w:rFonts w:asciiTheme="minorHAnsi" w:hAnsiTheme="minorHAnsi"/>
          <w:lang w:eastAsia="en-US"/>
        </w:rPr>
      </w:pPr>
      <w:r>
        <w:rPr>
          <w:rFonts w:asciiTheme="minorHAnsi" w:hAnsiTheme="minorHAnsi"/>
          <w:noProof/>
          <w:lang w:val="en-US" w:eastAsia="en-US"/>
        </w:rPr>
        <w:drawing>
          <wp:inline distT="0" distB="0" distL="0" distR="0">
            <wp:extent cx="5400675" cy="15430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5287" t="9511" r="25263" b="63315"/>
                    <a:stretch>
                      <a:fillRect/>
                    </a:stretch>
                  </pic:blipFill>
                  <pic:spPr bwMode="auto">
                    <a:xfrm>
                      <a:off x="0" y="0"/>
                      <a:ext cx="5400675" cy="1543050"/>
                    </a:xfrm>
                    <a:prstGeom prst="rect">
                      <a:avLst/>
                    </a:prstGeom>
                    <a:noFill/>
                    <a:ln w="9525">
                      <a:noFill/>
                      <a:miter lim="800000"/>
                      <a:headEnd/>
                      <a:tailEnd/>
                    </a:ln>
                  </pic:spPr>
                </pic:pic>
              </a:graphicData>
            </a:graphic>
          </wp:inline>
        </w:drawing>
      </w:r>
    </w:p>
    <w:p w:rsidR="00981BD2" w:rsidRPr="00981BD2" w:rsidRDefault="00981BD2" w:rsidP="00981BD2">
      <w:pPr>
        <w:rPr>
          <w:rFonts w:asciiTheme="minorHAnsi" w:hAnsiTheme="minorHAnsi"/>
          <w:lang w:eastAsia="en-US"/>
        </w:rPr>
      </w:pPr>
    </w:p>
    <w:p w:rsidR="00981BD2" w:rsidRDefault="00981BD2" w:rsidP="00981BD2">
      <w:pPr>
        <w:rPr>
          <w:rFonts w:asciiTheme="minorHAnsi" w:hAnsiTheme="minorHAnsi"/>
          <w:lang w:eastAsia="en-US"/>
        </w:rPr>
      </w:pPr>
    </w:p>
    <w:p w:rsidR="00981BD2" w:rsidRPr="00981BD2" w:rsidRDefault="00981BD2" w:rsidP="00981BD2">
      <w:pPr>
        <w:rPr>
          <w:rFonts w:asciiTheme="minorHAnsi" w:hAnsiTheme="minorHAnsi"/>
          <w:lang w:eastAsia="en-US"/>
        </w:rPr>
      </w:pPr>
    </w:p>
    <w:sectPr w:rsidR="00981BD2" w:rsidRPr="00981BD2" w:rsidSect="00BB513C">
      <w:footerReference w:type="default" r:id="rId18"/>
      <w:pgSz w:w="11906" w:h="16838"/>
      <w:pgMar w:top="720" w:right="1274" w:bottom="709" w:left="1797" w:header="709"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7A8" w:rsidRDefault="006237A8">
      <w:r>
        <w:separator/>
      </w:r>
    </w:p>
  </w:endnote>
  <w:endnote w:type="continuationSeparator" w:id="0">
    <w:p w:rsidR="006237A8" w:rsidRDefault="00623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3A" w:rsidRPr="00603736" w:rsidRDefault="0064073A" w:rsidP="00603736">
    <w:pPr>
      <w:pStyle w:val="Footer"/>
      <w:jc w:val="center"/>
      <w:rPr>
        <w:rFonts w:ascii="Bliss 2 Regular" w:hAnsi="Bliss 2 Regular"/>
      </w:rPr>
    </w:pPr>
    <w:r w:rsidRPr="00603736">
      <w:rPr>
        <w:rFonts w:ascii="Bliss 2 Regular" w:hAnsi="Bliss 2 Regular"/>
      </w:rPr>
      <w:t xml:space="preserve">- </w:t>
    </w:r>
    <w:r w:rsidR="009267BD" w:rsidRPr="00603736">
      <w:rPr>
        <w:rStyle w:val="PageNumber"/>
        <w:rFonts w:ascii="Bliss 2 Regular" w:hAnsi="Bliss 2 Regular"/>
      </w:rPr>
      <w:fldChar w:fldCharType="begin"/>
    </w:r>
    <w:r w:rsidRPr="00603736">
      <w:rPr>
        <w:rStyle w:val="PageNumber"/>
        <w:rFonts w:ascii="Bliss 2 Regular" w:hAnsi="Bliss 2 Regular"/>
      </w:rPr>
      <w:instrText xml:space="preserve"> PAGE </w:instrText>
    </w:r>
    <w:r w:rsidR="009267BD" w:rsidRPr="00603736">
      <w:rPr>
        <w:rStyle w:val="PageNumber"/>
        <w:rFonts w:ascii="Bliss 2 Regular" w:hAnsi="Bliss 2 Regular"/>
      </w:rPr>
      <w:fldChar w:fldCharType="separate"/>
    </w:r>
    <w:r w:rsidR="00DD570D">
      <w:rPr>
        <w:rStyle w:val="PageNumber"/>
        <w:rFonts w:ascii="Bliss 2 Regular" w:hAnsi="Bliss 2 Regular"/>
        <w:noProof/>
      </w:rPr>
      <w:t>1</w:t>
    </w:r>
    <w:r w:rsidR="009267BD" w:rsidRPr="00603736">
      <w:rPr>
        <w:rStyle w:val="PageNumber"/>
        <w:rFonts w:ascii="Bliss 2 Regular" w:hAnsi="Bliss 2 Regular"/>
      </w:rPr>
      <w:fldChar w:fldCharType="end"/>
    </w:r>
    <w:r w:rsidRPr="00603736">
      <w:rPr>
        <w:rStyle w:val="PageNumber"/>
        <w:rFonts w:ascii="Bliss 2 Regular" w:hAnsi="Bliss 2 Regula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7A8" w:rsidRDefault="006237A8">
      <w:r>
        <w:separator/>
      </w:r>
    </w:p>
  </w:footnote>
  <w:footnote w:type="continuationSeparator" w:id="0">
    <w:p w:rsidR="006237A8" w:rsidRDefault="00623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B2F"/>
    <w:multiLevelType w:val="hybridMultilevel"/>
    <w:tmpl w:val="83A6DC14"/>
    <w:lvl w:ilvl="0" w:tplc="24AAEF86">
      <w:start w:val="13"/>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
    <w:nsid w:val="021D4678"/>
    <w:multiLevelType w:val="hybridMultilevel"/>
    <w:tmpl w:val="33ACA5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7F97E75"/>
    <w:multiLevelType w:val="hybridMultilevel"/>
    <w:tmpl w:val="6AAE2CF4"/>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70A90"/>
    <w:multiLevelType w:val="hybridMultilevel"/>
    <w:tmpl w:val="CE623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7A2E03"/>
    <w:multiLevelType w:val="hybridMultilevel"/>
    <w:tmpl w:val="24C037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851225"/>
    <w:multiLevelType w:val="hybridMultilevel"/>
    <w:tmpl w:val="B792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00B15"/>
    <w:multiLevelType w:val="multilevel"/>
    <w:tmpl w:val="43BA87F4"/>
    <w:lvl w:ilvl="0">
      <w:start w:val="4"/>
      <w:numFmt w:val="decimal"/>
      <w:lvlText w:val="%1"/>
      <w:lvlJc w:val="left"/>
      <w:pPr>
        <w:tabs>
          <w:tab w:val="num" w:pos="480"/>
        </w:tabs>
        <w:ind w:left="480" w:hanging="480"/>
      </w:pPr>
      <w:rPr>
        <w:rFonts w:hint="default"/>
        <w:b w:val="0"/>
        <w:color w:val="000000"/>
      </w:rPr>
    </w:lvl>
    <w:lvl w:ilvl="1">
      <w:start w:val="1"/>
      <w:numFmt w:val="decimal"/>
      <w:lvlText w:val="%1.%2"/>
      <w:lvlJc w:val="left"/>
      <w:pPr>
        <w:tabs>
          <w:tab w:val="num" w:pos="480"/>
        </w:tabs>
        <w:ind w:left="480" w:hanging="480"/>
      </w:pPr>
      <w:rPr>
        <w:rFonts w:ascii="Arial" w:hAnsi="Arial" w:cs="Tahoma" w:hint="default"/>
        <w:b/>
        <w:i w:val="0"/>
        <w:sz w:val="22"/>
        <w:szCs w:val="22"/>
      </w:rPr>
    </w:lvl>
    <w:lvl w:ilvl="2">
      <w:start w:val="6"/>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87A09BF"/>
    <w:multiLevelType w:val="hybridMultilevel"/>
    <w:tmpl w:val="25F4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4538E"/>
    <w:multiLevelType w:val="multilevel"/>
    <w:tmpl w:val="7F487286"/>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EA12119"/>
    <w:multiLevelType w:val="hybridMultilevel"/>
    <w:tmpl w:val="FD3EF7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BAB4AFE"/>
    <w:multiLevelType w:val="hybridMultilevel"/>
    <w:tmpl w:val="51405CA2"/>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1">
    <w:nsid w:val="42F14F96"/>
    <w:multiLevelType w:val="hybridMultilevel"/>
    <w:tmpl w:val="3DBE0574"/>
    <w:lvl w:ilvl="0" w:tplc="620A9E58">
      <w:start w:val="15"/>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2">
    <w:nsid w:val="4787563F"/>
    <w:multiLevelType w:val="hybridMultilevel"/>
    <w:tmpl w:val="DA7C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A474F7"/>
    <w:multiLevelType w:val="multilevel"/>
    <w:tmpl w:val="CDBC5AB8"/>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4">
    <w:nsid w:val="48C74CAD"/>
    <w:multiLevelType w:val="multilevel"/>
    <w:tmpl w:val="B4B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226CE"/>
    <w:multiLevelType w:val="multilevel"/>
    <w:tmpl w:val="C806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97F47"/>
    <w:multiLevelType w:val="hybridMultilevel"/>
    <w:tmpl w:val="140C8A3E"/>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nsid w:val="50261922"/>
    <w:multiLevelType w:val="hybridMultilevel"/>
    <w:tmpl w:val="0916F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AE5A00"/>
    <w:multiLevelType w:val="hybridMultilevel"/>
    <w:tmpl w:val="F3BAD0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2346B62"/>
    <w:multiLevelType w:val="hybridMultilevel"/>
    <w:tmpl w:val="C0CCFF6C"/>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0">
    <w:nsid w:val="56397DAB"/>
    <w:multiLevelType w:val="multilevel"/>
    <w:tmpl w:val="CAE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E6A7F"/>
    <w:multiLevelType w:val="hybridMultilevel"/>
    <w:tmpl w:val="9DFAEAEA"/>
    <w:lvl w:ilvl="0" w:tplc="F89409D6">
      <w:start w:val="2"/>
      <w:numFmt w:val="decimal"/>
      <w:lvlText w:val="%1."/>
      <w:lvlJc w:val="left"/>
      <w:pPr>
        <w:tabs>
          <w:tab w:val="num" w:pos="-4"/>
        </w:tabs>
        <w:ind w:left="-4" w:hanging="705"/>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22">
    <w:nsid w:val="5DE1521C"/>
    <w:multiLevelType w:val="multilevel"/>
    <w:tmpl w:val="A6F2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F64C4"/>
    <w:multiLevelType w:val="hybridMultilevel"/>
    <w:tmpl w:val="032AB3C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4">
    <w:nsid w:val="66DA0893"/>
    <w:multiLevelType w:val="hybridMultilevel"/>
    <w:tmpl w:val="64522D5E"/>
    <w:lvl w:ilvl="0" w:tplc="04090001">
      <w:start w:val="1"/>
      <w:numFmt w:val="bullet"/>
      <w:lvlText w:val=""/>
      <w:lvlJc w:val="left"/>
      <w:pPr>
        <w:tabs>
          <w:tab w:val="num" w:pos="1065"/>
        </w:tabs>
        <w:ind w:left="1065" w:hanging="360"/>
      </w:pPr>
      <w:rPr>
        <w:rFonts w:ascii="Symbol" w:hAnsi="Symbol" w:hint="default"/>
      </w:rPr>
    </w:lvl>
    <w:lvl w:ilvl="1" w:tplc="D6F6155E">
      <w:start w:val="9"/>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nsid w:val="729D371D"/>
    <w:multiLevelType w:val="hybridMultilevel"/>
    <w:tmpl w:val="39A4B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952F04"/>
    <w:multiLevelType w:val="hybridMultilevel"/>
    <w:tmpl w:val="C68A49A2"/>
    <w:lvl w:ilvl="0" w:tplc="791A3C18">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27">
    <w:nsid w:val="797F6203"/>
    <w:multiLevelType w:val="hybridMultilevel"/>
    <w:tmpl w:val="A128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BD60AFB"/>
    <w:multiLevelType w:val="hybridMultilevel"/>
    <w:tmpl w:val="CB88C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7"/>
  </w:num>
  <w:num w:numId="4">
    <w:abstractNumId w:val="25"/>
  </w:num>
  <w:num w:numId="5">
    <w:abstractNumId w:val="26"/>
  </w:num>
  <w:num w:numId="6">
    <w:abstractNumId w:val="0"/>
  </w:num>
  <w:num w:numId="7">
    <w:abstractNumId w:val="11"/>
  </w:num>
  <w:num w:numId="8">
    <w:abstractNumId w:val="5"/>
  </w:num>
  <w:num w:numId="9">
    <w:abstractNumId w:val="12"/>
  </w:num>
  <w:num w:numId="10">
    <w:abstractNumId w:val="16"/>
  </w:num>
  <w:num w:numId="11">
    <w:abstractNumId w:val="1"/>
  </w:num>
  <w:num w:numId="12">
    <w:abstractNumId w:val="24"/>
  </w:num>
  <w:num w:numId="13">
    <w:abstractNumId w:val="2"/>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28"/>
  </w:num>
  <w:num w:numId="18">
    <w:abstractNumId w:val="14"/>
  </w:num>
  <w:num w:numId="19">
    <w:abstractNumId w:val="13"/>
  </w:num>
  <w:num w:numId="20">
    <w:abstractNumId w:val="15"/>
  </w:num>
  <w:num w:numId="21">
    <w:abstractNumId w:val="20"/>
  </w:num>
  <w:num w:numId="22">
    <w:abstractNumId w:val="22"/>
  </w:num>
  <w:num w:numId="23">
    <w:abstractNumId w:val="10"/>
  </w:num>
  <w:num w:numId="24">
    <w:abstractNumId w:val="4"/>
  </w:num>
  <w:num w:numId="25">
    <w:abstractNumId w:val="18"/>
  </w:num>
  <w:num w:numId="26">
    <w:abstractNumId w:val="19"/>
  </w:num>
  <w:num w:numId="27">
    <w:abstractNumId w:val="9"/>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60621"/>
    <w:rsid w:val="0001173B"/>
    <w:rsid w:val="00011BF4"/>
    <w:rsid w:val="00012679"/>
    <w:rsid w:val="0006218C"/>
    <w:rsid w:val="000943ED"/>
    <w:rsid w:val="000C6ACB"/>
    <w:rsid w:val="000C7CAF"/>
    <w:rsid w:val="000D6F07"/>
    <w:rsid w:val="000E6613"/>
    <w:rsid w:val="000F5201"/>
    <w:rsid w:val="00102B72"/>
    <w:rsid w:val="001126AD"/>
    <w:rsid w:val="0012428C"/>
    <w:rsid w:val="00134518"/>
    <w:rsid w:val="001501B0"/>
    <w:rsid w:val="001542EA"/>
    <w:rsid w:val="0017368A"/>
    <w:rsid w:val="001850E1"/>
    <w:rsid w:val="001A1581"/>
    <w:rsid w:val="001B180D"/>
    <w:rsid w:val="001B1EC6"/>
    <w:rsid w:val="001C42D0"/>
    <w:rsid w:val="001C4F2C"/>
    <w:rsid w:val="001D286A"/>
    <w:rsid w:val="002106E0"/>
    <w:rsid w:val="002302FB"/>
    <w:rsid w:val="00263589"/>
    <w:rsid w:val="00267940"/>
    <w:rsid w:val="002703C6"/>
    <w:rsid w:val="002714F8"/>
    <w:rsid w:val="002A30BC"/>
    <w:rsid w:val="002A5FA6"/>
    <w:rsid w:val="002A7334"/>
    <w:rsid w:val="002B3F47"/>
    <w:rsid w:val="002E2F76"/>
    <w:rsid w:val="002F70AD"/>
    <w:rsid w:val="003033A0"/>
    <w:rsid w:val="00305F18"/>
    <w:rsid w:val="00320F91"/>
    <w:rsid w:val="00342B07"/>
    <w:rsid w:val="00375C36"/>
    <w:rsid w:val="00382195"/>
    <w:rsid w:val="003B1242"/>
    <w:rsid w:val="003D3F5A"/>
    <w:rsid w:val="003E2A5D"/>
    <w:rsid w:val="003F12FB"/>
    <w:rsid w:val="00404762"/>
    <w:rsid w:val="00404D97"/>
    <w:rsid w:val="00431DDF"/>
    <w:rsid w:val="004472FD"/>
    <w:rsid w:val="0045019C"/>
    <w:rsid w:val="004567FB"/>
    <w:rsid w:val="00467474"/>
    <w:rsid w:val="004A25DA"/>
    <w:rsid w:val="004D55D4"/>
    <w:rsid w:val="004E0A7B"/>
    <w:rsid w:val="004E6986"/>
    <w:rsid w:val="004F3B61"/>
    <w:rsid w:val="004F5563"/>
    <w:rsid w:val="0050495F"/>
    <w:rsid w:val="0050767C"/>
    <w:rsid w:val="005326B8"/>
    <w:rsid w:val="00542957"/>
    <w:rsid w:val="005965DC"/>
    <w:rsid w:val="005A2D62"/>
    <w:rsid w:val="005B06F5"/>
    <w:rsid w:val="005B11D4"/>
    <w:rsid w:val="005C6DBC"/>
    <w:rsid w:val="005D78E1"/>
    <w:rsid w:val="005E01E6"/>
    <w:rsid w:val="005F2513"/>
    <w:rsid w:val="006005F7"/>
    <w:rsid w:val="00603736"/>
    <w:rsid w:val="006237A8"/>
    <w:rsid w:val="00632D99"/>
    <w:rsid w:val="0063374E"/>
    <w:rsid w:val="00635231"/>
    <w:rsid w:val="0064073A"/>
    <w:rsid w:val="006468CB"/>
    <w:rsid w:val="00667F75"/>
    <w:rsid w:val="00687781"/>
    <w:rsid w:val="00694915"/>
    <w:rsid w:val="006C469D"/>
    <w:rsid w:val="006C602A"/>
    <w:rsid w:val="006D460E"/>
    <w:rsid w:val="006D4982"/>
    <w:rsid w:val="006E5713"/>
    <w:rsid w:val="00707167"/>
    <w:rsid w:val="007147B2"/>
    <w:rsid w:val="00717C86"/>
    <w:rsid w:val="0072226C"/>
    <w:rsid w:val="00724DD0"/>
    <w:rsid w:val="00731228"/>
    <w:rsid w:val="00734F70"/>
    <w:rsid w:val="00736D53"/>
    <w:rsid w:val="00743374"/>
    <w:rsid w:val="00752776"/>
    <w:rsid w:val="007606BF"/>
    <w:rsid w:val="00785AF1"/>
    <w:rsid w:val="007A7932"/>
    <w:rsid w:val="00805A11"/>
    <w:rsid w:val="0081266D"/>
    <w:rsid w:val="008331F1"/>
    <w:rsid w:val="00841AD6"/>
    <w:rsid w:val="00846055"/>
    <w:rsid w:val="00854EC5"/>
    <w:rsid w:val="00855F59"/>
    <w:rsid w:val="00866F19"/>
    <w:rsid w:val="00886CD3"/>
    <w:rsid w:val="008B4E6B"/>
    <w:rsid w:val="008B5340"/>
    <w:rsid w:val="008C5A9C"/>
    <w:rsid w:val="008E1AF2"/>
    <w:rsid w:val="008F6F39"/>
    <w:rsid w:val="00910328"/>
    <w:rsid w:val="0091196F"/>
    <w:rsid w:val="0092507F"/>
    <w:rsid w:val="009267BD"/>
    <w:rsid w:val="009508C4"/>
    <w:rsid w:val="00962087"/>
    <w:rsid w:val="009813F0"/>
    <w:rsid w:val="00981BD2"/>
    <w:rsid w:val="009B0F79"/>
    <w:rsid w:val="009E62EF"/>
    <w:rsid w:val="009F2A83"/>
    <w:rsid w:val="00A06D67"/>
    <w:rsid w:val="00A178EB"/>
    <w:rsid w:val="00A300DA"/>
    <w:rsid w:val="00A354D4"/>
    <w:rsid w:val="00A619FC"/>
    <w:rsid w:val="00A73243"/>
    <w:rsid w:val="00A73BDA"/>
    <w:rsid w:val="00A75BC3"/>
    <w:rsid w:val="00A862BB"/>
    <w:rsid w:val="00A955D5"/>
    <w:rsid w:val="00AB76F5"/>
    <w:rsid w:val="00AC0372"/>
    <w:rsid w:val="00AC499F"/>
    <w:rsid w:val="00AE4751"/>
    <w:rsid w:val="00B043DC"/>
    <w:rsid w:val="00B47FF1"/>
    <w:rsid w:val="00B60621"/>
    <w:rsid w:val="00BB513C"/>
    <w:rsid w:val="00BE78C2"/>
    <w:rsid w:val="00BF43FD"/>
    <w:rsid w:val="00C04581"/>
    <w:rsid w:val="00C05BB0"/>
    <w:rsid w:val="00C17C8B"/>
    <w:rsid w:val="00C23BAA"/>
    <w:rsid w:val="00C254ED"/>
    <w:rsid w:val="00C5008B"/>
    <w:rsid w:val="00C7167F"/>
    <w:rsid w:val="00C93110"/>
    <w:rsid w:val="00C9646F"/>
    <w:rsid w:val="00CF020A"/>
    <w:rsid w:val="00D07F03"/>
    <w:rsid w:val="00D136DC"/>
    <w:rsid w:val="00D33EAB"/>
    <w:rsid w:val="00D60314"/>
    <w:rsid w:val="00DD570D"/>
    <w:rsid w:val="00DE2A23"/>
    <w:rsid w:val="00DE3FE0"/>
    <w:rsid w:val="00DF4640"/>
    <w:rsid w:val="00E16EAD"/>
    <w:rsid w:val="00E57662"/>
    <w:rsid w:val="00E90BDA"/>
    <w:rsid w:val="00E95C68"/>
    <w:rsid w:val="00E96C71"/>
    <w:rsid w:val="00EB079C"/>
    <w:rsid w:val="00EC447D"/>
    <w:rsid w:val="00EE43BD"/>
    <w:rsid w:val="00F12B95"/>
    <w:rsid w:val="00F212F6"/>
    <w:rsid w:val="00F442BF"/>
    <w:rsid w:val="00F445F0"/>
    <w:rsid w:val="00F45D9B"/>
    <w:rsid w:val="00F616D5"/>
    <w:rsid w:val="00FA0C1A"/>
    <w:rsid w:val="00FB6220"/>
    <w:rsid w:val="00FC2DC3"/>
    <w:rsid w:val="00FD3AAC"/>
    <w:rsid w:val="00FE2116"/>
    <w:rsid w:val="00FF5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BAA"/>
    <w:rPr>
      <w:sz w:val="24"/>
      <w:szCs w:val="24"/>
      <w:lang w:val="en-GB" w:eastAsia="en-GB"/>
    </w:rPr>
  </w:style>
  <w:style w:type="paragraph" w:styleId="Heading1">
    <w:name w:val="heading 1"/>
    <w:basedOn w:val="Normal"/>
    <w:next w:val="Normal"/>
    <w:qFormat/>
    <w:rsid w:val="006D49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49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982"/>
    <w:pPr>
      <w:keepNext/>
      <w:spacing w:before="240" w:after="60"/>
      <w:outlineLvl w:val="2"/>
    </w:pPr>
    <w:rPr>
      <w:rFonts w:ascii="Arial" w:hAnsi="Arial" w:cs="Arial"/>
      <w:b/>
      <w:bCs/>
      <w:sz w:val="26"/>
      <w:szCs w:val="26"/>
    </w:rPr>
  </w:style>
  <w:style w:type="paragraph" w:styleId="Heading5">
    <w:name w:val="heading 5"/>
    <w:basedOn w:val="Normal"/>
    <w:next w:val="Normal"/>
    <w:qFormat/>
    <w:rsid w:val="006D4982"/>
    <w:pPr>
      <w:spacing w:before="240" w:after="60"/>
      <w:outlineLvl w:val="4"/>
    </w:pPr>
    <w:rPr>
      <w:b/>
      <w:bCs/>
      <w:i/>
      <w:iCs/>
      <w:sz w:val="26"/>
      <w:szCs w:val="26"/>
    </w:rPr>
  </w:style>
  <w:style w:type="paragraph" w:styleId="Heading6">
    <w:name w:val="heading 6"/>
    <w:basedOn w:val="Normal"/>
    <w:next w:val="Normal"/>
    <w:qFormat/>
    <w:rsid w:val="006D4982"/>
    <w:pPr>
      <w:spacing w:before="240" w:after="60"/>
      <w:outlineLvl w:val="5"/>
    </w:pPr>
    <w:rPr>
      <w:b/>
      <w:bCs/>
      <w:sz w:val="22"/>
      <w:szCs w:val="22"/>
    </w:rPr>
  </w:style>
  <w:style w:type="paragraph" w:styleId="Heading7">
    <w:name w:val="heading 7"/>
    <w:basedOn w:val="Normal"/>
    <w:next w:val="Normal"/>
    <w:qFormat/>
    <w:rsid w:val="006D4982"/>
    <w:pPr>
      <w:spacing w:before="240" w:after="60"/>
      <w:outlineLvl w:val="6"/>
    </w:pPr>
  </w:style>
  <w:style w:type="paragraph" w:styleId="Heading8">
    <w:name w:val="heading 8"/>
    <w:basedOn w:val="Normal"/>
    <w:next w:val="Normal"/>
    <w:qFormat/>
    <w:rsid w:val="006D4982"/>
    <w:pPr>
      <w:keepNext/>
      <w:spacing w:line="288" w:lineRule="auto"/>
      <w:outlineLvl w:val="7"/>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0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4F70"/>
    <w:rPr>
      <w:color w:val="0000FF"/>
      <w:u w:val="single"/>
    </w:rPr>
  </w:style>
  <w:style w:type="paragraph" w:styleId="BodyTextIndent3">
    <w:name w:val="Body Text Indent 3"/>
    <w:basedOn w:val="Normal"/>
    <w:rsid w:val="002A5FA6"/>
    <w:pPr>
      <w:ind w:left="720"/>
    </w:pPr>
    <w:rPr>
      <w:rFonts w:ascii="Tahoma" w:eastAsia="Arial Unicode MS" w:hAnsi="Tahoma" w:cs="Tahoma"/>
      <w:b/>
      <w:bCs/>
      <w:sz w:val="20"/>
      <w:lang w:eastAsia="en-US"/>
    </w:rPr>
  </w:style>
  <w:style w:type="paragraph" w:styleId="Header">
    <w:name w:val="header"/>
    <w:basedOn w:val="Normal"/>
    <w:rsid w:val="00603736"/>
    <w:pPr>
      <w:tabs>
        <w:tab w:val="center" w:pos="4153"/>
        <w:tab w:val="right" w:pos="8306"/>
      </w:tabs>
    </w:pPr>
  </w:style>
  <w:style w:type="paragraph" w:styleId="Footer">
    <w:name w:val="footer"/>
    <w:basedOn w:val="Normal"/>
    <w:rsid w:val="00603736"/>
    <w:pPr>
      <w:tabs>
        <w:tab w:val="center" w:pos="4153"/>
        <w:tab w:val="right" w:pos="8306"/>
      </w:tabs>
    </w:pPr>
  </w:style>
  <w:style w:type="character" w:styleId="PageNumber">
    <w:name w:val="page number"/>
    <w:basedOn w:val="DefaultParagraphFont"/>
    <w:rsid w:val="00603736"/>
  </w:style>
  <w:style w:type="paragraph" w:styleId="BodyText2">
    <w:name w:val="Body Text 2"/>
    <w:basedOn w:val="Normal"/>
    <w:rsid w:val="006D4982"/>
    <w:pPr>
      <w:spacing w:after="120" w:line="480" w:lineRule="auto"/>
    </w:pPr>
  </w:style>
  <w:style w:type="paragraph" w:styleId="BodyText3">
    <w:name w:val="Body Text 3"/>
    <w:basedOn w:val="Normal"/>
    <w:rsid w:val="006D4982"/>
    <w:pPr>
      <w:spacing w:after="120"/>
    </w:pPr>
    <w:rPr>
      <w:sz w:val="16"/>
      <w:szCs w:val="16"/>
    </w:rPr>
  </w:style>
  <w:style w:type="paragraph" w:styleId="BodyTextIndent">
    <w:name w:val="Body Text Indent"/>
    <w:basedOn w:val="Normal"/>
    <w:rsid w:val="006D4982"/>
    <w:pPr>
      <w:spacing w:after="120"/>
      <w:ind w:left="283"/>
    </w:pPr>
  </w:style>
  <w:style w:type="paragraph" w:styleId="BodyText">
    <w:name w:val="Body Text"/>
    <w:basedOn w:val="Normal"/>
    <w:rsid w:val="006D4982"/>
    <w:pPr>
      <w:spacing w:after="120"/>
    </w:pPr>
  </w:style>
  <w:style w:type="character" w:styleId="Strong">
    <w:name w:val="Strong"/>
    <w:basedOn w:val="DefaultParagraphFont"/>
    <w:qFormat/>
    <w:rsid w:val="006D4982"/>
    <w:rPr>
      <w:b/>
      <w:bCs/>
    </w:rPr>
  </w:style>
  <w:style w:type="paragraph" w:styleId="BalloonText">
    <w:name w:val="Balloon Text"/>
    <w:basedOn w:val="Normal"/>
    <w:semiHidden/>
    <w:rsid w:val="006D4982"/>
    <w:rPr>
      <w:rFonts w:ascii="Tahoma" w:hAnsi="Tahoma" w:cs="Tahoma"/>
      <w:sz w:val="16"/>
      <w:szCs w:val="16"/>
    </w:rPr>
  </w:style>
  <w:style w:type="paragraph" w:styleId="ListParagraph">
    <w:name w:val="List Paragraph"/>
    <w:basedOn w:val="Normal"/>
    <w:uiPriority w:val="34"/>
    <w:qFormat/>
    <w:rsid w:val="008B4E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9584160">
      <w:bodyDiv w:val="1"/>
      <w:marLeft w:val="0"/>
      <w:marRight w:val="0"/>
      <w:marTop w:val="0"/>
      <w:marBottom w:val="0"/>
      <w:divBdr>
        <w:top w:val="none" w:sz="0" w:space="0" w:color="auto"/>
        <w:left w:val="none" w:sz="0" w:space="0" w:color="auto"/>
        <w:bottom w:val="none" w:sz="0" w:space="0" w:color="auto"/>
        <w:right w:val="none" w:sz="0" w:space="0" w:color="auto"/>
      </w:divBdr>
      <w:divsChild>
        <w:div w:id="1384863110">
          <w:marLeft w:val="240"/>
          <w:marRight w:val="0"/>
          <w:marTop w:val="0"/>
          <w:marBottom w:val="0"/>
          <w:divBdr>
            <w:top w:val="none" w:sz="0" w:space="0" w:color="auto"/>
            <w:left w:val="none" w:sz="0" w:space="0" w:color="auto"/>
            <w:bottom w:val="none" w:sz="0" w:space="0" w:color="auto"/>
            <w:right w:val="none" w:sz="0" w:space="0" w:color="auto"/>
          </w:divBdr>
          <w:divsChild>
            <w:div w:id="454568518">
              <w:marLeft w:val="0"/>
              <w:marRight w:val="384"/>
              <w:marTop w:val="0"/>
              <w:marBottom w:val="0"/>
              <w:divBdr>
                <w:top w:val="none" w:sz="0" w:space="0" w:color="auto"/>
                <w:left w:val="none" w:sz="0" w:space="0" w:color="auto"/>
                <w:bottom w:val="none" w:sz="0" w:space="0" w:color="auto"/>
                <w:right w:val="none" w:sz="0" w:space="0" w:color="auto"/>
              </w:divBdr>
              <w:divsChild>
                <w:div w:id="1252543307">
                  <w:marLeft w:val="0"/>
                  <w:marRight w:val="0"/>
                  <w:marTop w:val="156"/>
                  <w:marBottom w:val="0"/>
                  <w:divBdr>
                    <w:top w:val="none" w:sz="0" w:space="0" w:color="auto"/>
                    <w:left w:val="none" w:sz="0" w:space="0" w:color="auto"/>
                    <w:bottom w:val="none" w:sz="0" w:space="0" w:color="auto"/>
                    <w:right w:val="none" w:sz="0" w:space="0" w:color="auto"/>
                  </w:divBdr>
                  <w:divsChild>
                    <w:div w:id="773553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73387900">
      <w:bodyDiv w:val="1"/>
      <w:marLeft w:val="0"/>
      <w:marRight w:val="0"/>
      <w:marTop w:val="0"/>
      <w:marBottom w:val="0"/>
      <w:divBdr>
        <w:top w:val="none" w:sz="0" w:space="0" w:color="auto"/>
        <w:left w:val="none" w:sz="0" w:space="0" w:color="auto"/>
        <w:bottom w:val="none" w:sz="0" w:space="0" w:color="auto"/>
        <w:right w:val="none" w:sz="0" w:space="0" w:color="auto"/>
      </w:divBdr>
      <w:divsChild>
        <w:div w:id="835417036">
          <w:marLeft w:val="240"/>
          <w:marRight w:val="0"/>
          <w:marTop w:val="0"/>
          <w:marBottom w:val="0"/>
          <w:divBdr>
            <w:top w:val="none" w:sz="0" w:space="0" w:color="auto"/>
            <w:left w:val="none" w:sz="0" w:space="0" w:color="auto"/>
            <w:bottom w:val="none" w:sz="0" w:space="0" w:color="auto"/>
            <w:right w:val="none" w:sz="0" w:space="0" w:color="auto"/>
          </w:divBdr>
          <w:divsChild>
            <w:div w:id="503933894">
              <w:marLeft w:val="0"/>
              <w:marRight w:val="384"/>
              <w:marTop w:val="0"/>
              <w:marBottom w:val="0"/>
              <w:divBdr>
                <w:top w:val="none" w:sz="0" w:space="0" w:color="auto"/>
                <w:left w:val="none" w:sz="0" w:space="0" w:color="auto"/>
                <w:bottom w:val="none" w:sz="0" w:space="0" w:color="auto"/>
                <w:right w:val="none" w:sz="0" w:space="0" w:color="auto"/>
              </w:divBdr>
              <w:divsChild>
                <w:div w:id="1529181236">
                  <w:marLeft w:val="0"/>
                  <w:marRight w:val="0"/>
                  <w:marTop w:val="156"/>
                  <w:marBottom w:val="0"/>
                  <w:divBdr>
                    <w:top w:val="none" w:sz="0" w:space="0" w:color="auto"/>
                    <w:left w:val="none" w:sz="0" w:space="0" w:color="auto"/>
                    <w:bottom w:val="none" w:sz="0" w:space="0" w:color="auto"/>
                    <w:right w:val="none" w:sz="0" w:space="0" w:color="auto"/>
                  </w:divBdr>
                  <w:divsChild>
                    <w:div w:id="10661490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11402316">
      <w:bodyDiv w:val="1"/>
      <w:marLeft w:val="0"/>
      <w:marRight w:val="0"/>
      <w:marTop w:val="0"/>
      <w:marBottom w:val="0"/>
      <w:divBdr>
        <w:top w:val="none" w:sz="0" w:space="0" w:color="auto"/>
        <w:left w:val="none" w:sz="0" w:space="0" w:color="auto"/>
        <w:bottom w:val="none" w:sz="0" w:space="0" w:color="auto"/>
        <w:right w:val="none" w:sz="0" w:space="0" w:color="auto"/>
      </w:divBdr>
      <w:divsChild>
        <w:div w:id="1992054654">
          <w:marLeft w:val="240"/>
          <w:marRight w:val="0"/>
          <w:marTop w:val="0"/>
          <w:marBottom w:val="0"/>
          <w:divBdr>
            <w:top w:val="none" w:sz="0" w:space="0" w:color="auto"/>
            <w:left w:val="none" w:sz="0" w:space="0" w:color="auto"/>
            <w:bottom w:val="none" w:sz="0" w:space="0" w:color="auto"/>
            <w:right w:val="none" w:sz="0" w:space="0" w:color="auto"/>
          </w:divBdr>
          <w:divsChild>
            <w:div w:id="230315421">
              <w:marLeft w:val="0"/>
              <w:marRight w:val="384"/>
              <w:marTop w:val="0"/>
              <w:marBottom w:val="0"/>
              <w:divBdr>
                <w:top w:val="none" w:sz="0" w:space="0" w:color="auto"/>
                <w:left w:val="none" w:sz="0" w:space="0" w:color="auto"/>
                <w:bottom w:val="none" w:sz="0" w:space="0" w:color="auto"/>
                <w:right w:val="none" w:sz="0" w:space="0" w:color="auto"/>
              </w:divBdr>
              <w:divsChild>
                <w:div w:id="601180662">
                  <w:marLeft w:val="0"/>
                  <w:marRight w:val="0"/>
                  <w:marTop w:val="156"/>
                  <w:marBottom w:val="0"/>
                  <w:divBdr>
                    <w:top w:val="none" w:sz="0" w:space="0" w:color="auto"/>
                    <w:left w:val="none" w:sz="0" w:space="0" w:color="auto"/>
                    <w:bottom w:val="none" w:sz="0" w:space="0" w:color="auto"/>
                    <w:right w:val="none" w:sz="0" w:space="0" w:color="auto"/>
                  </w:divBdr>
                  <w:divsChild>
                    <w:div w:id="410349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63505150">
      <w:bodyDiv w:val="1"/>
      <w:marLeft w:val="0"/>
      <w:marRight w:val="0"/>
      <w:marTop w:val="0"/>
      <w:marBottom w:val="0"/>
      <w:divBdr>
        <w:top w:val="none" w:sz="0" w:space="0" w:color="auto"/>
        <w:left w:val="none" w:sz="0" w:space="0" w:color="auto"/>
        <w:bottom w:val="none" w:sz="0" w:space="0" w:color="auto"/>
        <w:right w:val="none" w:sz="0" w:space="0" w:color="auto"/>
      </w:divBdr>
      <w:divsChild>
        <w:div w:id="350304673">
          <w:marLeft w:val="240"/>
          <w:marRight w:val="0"/>
          <w:marTop w:val="0"/>
          <w:marBottom w:val="0"/>
          <w:divBdr>
            <w:top w:val="none" w:sz="0" w:space="0" w:color="auto"/>
            <w:left w:val="none" w:sz="0" w:space="0" w:color="auto"/>
            <w:bottom w:val="none" w:sz="0" w:space="0" w:color="auto"/>
            <w:right w:val="none" w:sz="0" w:space="0" w:color="auto"/>
          </w:divBdr>
          <w:divsChild>
            <w:div w:id="1608659465">
              <w:marLeft w:val="0"/>
              <w:marRight w:val="384"/>
              <w:marTop w:val="0"/>
              <w:marBottom w:val="0"/>
              <w:divBdr>
                <w:top w:val="none" w:sz="0" w:space="0" w:color="auto"/>
                <w:left w:val="none" w:sz="0" w:space="0" w:color="auto"/>
                <w:bottom w:val="none" w:sz="0" w:space="0" w:color="auto"/>
                <w:right w:val="none" w:sz="0" w:space="0" w:color="auto"/>
              </w:divBdr>
              <w:divsChild>
                <w:div w:id="260989538">
                  <w:marLeft w:val="0"/>
                  <w:marRight w:val="0"/>
                  <w:marTop w:val="156"/>
                  <w:marBottom w:val="0"/>
                  <w:divBdr>
                    <w:top w:val="none" w:sz="0" w:space="0" w:color="auto"/>
                    <w:left w:val="none" w:sz="0" w:space="0" w:color="auto"/>
                    <w:bottom w:val="none" w:sz="0" w:space="0" w:color="auto"/>
                    <w:right w:val="none" w:sz="0" w:space="0" w:color="auto"/>
                  </w:divBdr>
                  <w:divsChild>
                    <w:div w:id="13548937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97675411">
      <w:bodyDiv w:val="1"/>
      <w:marLeft w:val="0"/>
      <w:marRight w:val="0"/>
      <w:marTop w:val="0"/>
      <w:marBottom w:val="0"/>
      <w:divBdr>
        <w:top w:val="none" w:sz="0" w:space="0" w:color="auto"/>
        <w:left w:val="none" w:sz="0" w:space="0" w:color="auto"/>
        <w:bottom w:val="none" w:sz="0" w:space="0" w:color="auto"/>
        <w:right w:val="none" w:sz="0" w:space="0" w:color="auto"/>
      </w:divBdr>
      <w:divsChild>
        <w:div w:id="2117208491">
          <w:marLeft w:val="240"/>
          <w:marRight w:val="0"/>
          <w:marTop w:val="0"/>
          <w:marBottom w:val="0"/>
          <w:divBdr>
            <w:top w:val="none" w:sz="0" w:space="0" w:color="auto"/>
            <w:left w:val="none" w:sz="0" w:space="0" w:color="auto"/>
            <w:bottom w:val="none" w:sz="0" w:space="0" w:color="auto"/>
            <w:right w:val="none" w:sz="0" w:space="0" w:color="auto"/>
          </w:divBdr>
          <w:divsChild>
            <w:div w:id="1186097643">
              <w:marLeft w:val="0"/>
              <w:marRight w:val="384"/>
              <w:marTop w:val="0"/>
              <w:marBottom w:val="0"/>
              <w:divBdr>
                <w:top w:val="none" w:sz="0" w:space="0" w:color="auto"/>
                <w:left w:val="none" w:sz="0" w:space="0" w:color="auto"/>
                <w:bottom w:val="none" w:sz="0" w:space="0" w:color="auto"/>
                <w:right w:val="none" w:sz="0" w:space="0" w:color="auto"/>
              </w:divBdr>
              <w:divsChild>
                <w:div w:id="385959249">
                  <w:marLeft w:val="0"/>
                  <w:marRight w:val="0"/>
                  <w:marTop w:val="156"/>
                  <w:marBottom w:val="0"/>
                  <w:divBdr>
                    <w:top w:val="none" w:sz="0" w:space="0" w:color="auto"/>
                    <w:left w:val="none" w:sz="0" w:space="0" w:color="auto"/>
                    <w:bottom w:val="none" w:sz="0" w:space="0" w:color="auto"/>
                    <w:right w:val="none" w:sz="0" w:space="0" w:color="auto"/>
                  </w:divBdr>
                  <w:divsChild>
                    <w:div w:id="1939370376">
                      <w:marLeft w:val="0"/>
                      <w:marRight w:val="0"/>
                      <w:marTop w:val="120"/>
                      <w:marBottom w:val="0"/>
                      <w:divBdr>
                        <w:top w:val="none" w:sz="0" w:space="0" w:color="auto"/>
                        <w:left w:val="none" w:sz="0" w:space="0" w:color="auto"/>
                        <w:bottom w:val="none" w:sz="0" w:space="0" w:color="auto"/>
                        <w:right w:val="none" w:sz="0" w:space="0" w:color="auto"/>
                      </w:divBdr>
                      <w:divsChild>
                        <w:div w:id="8023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adsense/support/bin/answer.py?answer=12654"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solehelp@worc.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Registry Services</vt:lpstr>
    </vt:vector>
  </TitlesOfParts>
  <Company>University of Worcester</Company>
  <LinksUpToDate>false</LinksUpToDate>
  <CharactersWithSpaces>3726</CharactersWithSpaces>
  <SharedDoc>false</SharedDoc>
  <HLinks>
    <vt:vector size="96" baseType="variant">
      <vt:variant>
        <vt:i4>3407900</vt:i4>
      </vt:variant>
      <vt:variant>
        <vt:i4>48</vt:i4>
      </vt:variant>
      <vt:variant>
        <vt:i4>0</vt:i4>
      </vt:variant>
      <vt:variant>
        <vt:i4>5</vt:i4>
      </vt:variant>
      <vt:variant>
        <vt:lpwstr>http://ucas.com/advisers/curriculumandquals/diplomas/14-19diplomas/admissions@worc.ac.uk</vt:lpwstr>
      </vt:variant>
      <vt:variant>
        <vt:lpwstr/>
      </vt:variant>
      <vt:variant>
        <vt:i4>3080252</vt:i4>
      </vt:variant>
      <vt:variant>
        <vt:i4>45</vt:i4>
      </vt:variant>
      <vt:variant>
        <vt:i4>0</vt:i4>
      </vt:variant>
      <vt:variant>
        <vt:i4>5</vt:i4>
      </vt:variant>
      <vt:variant>
        <vt:lpwstr>http://www.accreditedqualifications.org.uk/</vt:lpwstr>
      </vt:variant>
      <vt:variant>
        <vt:lpwstr/>
      </vt:variant>
      <vt:variant>
        <vt:i4>1048675</vt:i4>
      </vt:variant>
      <vt:variant>
        <vt:i4>39</vt:i4>
      </vt:variant>
      <vt:variant>
        <vt:i4>0</vt:i4>
      </vt:variant>
      <vt:variant>
        <vt:i4>5</vt:i4>
      </vt:variant>
      <vt:variant>
        <vt:lpwstr>http://www.goskills.org/client/news_item.aspx?id=14</vt:lpwstr>
      </vt:variant>
      <vt:variant>
        <vt:lpwstr/>
      </vt:variant>
      <vt:variant>
        <vt:i4>1835037</vt:i4>
      </vt:variant>
      <vt:variant>
        <vt:i4>36</vt:i4>
      </vt:variant>
      <vt:variant>
        <vt:i4>0</vt:i4>
      </vt:variant>
      <vt:variant>
        <vt:i4>5</vt:i4>
      </vt:variant>
      <vt:variant>
        <vt:lpwstr>http://www.skillsactive.com/training/qualifications/14to19/sport-and-leisure-diploma</vt:lpwstr>
      </vt:variant>
      <vt:variant>
        <vt:lpwstr/>
      </vt:variant>
      <vt:variant>
        <vt:i4>3276869</vt:i4>
      </vt:variant>
      <vt:variant>
        <vt:i4>33</vt:i4>
      </vt:variant>
      <vt:variant>
        <vt:i4>0</vt:i4>
      </vt:variant>
      <vt:variant>
        <vt:i4>5</vt:i4>
      </vt:variant>
      <vt:variant>
        <vt:lpwstr>http://www.skillsmartretail.com/categories.php?pages_id=30</vt:lpwstr>
      </vt:variant>
      <vt:variant>
        <vt:lpwstr/>
      </vt:variant>
      <vt:variant>
        <vt:i4>7208999</vt:i4>
      </vt:variant>
      <vt:variant>
        <vt:i4>30</vt:i4>
      </vt:variant>
      <vt:variant>
        <vt:i4>0</vt:i4>
      </vt:variant>
      <vt:variant>
        <vt:i4>5</vt:i4>
      </vt:variant>
      <vt:variant>
        <vt:lpwstr>http://www.government-skills.gov.uk/standards/qualifications/apprenticeships.asp</vt:lpwstr>
      </vt:variant>
      <vt:variant>
        <vt:lpwstr>diploma</vt:lpwstr>
      </vt:variant>
      <vt:variant>
        <vt:i4>2424945</vt:i4>
      </vt:variant>
      <vt:variant>
        <vt:i4>27</vt:i4>
      </vt:variant>
      <vt:variant>
        <vt:i4>0</vt:i4>
      </vt:variant>
      <vt:variant>
        <vt:i4>5</vt:i4>
      </vt:variant>
      <vt:variant>
        <vt:lpwstr>http://www.manufacturingdiploma.co.uk/</vt:lpwstr>
      </vt:variant>
      <vt:variant>
        <vt:lpwstr/>
      </vt:variant>
      <vt:variant>
        <vt:i4>327767</vt:i4>
      </vt:variant>
      <vt:variant>
        <vt:i4>24</vt:i4>
      </vt:variant>
      <vt:variant>
        <vt:i4>0</vt:i4>
      </vt:variant>
      <vt:variant>
        <vt:i4>5</vt:i4>
      </vt:variant>
      <vt:variant>
        <vt:lpwstr>http://www.people1st.co.uk/14-19diplomas</vt:lpwstr>
      </vt:variant>
      <vt:variant>
        <vt:lpwstr/>
      </vt:variant>
      <vt:variant>
        <vt:i4>524299</vt:i4>
      </vt:variant>
      <vt:variant>
        <vt:i4>21</vt:i4>
      </vt:variant>
      <vt:variant>
        <vt:i4>0</vt:i4>
      </vt:variant>
      <vt:variant>
        <vt:i4>5</vt:i4>
      </vt:variant>
      <vt:variant>
        <vt:lpwstr>http://www.diplomaelbs.co.uk/</vt:lpwstr>
      </vt:variant>
      <vt:variant>
        <vt:lpwstr/>
      </vt:variant>
      <vt:variant>
        <vt:i4>8257620</vt:i4>
      </vt:variant>
      <vt:variant>
        <vt:i4>18</vt:i4>
      </vt:variant>
      <vt:variant>
        <vt:i4>0</vt:i4>
      </vt:variant>
      <vt:variant>
        <vt:i4>5</vt:i4>
      </vt:variant>
      <vt:variant>
        <vt:lpwstr>http://www.habia.org/news.asp?PT_ID=227&amp;strPageHistory=cat</vt:lpwstr>
      </vt:variant>
      <vt:variant>
        <vt:lpwstr/>
      </vt:variant>
      <vt:variant>
        <vt:i4>6750317</vt:i4>
      </vt:variant>
      <vt:variant>
        <vt:i4>15</vt:i4>
      </vt:variant>
      <vt:variant>
        <vt:i4>0</vt:i4>
      </vt:variant>
      <vt:variant>
        <vt:i4>5</vt:i4>
      </vt:variant>
      <vt:variant>
        <vt:lpwstr>http://www.baf-diploma.org.uk/</vt:lpwstr>
      </vt:variant>
      <vt:variant>
        <vt:lpwstr/>
      </vt:variant>
      <vt:variant>
        <vt:i4>6291504</vt:i4>
      </vt:variant>
      <vt:variant>
        <vt:i4>12</vt:i4>
      </vt:variant>
      <vt:variant>
        <vt:i4>0</vt:i4>
      </vt:variant>
      <vt:variant>
        <vt:i4>5</vt:i4>
      </vt:variant>
      <vt:variant>
        <vt:lpwstr>http://diploma.skillsforhealth.org.uk/</vt:lpwstr>
      </vt:variant>
      <vt:variant>
        <vt:lpwstr/>
      </vt:variant>
      <vt:variant>
        <vt:i4>4063356</vt:i4>
      </vt:variant>
      <vt:variant>
        <vt:i4>9</vt:i4>
      </vt:variant>
      <vt:variant>
        <vt:i4>0</vt:i4>
      </vt:variant>
      <vt:variant>
        <vt:i4>5</vt:i4>
      </vt:variant>
      <vt:variant>
        <vt:lpwstr>http://www.e-skills.com/diploma</vt:lpwstr>
      </vt:variant>
      <vt:variant>
        <vt:lpwstr/>
      </vt:variant>
      <vt:variant>
        <vt:i4>2752570</vt:i4>
      </vt:variant>
      <vt:variant>
        <vt:i4>6</vt:i4>
      </vt:variant>
      <vt:variant>
        <vt:i4>0</vt:i4>
      </vt:variant>
      <vt:variant>
        <vt:i4>5</vt:i4>
      </vt:variant>
      <vt:variant>
        <vt:lpwstr>http://www.engineeringdiploma.com/</vt:lpwstr>
      </vt:variant>
      <vt:variant>
        <vt:lpwstr/>
      </vt:variant>
      <vt:variant>
        <vt:i4>2424937</vt:i4>
      </vt:variant>
      <vt:variant>
        <vt:i4>3</vt:i4>
      </vt:variant>
      <vt:variant>
        <vt:i4>0</vt:i4>
      </vt:variant>
      <vt:variant>
        <vt:i4>5</vt:i4>
      </vt:variant>
      <vt:variant>
        <vt:lpwstr>http://www.skillset.org/qualifications/diploma/</vt:lpwstr>
      </vt:variant>
      <vt:variant>
        <vt:lpwstr/>
      </vt:variant>
      <vt:variant>
        <vt:i4>6160398</vt:i4>
      </vt:variant>
      <vt:variant>
        <vt:i4>0</vt:i4>
      </vt:variant>
      <vt:variant>
        <vt:i4>0</vt:i4>
      </vt:variant>
      <vt:variant>
        <vt:i4>5</vt:i4>
      </vt:variant>
      <vt:variant>
        <vt:lpwstr>http://www.cbediploma.co.uk/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Services</dc:title>
  <dc:subject/>
  <dc:creator>PICK1</dc:creator>
  <cp:keywords/>
  <dc:description/>
  <cp:lastModifiedBy>PARM1</cp:lastModifiedBy>
  <cp:revision>8</cp:revision>
  <cp:lastPrinted>2007-03-19T10:49:00Z</cp:lastPrinted>
  <dcterms:created xsi:type="dcterms:W3CDTF">2011-04-21T13:31:00Z</dcterms:created>
  <dcterms:modified xsi:type="dcterms:W3CDTF">2011-05-03T08:41:00Z</dcterms:modified>
</cp:coreProperties>
</file>