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D2ECF" w14:textId="77777777" w:rsidR="00BB0D31" w:rsidRPr="00DA323E" w:rsidRDefault="00BB0D31" w:rsidP="00BB0D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val="en" w:eastAsia="en-GB"/>
        </w:rPr>
      </w:pPr>
      <w:r w:rsidRPr="00DA323E">
        <w:rPr>
          <w:rFonts w:ascii="Arial" w:eastAsia="Times New Roman" w:hAnsi="Arial" w:cs="Arial"/>
          <w:b/>
          <w:bCs/>
          <w:lang w:val="en" w:eastAsia="en-GB"/>
        </w:rPr>
        <w:t>Job Evaluation at the University</w:t>
      </w:r>
    </w:p>
    <w:p w14:paraId="25F08587" w14:textId="3FB582A1" w:rsidR="00F16F7D" w:rsidRPr="00DA323E" w:rsidRDefault="00DA323E" w:rsidP="00A571A0">
      <w:pPr>
        <w:spacing w:after="0" w:line="240" w:lineRule="auto"/>
        <w:jc w:val="both"/>
        <w:rPr>
          <w:rFonts w:ascii="Arial" w:eastAsia="Times New Roman" w:hAnsi="Arial" w:cs="Arial"/>
          <w:b/>
          <w:lang w:val="en" w:eastAsia="en-GB"/>
        </w:rPr>
      </w:pPr>
      <w:r w:rsidRPr="00DA323E">
        <w:rPr>
          <w:rFonts w:ascii="Arial" w:eastAsia="Times New Roman" w:hAnsi="Arial" w:cs="Arial"/>
          <w:b/>
          <w:lang w:val="en" w:eastAsia="en-GB"/>
        </w:rPr>
        <w:t>FAQ’s</w:t>
      </w:r>
    </w:p>
    <w:p w14:paraId="00C925A3" w14:textId="77777777" w:rsidR="00DA323E" w:rsidRPr="00DA323E" w:rsidRDefault="00DA323E" w:rsidP="00A571A0">
      <w:pPr>
        <w:spacing w:after="0" w:line="240" w:lineRule="auto"/>
        <w:jc w:val="both"/>
        <w:rPr>
          <w:rFonts w:ascii="Arial" w:eastAsia="Times New Roman" w:hAnsi="Arial" w:cs="Arial"/>
          <w:lang w:val="en" w:eastAsia="en-GB"/>
        </w:rPr>
      </w:pPr>
    </w:p>
    <w:p w14:paraId="7185B6B3" w14:textId="77777777" w:rsidR="00F16F7D" w:rsidRPr="00DA323E" w:rsidRDefault="00F16F7D" w:rsidP="00F16F7D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lang w:val="en" w:eastAsia="en-GB"/>
        </w:rPr>
      </w:pPr>
      <w:r w:rsidRPr="00DA323E">
        <w:rPr>
          <w:rFonts w:ascii="Arial" w:eastAsia="Times New Roman" w:hAnsi="Arial" w:cs="Arial"/>
          <w:b/>
          <w:lang w:val="en" w:eastAsia="en-GB"/>
        </w:rPr>
        <w:t>Who carries out job evaluation?</w:t>
      </w:r>
    </w:p>
    <w:p w14:paraId="03FA2477" w14:textId="77777777" w:rsidR="00F16F7D" w:rsidRPr="00DA323E" w:rsidRDefault="00F16F7D" w:rsidP="00F16F7D">
      <w:pPr>
        <w:pStyle w:val="ListParagraph"/>
        <w:numPr>
          <w:ilvl w:val="0"/>
          <w:numId w:val="2"/>
        </w:numPr>
        <w:spacing w:after="0" w:line="240" w:lineRule="auto"/>
        <w:ind w:left="723"/>
        <w:rPr>
          <w:rFonts w:ascii="Arial" w:eastAsia="Times New Roman" w:hAnsi="Arial" w:cs="Arial"/>
          <w:lang w:val="en" w:eastAsia="en-GB"/>
        </w:rPr>
      </w:pPr>
      <w:r w:rsidRPr="00DA323E">
        <w:rPr>
          <w:rFonts w:ascii="Arial" w:eastAsia="Times New Roman" w:hAnsi="Arial" w:cs="Arial"/>
          <w:lang w:val="en" w:eastAsia="en-GB"/>
        </w:rPr>
        <w:t xml:space="preserve">The University has a number of staff trained as HERA job evaluation analysts.  </w:t>
      </w:r>
    </w:p>
    <w:p w14:paraId="173F46A4" w14:textId="77777777" w:rsidR="00F16F7D" w:rsidRPr="00DA323E" w:rsidRDefault="00F16F7D" w:rsidP="00A571A0">
      <w:pPr>
        <w:spacing w:after="0" w:line="240" w:lineRule="auto"/>
        <w:jc w:val="both"/>
        <w:rPr>
          <w:rFonts w:ascii="Arial" w:eastAsia="Times New Roman" w:hAnsi="Arial" w:cs="Arial"/>
          <w:lang w:val="en" w:eastAsia="en-GB"/>
        </w:rPr>
      </w:pPr>
    </w:p>
    <w:p w14:paraId="15988BDB" w14:textId="3BCA596E" w:rsidR="00E74B6D" w:rsidRPr="00DA323E" w:rsidRDefault="00E74B6D" w:rsidP="005D54D3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lang w:val="en" w:eastAsia="en-GB"/>
        </w:rPr>
      </w:pPr>
      <w:r w:rsidRPr="00DA323E">
        <w:rPr>
          <w:rFonts w:ascii="Arial" w:eastAsia="Times New Roman" w:hAnsi="Arial" w:cs="Arial"/>
          <w:b/>
          <w:lang w:val="en" w:eastAsia="en-GB"/>
        </w:rPr>
        <w:t>When i</w:t>
      </w:r>
      <w:r w:rsidR="00CB090F" w:rsidRPr="00DA323E">
        <w:rPr>
          <w:rFonts w:ascii="Arial" w:eastAsia="Times New Roman" w:hAnsi="Arial" w:cs="Arial"/>
          <w:b/>
          <w:lang w:val="en" w:eastAsia="en-GB"/>
        </w:rPr>
        <w:t>s it appropriate for a role</w:t>
      </w:r>
      <w:r w:rsidR="00A571A0" w:rsidRPr="00DA323E">
        <w:rPr>
          <w:rFonts w:ascii="Arial" w:eastAsia="Times New Roman" w:hAnsi="Arial" w:cs="Arial"/>
          <w:b/>
          <w:lang w:val="en" w:eastAsia="en-GB"/>
        </w:rPr>
        <w:t xml:space="preserve"> to be </w:t>
      </w:r>
      <w:r w:rsidRPr="00DA323E">
        <w:rPr>
          <w:rFonts w:ascii="Arial" w:eastAsia="Times New Roman" w:hAnsi="Arial" w:cs="Arial"/>
          <w:b/>
          <w:lang w:val="en" w:eastAsia="en-GB"/>
        </w:rPr>
        <w:t>evaluated</w:t>
      </w:r>
      <w:r w:rsidR="00A571A0" w:rsidRPr="00DA323E">
        <w:rPr>
          <w:rFonts w:ascii="Arial" w:eastAsia="Times New Roman" w:hAnsi="Arial" w:cs="Arial"/>
          <w:b/>
          <w:lang w:val="en" w:eastAsia="en-GB"/>
        </w:rPr>
        <w:t>?</w:t>
      </w:r>
    </w:p>
    <w:p w14:paraId="0F50A23E" w14:textId="2A90B7AC" w:rsidR="00A571A0" w:rsidRPr="00DA323E" w:rsidRDefault="00CB090F" w:rsidP="00A571A0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DA323E">
        <w:rPr>
          <w:rFonts w:ascii="Arial" w:eastAsia="Times New Roman" w:hAnsi="Arial" w:cs="Arial"/>
          <w:lang w:val="en" w:eastAsia="en-GB"/>
        </w:rPr>
        <w:t>When a new role</w:t>
      </w:r>
      <w:r w:rsidR="00A571A0" w:rsidRPr="00DA323E">
        <w:rPr>
          <w:rFonts w:ascii="Arial" w:eastAsia="Times New Roman" w:hAnsi="Arial" w:cs="Arial"/>
          <w:lang w:val="en" w:eastAsia="en-GB"/>
        </w:rPr>
        <w:t xml:space="preserve"> is created</w:t>
      </w:r>
    </w:p>
    <w:p w14:paraId="10DD4C9D" w14:textId="1E5EF7E9" w:rsidR="00CB6792" w:rsidRPr="00DA323E" w:rsidRDefault="002D11A8" w:rsidP="00E20705">
      <w:pPr>
        <w:pStyle w:val="ListParagraph"/>
        <w:numPr>
          <w:ilvl w:val="0"/>
          <w:numId w:val="8"/>
        </w:numPr>
        <w:spacing w:before="240" w:after="0" w:line="240" w:lineRule="auto"/>
        <w:rPr>
          <w:rFonts w:ascii="Arial" w:eastAsia="Times New Roman" w:hAnsi="Arial" w:cs="Arial"/>
          <w:lang w:val="en" w:eastAsia="en-GB"/>
        </w:rPr>
      </w:pPr>
      <w:r w:rsidRPr="00DA323E">
        <w:rPr>
          <w:rFonts w:ascii="Arial" w:eastAsia="Times New Roman" w:hAnsi="Arial" w:cs="Arial"/>
          <w:lang w:val="en" w:eastAsia="en-GB"/>
        </w:rPr>
        <w:t>When the line manager and Head of Department identifies</w:t>
      </w:r>
      <w:r w:rsidR="009C1CCC" w:rsidRPr="00DA323E">
        <w:rPr>
          <w:rFonts w:ascii="Arial" w:eastAsia="Times New Roman" w:hAnsi="Arial" w:cs="Arial"/>
          <w:lang w:val="en" w:eastAsia="en-GB"/>
        </w:rPr>
        <w:t xml:space="preserve"> a service requirement has resulted in </w:t>
      </w:r>
      <w:r w:rsidRPr="00DA323E">
        <w:rPr>
          <w:rFonts w:ascii="Arial" w:eastAsia="Times New Roman" w:hAnsi="Arial" w:cs="Arial"/>
          <w:lang w:val="en" w:eastAsia="en-GB"/>
        </w:rPr>
        <w:t>significant changes to an existing role</w:t>
      </w:r>
      <w:r w:rsidR="00E20705" w:rsidRPr="00DA323E">
        <w:rPr>
          <w:rFonts w:ascii="Arial" w:eastAsia="Times New Roman" w:hAnsi="Arial" w:cs="Arial"/>
          <w:lang w:val="en" w:eastAsia="en-GB"/>
        </w:rPr>
        <w:t xml:space="preserve"> </w:t>
      </w:r>
      <w:r w:rsidR="00E20705" w:rsidRPr="00DA323E">
        <w:rPr>
          <w:rFonts w:ascii="Arial" w:eastAsia="Times New Roman" w:hAnsi="Arial" w:cs="Arial"/>
          <w:b/>
          <w:lang w:val="en" w:eastAsia="en-GB"/>
        </w:rPr>
        <w:t>and</w:t>
      </w:r>
      <w:r w:rsidR="00E20705" w:rsidRPr="00DA323E">
        <w:rPr>
          <w:rFonts w:ascii="Arial" w:eastAsia="Times New Roman" w:hAnsi="Arial" w:cs="Arial"/>
          <w:lang w:val="en" w:eastAsia="en-GB"/>
        </w:rPr>
        <w:t xml:space="preserve"> </w:t>
      </w:r>
      <w:r w:rsidR="00CB090F" w:rsidRPr="00DA323E">
        <w:rPr>
          <w:rFonts w:ascii="Arial" w:eastAsia="Times New Roman" w:hAnsi="Arial" w:cs="Arial"/>
          <w:lang w:val="en" w:eastAsia="en-GB"/>
        </w:rPr>
        <w:t>t</w:t>
      </w:r>
      <w:r w:rsidR="00CB6792" w:rsidRPr="00DA323E">
        <w:rPr>
          <w:rFonts w:ascii="Arial" w:eastAsia="Times New Roman" w:hAnsi="Arial" w:cs="Arial"/>
          <w:lang w:val="en" w:eastAsia="en-GB"/>
        </w:rPr>
        <w:t>he changes to the role have been in place for at least 6 months and are anticipated to be ongoing.</w:t>
      </w:r>
    </w:p>
    <w:p w14:paraId="358C903E" w14:textId="7C972FB8" w:rsidR="00E74B6D" w:rsidRPr="00DA323E" w:rsidRDefault="00E74B6D" w:rsidP="00CB6792">
      <w:pPr>
        <w:pStyle w:val="ListParagraph"/>
        <w:spacing w:before="240" w:after="0" w:line="240" w:lineRule="auto"/>
        <w:rPr>
          <w:rFonts w:ascii="Arial" w:eastAsia="Times New Roman" w:hAnsi="Arial" w:cs="Arial"/>
          <w:lang w:val="en" w:eastAsia="en-GB"/>
        </w:rPr>
      </w:pPr>
      <w:r w:rsidRPr="00DA323E">
        <w:rPr>
          <w:rFonts w:ascii="Arial" w:eastAsia="Times New Roman" w:hAnsi="Arial" w:cs="Arial"/>
          <w:lang w:val="en" w:eastAsia="en-GB"/>
        </w:rPr>
        <w:t xml:space="preserve"> </w:t>
      </w:r>
    </w:p>
    <w:p w14:paraId="0E5A44A9" w14:textId="77777777" w:rsidR="00477966" w:rsidRPr="00DA323E" w:rsidRDefault="00477966" w:rsidP="00477966">
      <w:pPr>
        <w:pStyle w:val="ListParagraph"/>
        <w:numPr>
          <w:ilvl w:val="0"/>
          <w:numId w:val="11"/>
        </w:numPr>
        <w:spacing w:before="240" w:after="0" w:line="240" w:lineRule="auto"/>
        <w:rPr>
          <w:rFonts w:ascii="Arial" w:eastAsia="Times New Roman" w:hAnsi="Arial" w:cs="Arial"/>
          <w:b/>
          <w:lang w:val="en" w:eastAsia="en-GB"/>
        </w:rPr>
      </w:pPr>
      <w:r w:rsidRPr="00DA323E">
        <w:rPr>
          <w:rFonts w:ascii="Arial" w:eastAsia="Times New Roman" w:hAnsi="Arial" w:cs="Arial"/>
          <w:b/>
          <w:lang w:val="en" w:eastAsia="en-GB"/>
        </w:rPr>
        <w:t>Who can make a request to have their job re-evaluated?</w:t>
      </w:r>
    </w:p>
    <w:p w14:paraId="3808D073" w14:textId="77777777" w:rsidR="00477966" w:rsidRPr="00DA323E" w:rsidRDefault="00477966" w:rsidP="00477966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val="en" w:eastAsia="en-GB"/>
        </w:rPr>
      </w:pPr>
      <w:r w:rsidRPr="00DA323E">
        <w:rPr>
          <w:rFonts w:ascii="Arial" w:eastAsia="Times New Roman" w:hAnsi="Arial" w:cs="Arial"/>
          <w:lang w:val="en" w:eastAsia="en-GB"/>
        </w:rPr>
        <w:t xml:space="preserve">            This is open to all employees so long as:</w:t>
      </w:r>
    </w:p>
    <w:p w14:paraId="4531A970" w14:textId="77777777" w:rsidR="00477966" w:rsidRPr="00DA323E" w:rsidRDefault="00477966" w:rsidP="00477966">
      <w:pPr>
        <w:pStyle w:val="ListParagraph"/>
        <w:numPr>
          <w:ilvl w:val="0"/>
          <w:numId w:val="2"/>
        </w:numPr>
        <w:spacing w:after="0" w:line="240" w:lineRule="auto"/>
        <w:ind w:left="723"/>
        <w:rPr>
          <w:rFonts w:ascii="Arial" w:eastAsia="Times New Roman" w:hAnsi="Arial" w:cs="Arial"/>
          <w:lang w:val="en" w:eastAsia="en-GB"/>
        </w:rPr>
      </w:pPr>
      <w:r w:rsidRPr="00DA323E">
        <w:rPr>
          <w:rFonts w:ascii="Arial" w:eastAsia="Times New Roman" w:hAnsi="Arial" w:cs="Arial"/>
          <w:lang w:val="en" w:eastAsia="en-GB"/>
        </w:rPr>
        <w:t xml:space="preserve">They have been in the post for at least 12 months. </w:t>
      </w:r>
    </w:p>
    <w:p w14:paraId="1D3E097A" w14:textId="77777777" w:rsidR="00477966" w:rsidRDefault="00477966" w:rsidP="00477966">
      <w:pPr>
        <w:pStyle w:val="ListParagraph"/>
        <w:numPr>
          <w:ilvl w:val="0"/>
          <w:numId w:val="2"/>
        </w:numPr>
        <w:spacing w:after="0" w:line="240" w:lineRule="auto"/>
        <w:ind w:left="723"/>
        <w:rPr>
          <w:rFonts w:ascii="Arial" w:eastAsia="Times New Roman" w:hAnsi="Arial" w:cs="Arial"/>
          <w:lang w:val="en" w:eastAsia="en-GB"/>
        </w:rPr>
      </w:pPr>
      <w:r w:rsidRPr="00DA323E">
        <w:rPr>
          <w:rFonts w:ascii="Arial" w:eastAsia="Times New Roman" w:hAnsi="Arial" w:cs="Arial"/>
          <w:lang w:val="en" w:eastAsia="en-GB"/>
        </w:rPr>
        <w:t>They have the support of their line manager and Head of Department for the role to be re-evaluated.</w:t>
      </w:r>
    </w:p>
    <w:p w14:paraId="6FFE545A" w14:textId="77777777" w:rsidR="00477966" w:rsidRPr="00DA323E" w:rsidRDefault="00477966" w:rsidP="00477966">
      <w:pPr>
        <w:pStyle w:val="ListParagraph"/>
        <w:spacing w:after="0" w:line="240" w:lineRule="auto"/>
        <w:ind w:left="723"/>
        <w:rPr>
          <w:rFonts w:ascii="Arial" w:eastAsia="Times New Roman" w:hAnsi="Arial" w:cs="Arial"/>
          <w:lang w:val="en" w:eastAsia="en-GB"/>
        </w:rPr>
      </w:pPr>
    </w:p>
    <w:p w14:paraId="6595C7F8" w14:textId="77777777" w:rsidR="00F16F7D" w:rsidRPr="00DA323E" w:rsidRDefault="00F16F7D" w:rsidP="00F16F7D">
      <w:pPr>
        <w:pStyle w:val="ListParagraph"/>
        <w:numPr>
          <w:ilvl w:val="0"/>
          <w:numId w:val="11"/>
        </w:numPr>
        <w:spacing w:before="240" w:after="0" w:line="240" w:lineRule="auto"/>
        <w:rPr>
          <w:rFonts w:ascii="Arial" w:eastAsia="Times New Roman" w:hAnsi="Arial" w:cs="Arial"/>
          <w:b/>
          <w:lang w:val="en" w:eastAsia="en-GB"/>
        </w:rPr>
      </w:pPr>
      <w:r w:rsidRPr="00DA323E">
        <w:rPr>
          <w:rFonts w:ascii="Arial" w:eastAsia="Times New Roman" w:hAnsi="Arial" w:cs="Arial"/>
          <w:b/>
          <w:lang w:val="en" w:eastAsia="en-GB"/>
        </w:rPr>
        <w:t>What is the process for grading a new job?</w:t>
      </w:r>
    </w:p>
    <w:p w14:paraId="4477C7C3" w14:textId="4F753312" w:rsidR="00F16F7D" w:rsidRPr="00DA323E" w:rsidRDefault="00CB090F" w:rsidP="00F16F7D">
      <w:pPr>
        <w:pStyle w:val="ListParagraph"/>
        <w:numPr>
          <w:ilvl w:val="0"/>
          <w:numId w:val="13"/>
        </w:numPr>
        <w:spacing w:before="240" w:after="0" w:line="240" w:lineRule="auto"/>
        <w:ind w:left="426" w:firstLine="0"/>
        <w:rPr>
          <w:rFonts w:ascii="Arial" w:eastAsia="Times New Roman" w:hAnsi="Arial" w:cs="Arial"/>
          <w:lang w:val="en" w:eastAsia="en-GB"/>
        </w:rPr>
      </w:pPr>
      <w:r w:rsidRPr="00DA323E">
        <w:rPr>
          <w:rFonts w:ascii="Arial" w:eastAsia="Times New Roman" w:hAnsi="Arial" w:cs="Arial"/>
          <w:lang w:val="en" w:eastAsia="en-GB"/>
        </w:rPr>
        <w:t>A new role</w:t>
      </w:r>
      <w:r w:rsidR="00F16F7D" w:rsidRPr="00DA323E">
        <w:rPr>
          <w:rFonts w:ascii="Arial" w:eastAsia="Times New Roman" w:hAnsi="Arial" w:cs="Arial"/>
          <w:lang w:val="en" w:eastAsia="en-GB"/>
        </w:rPr>
        <w:t xml:space="preserve"> is generally evaluated using the job descript</w:t>
      </w:r>
      <w:r w:rsidR="009C5C35" w:rsidRPr="00DA323E">
        <w:rPr>
          <w:rFonts w:ascii="Arial" w:eastAsia="Times New Roman" w:hAnsi="Arial" w:cs="Arial"/>
          <w:lang w:val="en" w:eastAsia="en-GB"/>
        </w:rPr>
        <w:t>ion and person specification. I</w:t>
      </w:r>
      <w:r w:rsidR="00F16F7D" w:rsidRPr="00DA323E">
        <w:rPr>
          <w:rFonts w:ascii="Arial" w:eastAsia="Times New Roman" w:hAnsi="Arial" w:cs="Arial"/>
          <w:lang w:val="en" w:eastAsia="en-GB"/>
        </w:rPr>
        <w:t xml:space="preserve">f    </w:t>
      </w:r>
    </w:p>
    <w:p w14:paraId="1E435D10" w14:textId="72901828" w:rsidR="00DE3D12" w:rsidRPr="00DA323E" w:rsidRDefault="00F16F7D" w:rsidP="00DE3D12">
      <w:pPr>
        <w:pStyle w:val="ListParagraph"/>
        <w:spacing w:before="240" w:after="0" w:line="240" w:lineRule="auto"/>
        <w:ind w:left="426"/>
        <w:rPr>
          <w:rFonts w:ascii="Arial" w:eastAsia="Times New Roman" w:hAnsi="Arial" w:cs="Arial"/>
          <w:lang w:val="en" w:eastAsia="en-GB"/>
        </w:rPr>
      </w:pPr>
      <w:r w:rsidRPr="00DA323E">
        <w:rPr>
          <w:rFonts w:ascii="Arial" w:eastAsia="Times New Roman" w:hAnsi="Arial" w:cs="Arial"/>
          <w:lang w:val="en" w:eastAsia="en-GB"/>
        </w:rPr>
        <w:t xml:space="preserve">     </w:t>
      </w:r>
      <w:proofErr w:type="gramStart"/>
      <w:r w:rsidR="00CB090F" w:rsidRPr="00DA323E">
        <w:rPr>
          <w:rFonts w:ascii="Arial" w:eastAsia="Times New Roman" w:hAnsi="Arial" w:cs="Arial"/>
          <w:lang w:val="en" w:eastAsia="en-GB"/>
        </w:rPr>
        <w:t>need</w:t>
      </w:r>
      <w:r w:rsidRPr="00DA323E">
        <w:rPr>
          <w:rFonts w:ascii="Arial" w:eastAsia="Times New Roman" w:hAnsi="Arial" w:cs="Arial"/>
          <w:lang w:val="en" w:eastAsia="en-GB"/>
        </w:rPr>
        <w:t>ed</w:t>
      </w:r>
      <w:proofErr w:type="gramEnd"/>
      <w:r w:rsidRPr="00DA323E">
        <w:rPr>
          <w:rFonts w:ascii="Arial" w:eastAsia="Times New Roman" w:hAnsi="Arial" w:cs="Arial"/>
          <w:lang w:val="en" w:eastAsia="en-GB"/>
        </w:rPr>
        <w:t xml:space="preserve">, the analysts seek further clarity from the line manager. </w:t>
      </w:r>
    </w:p>
    <w:p w14:paraId="45A2A7FC" w14:textId="5D94F7CB" w:rsidR="00F22D1D" w:rsidRPr="00DA323E" w:rsidRDefault="00DE3D12" w:rsidP="00DE3D12">
      <w:pPr>
        <w:pStyle w:val="ListParagraph"/>
        <w:numPr>
          <w:ilvl w:val="0"/>
          <w:numId w:val="13"/>
        </w:numPr>
        <w:spacing w:before="240" w:after="0" w:line="240" w:lineRule="auto"/>
        <w:ind w:left="709" w:hanging="283"/>
        <w:rPr>
          <w:rFonts w:ascii="Arial" w:eastAsia="Times New Roman" w:hAnsi="Arial" w:cs="Arial"/>
          <w:lang w:val="en" w:eastAsia="en-GB"/>
        </w:rPr>
      </w:pPr>
      <w:r w:rsidRPr="00DA323E">
        <w:rPr>
          <w:rFonts w:ascii="Arial" w:eastAsia="Times New Roman" w:hAnsi="Arial" w:cs="Arial"/>
          <w:lang w:val="en" w:eastAsia="en-GB"/>
        </w:rPr>
        <w:t>I</w:t>
      </w:r>
      <w:r w:rsidR="009C5C35" w:rsidRPr="00DA323E">
        <w:rPr>
          <w:rFonts w:ascii="Arial" w:eastAsia="Times New Roman" w:hAnsi="Arial" w:cs="Arial"/>
          <w:lang w:val="en" w:eastAsia="en-GB"/>
        </w:rPr>
        <w:t xml:space="preserve">n </w:t>
      </w:r>
      <w:r w:rsidR="00F22D1D" w:rsidRPr="00DA323E">
        <w:rPr>
          <w:rFonts w:ascii="Arial" w:eastAsia="Times New Roman" w:hAnsi="Arial" w:cs="Arial"/>
          <w:lang w:val="en" w:eastAsia="en-GB"/>
        </w:rPr>
        <w:t xml:space="preserve">some instances, where it is </w:t>
      </w:r>
      <w:r w:rsidR="00CB090F" w:rsidRPr="00DA323E">
        <w:rPr>
          <w:rFonts w:ascii="Arial" w:eastAsia="Times New Roman" w:hAnsi="Arial" w:cs="Arial"/>
          <w:lang w:val="en" w:eastAsia="en-GB"/>
        </w:rPr>
        <w:t>considered that a comparable role</w:t>
      </w:r>
      <w:r w:rsidR="00F22D1D" w:rsidRPr="00DA323E">
        <w:rPr>
          <w:rFonts w:ascii="Arial" w:eastAsia="Times New Roman" w:hAnsi="Arial" w:cs="Arial"/>
          <w:lang w:val="en" w:eastAsia="en-GB"/>
        </w:rPr>
        <w:t xml:space="preserve"> already exists within the University, a comparison is made between the two job descriptions to establish whether there is a band ‘fit’. </w:t>
      </w:r>
      <w:r w:rsidR="00CB090F" w:rsidRPr="00DA323E">
        <w:rPr>
          <w:rFonts w:ascii="Arial" w:eastAsia="Times New Roman" w:hAnsi="Arial" w:cs="Arial"/>
          <w:lang w:val="en" w:eastAsia="en-GB"/>
        </w:rPr>
        <w:t>Where there is a band fit, a</w:t>
      </w:r>
      <w:r w:rsidR="00F22D1D" w:rsidRPr="00DA323E">
        <w:rPr>
          <w:rFonts w:ascii="Arial" w:eastAsia="Times New Roman" w:hAnsi="Arial" w:cs="Arial"/>
          <w:lang w:val="en" w:eastAsia="en-GB"/>
        </w:rPr>
        <w:t xml:space="preserve"> full HERA evaluation</w:t>
      </w:r>
      <w:r w:rsidR="009C1CCC" w:rsidRPr="00DA323E">
        <w:rPr>
          <w:rFonts w:ascii="Arial" w:eastAsia="Times New Roman" w:hAnsi="Arial" w:cs="Arial"/>
          <w:lang w:val="en" w:eastAsia="en-GB"/>
        </w:rPr>
        <w:t xml:space="preserve"> may </w:t>
      </w:r>
      <w:r w:rsidR="00CB090F" w:rsidRPr="00DA323E">
        <w:rPr>
          <w:rFonts w:ascii="Arial" w:eastAsia="Times New Roman" w:hAnsi="Arial" w:cs="Arial"/>
          <w:lang w:val="en" w:eastAsia="en-GB"/>
        </w:rPr>
        <w:t>not be required</w:t>
      </w:r>
      <w:r w:rsidR="00F22D1D" w:rsidRPr="00DA323E">
        <w:rPr>
          <w:rFonts w:ascii="Arial" w:eastAsia="Times New Roman" w:hAnsi="Arial" w:cs="Arial"/>
          <w:lang w:val="en" w:eastAsia="en-GB"/>
        </w:rPr>
        <w:t>.</w:t>
      </w:r>
    </w:p>
    <w:p w14:paraId="0DEB9951" w14:textId="77777777" w:rsidR="00B51A52" w:rsidRPr="00DA323E" w:rsidRDefault="00B51A52" w:rsidP="00B51A52">
      <w:pPr>
        <w:pStyle w:val="ListParagraph"/>
        <w:spacing w:after="0" w:line="240" w:lineRule="auto"/>
        <w:ind w:left="723"/>
        <w:rPr>
          <w:rFonts w:ascii="Arial" w:eastAsia="Times New Roman" w:hAnsi="Arial" w:cs="Arial"/>
          <w:lang w:val="en" w:eastAsia="en-GB"/>
        </w:rPr>
      </w:pPr>
    </w:p>
    <w:p w14:paraId="3E0718D5" w14:textId="1C3647EB" w:rsidR="002D11A8" w:rsidRPr="00DA323E" w:rsidRDefault="002D11A8" w:rsidP="00DE3D12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lang w:val="en" w:eastAsia="en-GB"/>
        </w:rPr>
      </w:pPr>
      <w:r w:rsidRPr="00DA323E">
        <w:rPr>
          <w:rFonts w:ascii="Arial" w:eastAsia="Times New Roman" w:hAnsi="Arial" w:cs="Arial"/>
          <w:b/>
          <w:lang w:val="en" w:eastAsia="en-GB"/>
        </w:rPr>
        <w:t>In brief, h</w:t>
      </w:r>
      <w:r w:rsidR="00852805" w:rsidRPr="00DA323E">
        <w:rPr>
          <w:rFonts w:ascii="Arial" w:eastAsia="Times New Roman" w:hAnsi="Arial" w:cs="Arial"/>
          <w:b/>
          <w:lang w:val="en" w:eastAsia="en-GB"/>
        </w:rPr>
        <w:t xml:space="preserve">ow </w:t>
      </w:r>
      <w:r w:rsidR="00AC77CD" w:rsidRPr="00DA323E">
        <w:rPr>
          <w:rFonts w:ascii="Arial" w:eastAsia="Times New Roman" w:hAnsi="Arial" w:cs="Arial"/>
          <w:b/>
          <w:lang w:val="en" w:eastAsia="en-GB"/>
        </w:rPr>
        <w:t>is</w:t>
      </w:r>
      <w:r w:rsidRPr="00DA323E">
        <w:rPr>
          <w:rFonts w:ascii="Arial" w:eastAsia="Times New Roman" w:hAnsi="Arial" w:cs="Arial"/>
          <w:b/>
          <w:lang w:val="en" w:eastAsia="en-GB"/>
        </w:rPr>
        <w:t xml:space="preserve"> an existing job re-evaluated</w:t>
      </w:r>
      <w:r w:rsidR="00AC3649" w:rsidRPr="00DA323E">
        <w:rPr>
          <w:rFonts w:ascii="Arial" w:eastAsia="Times New Roman" w:hAnsi="Arial" w:cs="Arial"/>
          <w:b/>
          <w:lang w:val="en" w:eastAsia="en-GB"/>
        </w:rPr>
        <w:t>?</w:t>
      </w:r>
    </w:p>
    <w:p w14:paraId="6D5D15E8" w14:textId="77777777" w:rsidR="0055242C" w:rsidRPr="00DA323E" w:rsidRDefault="009C1CCC" w:rsidP="00852805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DA323E">
        <w:rPr>
          <w:rFonts w:ascii="Arial" w:eastAsia="Times New Roman" w:hAnsi="Arial" w:cs="Arial"/>
          <w:lang w:val="en" w:eastAsia="en-GB"/>
        </w:rPr>
        <w:t xml:space="preserve">Initially a discussion should take place between the role holder and line manager to explore whether job evaluation is appropriate.  If </w:t>
      </w:r>
      <w:r w:rsidR="0055242C" w:rsidRPr="00DA323E">
        <w:rPr>
          <w:rFonts w:ascii="Arial" w:eastAsia="Times New Roman" w:hAnsi="Arial" w:cs="Arial"/>
          <w:lang w:val="en" w:eastAsia="en-GB"/>
        </w:rPr>
        <w:t>it</w:t>
      </w:r>
      <w:r w:rsidRPr="00DA323E">
        <w:rPr>
          <w:rFonts w:ascii="Arial" w:eastAsia="Times New Roman" w:hAnsi="Arial" w:cs="Arial"/>
          <w:lang w:val="en" w:eastAsia="en-GB"/>
        </w:rPr>
        <w:t xml:space="preserve"> is deemed appropriate at this stage</w:t>
      </w:r>
      <w:r w:rsidR="0055242C" w:rsidRPr="00DA323E">
        <w:rPr>
          <w:rFonts w:ascii="Arial" w:eastAsia="Times New Roman" w:hAnsi="Arial" w:cs="Arial"/>
          <w:lang w:val="en" w:eastAsia="en-GB"/>
        </w:rPr>
        <w:t xml:space="preserve">, then approval from </w:t>
      </w:r>
      <w:r w:rsidRPr="00DA323E">
        <w:rPr>
          <w:rFonts w:ascii="Arial" w:eastAsia="Times New Roman" w:hAnsi="Arial" w:cs="Arial"/>
          <w:lang w:val="en" w:eastAsia="en-GB"/>
        </w:rPr>
        <w:t xml:space="preserve">the Head of Department </w:t>
      </w:r>
      <w:r w:rsidR="0055242C" w:rsidRPr="00DA323E">
        <w:rPr>
          <w:rFonts w:ascii="Arial" w:eastAsia="Times New Roman" w:hAnsi="Arial" w:cs="Arial"/>
          <w:lang w:val="en" w:eastAsia="en-GB"/>
        </w:rPr>
        <w:t>is required before job evaluation can take place</w:t>
      </w:r>
      <w:r w:rsidRPr="00DA323E">
        <w:rPr>
          <w:rFonts w:ascii="Arial" w:eastAsia="Times New Roman" w:hAnsi="Arial" w:cs="Arial"/>
          <w:lang w:val="en" w:eastAsia="en-GB"/>
        </w:rPr>
        <w:t xml:space="preserve">. </w:t>
      </w:r>
      <w:r w:rsidR="0055242C" w:rsidRPr="00DA323E">
        <w:rPr>
          <w:rFonts w:ascii="Arial" w:eastAsia="Times New Roman" w:hAnsi="Arial" w:cs="Arial"/>
          <w:lang w:val="en" w:eastAsia="en-GB"/>
        </w:rPr>
        <w:t xml:space="preserve"> </w:t>
      </w:r>
      <w:r w:rsidRPr="00DA323E">
        <w:rPr>
          <w:rFonts w:ascii="Arial" w:eastAsia="Times New Roman" w:hAnsi="Arial" w:cs="Arial"/>
          <w:lang w:val="en" w:eastAsia="en-GB"/>
        </w:rPr>
        <w:t xml:space="preserve"> </w:t>
      </w:r>
    </w:p>
    <w:p w14:paraId="47CD2EDE" w14:textId="271E4843" w:rsidR="00852805" w:rsidRPr="00DA323E" w:rsidRDefault="00852805" w:rsidP="00852805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DA323E">
        <w:rPr>
          <w:rFonts w:ascii="Arial" w:eastAsia="Times New Roman" w:hAnsi="Arial" w:cs="Arial"/>
          <w:lang w:val="en" w:eastAsia="en-GB"/>
        </w:rPr>
        <w:t>T</w:t>
      </w:r>
      <w:r w:rsidR="00906A63" w:rsidRPr="00DA323E">
        <w:rPr>
          <w:rFonts w:ascii="Arial" w:eastAsia="Times New Roman" w:hAnsi="Arial" w:cs="Arial"/>
          <w:lang w:val="en" w:eastAsia="en-GB"/>
        </w:rPr>
        <w:t>he</w:t>
      </w:r>
      <w:r w:rsidR="00747FD4" w:rsidRPr="00DA323E">
        <w:rPr>
          <w:rFonts w:ascii="Arial" w:eastAsia="Times New Roman" w:hAnsi="Arial" w:cs="Arial"/>
          <w:lang w:val="en" w:eastAsia="en-GB"/>
        </w:rPr>
        <w:t xml:space="preserve"> role holder will complete a questionnaire</w:t>
      </w:r>
      <w:r w:rsidR="00E9712A" w:rsidRPr="00DA323E">
        <w:rPr>
          <w:rFonts w:ascii="Arial" w:eastAsia="Times New Roman" w:hAnsi="Arial" w:cs="Arial"/>
          <w:lang w:val="en" w:eastAsia="en-GB"/>
        </w:rPr>
        <w:t xml:space="preserve"> to provide evidence from their role across the</w:t>
      </w:r>
      <w:r w:rsidR="00906A63" w:rsidRPr="00DA323E">
        <w:rPr>
          <w:rFonts w:ascii="Arial" w:eastAsia="Times New Roman" w:hAnsi="Arial" w:cs="Arial"/>
          <w:lang w:val="en" w:eastAsia="en-GB"/>
        </w:rPr>
        <w:t xml:space="preserve"> 14 </w:t>
      </w:r>
      <w:r w:rsidR="00B51A52" w:rsidRPr="00DA323E">
        <w:rPr>
          <w:rFonts w:ascii="Arial" w:eastAsia="Times New Roman" w:hAnsi="Arial" w:cs="Arial"/>
          <w:lang w:val="en" w:eastAsia="en-GB"/>
        </w:rPr>
        <w:t>elements. T</w:t>
      </w:r>
      <w:r w:rsidR="00E9712A" w:rsidRPr="00DA323E">
        <w:rPr>
          <w:rFonts w:ascii="Arial" w:eastAsia="Times New Roman" w:hAnsi="Arial" w:cs="Arial"/>
          <w:lang w:val="en" w:eastAsia="en-GB"/>
        </w:rPr>
        <w:t xml:space="preserve">he evidence is then corroborated by their line manager.  </w:t>
      </w:r>
    </w:p>
    <w:p w14:paraId="47CD2EDF" w14:textId="472867CC" w:rsidR="00E9712A" w:rsidRPr="00DA323E" w:rsidRDefault="0021036D" w:rsidP="00852805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DA323E">
        <w:rPr>
          <w:rFonts w:ascii="Arial" w:eastAsia="Times New Roman" w:hAnsi="Arial" w:cs="Arial"/>
          <w:lang w:val="en" w:eastAsia="en-GB"/>
        </w:rPr>
        <w:t>Two t</w:t>
      </w:r>
      <w:r w:rsidR="00E9712A" w:rsidRPr="00DA323E">
        <w:rPr>
          <w:rFonts w:ascii="Arial" w:eastAsia="Times New Roman" w:hAnsi="Arial" w:cs="Arial"/>
          <w:lang w:val="en" w:eastAsia="en-GB"/>
        </w:rPr>
        <w:t xml:space="preserve">rained analysts will review the information and seek </w:t>
      </w:r>
      <w:r w:rsidR="00852805" w:rsidRPr="00DA323E">
        <w:rPr>
          <w:rFonts w:ascii="Arial" w:eastAsia="Times New Roman" w:hAnsi="Arial" w:cs="Arial"/>
          <w:lang w:val="en" w:eastAsia="en-GB"/>
        </w:rPr>
        <w:t>clarification</w:t>
      </w:r>
      <w:r w:rsidR="00E9712A" w:rsidRPr="00DA323E">
        <w:rPr>
          <w:rFonts w:ascii="Arial" w:eastAsia="Times New Roman" w:hAnsi="Arial" w:cs="Arial"/>
          <w:lang w:val="en" w:eastAsia="en-GB"/>
        </w:rPr>
        <w:t xml:space="preserve"> from the role holder</w:t>
      </w:r>
      <w:r w:rsidR="0055242C" w:rsidRPr="00DA323E">
        <w:rPr>
          <w:rFonts w:ascii="Arial" w:eastAsia="Times New Roman" w:hAnsi="Arial" w:cs="Arial"/>
          <w:lang w:val="en" w:eastAsia="en-GB"/>
        </w:rPr>
        <w:t xml:space="preserve"> and manager</w:t>
      </w:r>
      <w:r w:rsidR="00E9712A" w:rsidRPr="00DA323E">
        <w:rPr>
          <w:rFonts w:ascii="Arial" w:eastAsia="Times New Roman" w:hAnsi="Arial" w:cs="Arial"/>
          <w:lang w:val="en" w:eastAsia="en-GB"/>
        </w:rPr>
        <w:t xml:space="preserve"> where necessary, before </w:t>
      </w:r>
      <w:r w:rsidR="00747FD4" w:rsidRPr="00DA323E">
        <w:rPr>
          <w:rFonts w:ascii="Arial" w:eastAsia="Times New Roman" w:hAnsi="Arial" w:cs="Arial"/>
          <w:lang w:val="en" w:eastAsia="en-GB"/>
        </w:rPr>
        <w:t>scoring each element</w:t>
      </w:r>
      <w:r w:rsidR="00852805" w:rsidRPr="00DA323E">
        <w:rPr>
          <w:rFonts w:ascii="Arial" w:eastAsia="Times New Roman" w:hAnsi="Arial" w:cs="Arial"/>
          <w:lang w:val="en" w:eastAsia="en-GB"/>
        </w:rPr>
        <w:t>.</w:t>
      </w:r>
    </w:p>
    <w:p w14:paraId="47CD2EE0" w14:textId="59600DB6" w:rsidR="00E9712A" w:rsidRPr="00DA323E" w:rsidRDefault="00E9712A" w:rsidP="00852805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DA323E">
        <w:rPr>
          <w:rFonts w:ascii="Arial" w:eastAsia="Times New Roman" w:hAnsi="Arial" w:cs="Arial"/>
          <w:lang w:val="en" w:eastAsia="en-GB"/>
        </w:rPr>
        <w:t xml:space="preserve">The </w:t>
      </w:r>
      <w:r w:rsidR="00094EC2" w:rsidRPr="00DA323E">
        <w:rPr>
          <w:rFonts w:ascii="Arial" w:eastAsia="Times New Roman" w:hAnsi="Arial" w:cs="Arial"/>
          <w:lang w:val="en" w:eastAsia="en-GB"/>
        </w:rPr>
        <w:t xml:space="preserve">scoring </w:t>
      </w:r>
      <w:r w:rsidRPr="00DA323E">
        <w:rPr>
          <w:rFonts w:ascii="Arial" w:eastAsia="Times New Roman" w:hAnsi="Arial" w:cs="Arial"/>
          <w:lang w:val="en" w:eastAsia="en-GB"/>
        </w:rPr>
        <w:t xml:space="preserve">will be </w:t>
      </w:r>
      <w:r w:rsidR="0055242C" w:rsidRPr="00DA323E">
        <w:rPr>
          <w:rFonts w:ascii="Arial" w:eastAsia="Times New Roman" w:hAnsi="Arial" w:cs="Arial"/>
          <w:lang w:val="en" w:eastAsia="en-GB"/>
        </w:rPr>
        <w:t>enter</w:t>
      </w:r>
      <w:r w:rsidR="00964A9E" w:rsidRPr="00DA323E">
        <w:rPr>
          <w:rFonts w:ascii="Arial" w:eastAsia="Times New Roman" w:hAnsi="Arial" w:cs="Arial"/>
          <w:lang w:val="en" w:eastAsia="en-GB"/>
        </w:rPr>
        <w:t xml:space="preserve">ed into the HERA software </w:t>
      </w:r>
      <w:r w:rsidR="008D44A6" w:rsidRPr="00DA323E">
        <w:rPr>
          <w:rFonts w:ascii="Arial" w:eastAsia="Times New Roman" w:hAnsi="Arial" w:cs="Arial"/>
          <w:lang w:val="en" w:eastAsia="en-GB"/>
        </w:rPr>
        <w:t xml:space="preserve">by an HR </w:t>
      </w:r>
      <w:r w:rsidR="00964A9E" w:rsidRPr="00DA323E">
        <w:rPr>
          <w:rFonts w:ascii="Arial" w:eastAsia="Times New Roman" w:hAnsi="Arial" w:cs="Arial"/>
          <w:lang w:val="en" w:eastAsia="en-GB"/>
        </w:rPr>
        <w:t>Advisor / The Director of</w:t>
      </w:r>
      <w:r w:rsidR="008D44A6" w:rsidRPr="00DA323E">
        <w:rPr>
          <w:rFonts w:ascii="Arial" w:eastAsia="Times New Roman" w:hAnsi="Arial" w:cs="Arial"/>
          <w:lang w:val="en" w:eastAsia="en-GB"/>
        </w:rPr>
        <w:t xml:space="preserve"> HR</w:t>
      </w:r>
      <w:r w:rsidR="0055242C" w:rsidRPr="00DA323E">
        <w:rPr>
          <w:rFonts w:ascii="Arial" w:eastAsia="Times New Roman" w:hAnsi="Arial" w:cs="Arial"/>
          <w:lang w:val="en" w:eastAsia="en-GB"/>
        </w:rPr>
        <w:t xml:space="preserve">. This will generate </w:t>
      </w:r>
      <w:r w:rsidR="00CB6792" w:rsidRPr="00DA323E">
        <w:rPr>
          <w:rFonts w:ascii="Arial" w:eastAsia="Times New Roman" w:hAnsi="Arial" w:cs="Arial"/>
          <w:lang w:val="en" w:eastAsia="en-GB"/>
        </w:rPr>
        <w:t>a score, which in turn links to a corresponding pay band.</w:t>
      </w:r>
    </w:p>
    <w:p w14:paraId="47CD2EE1" w14:textId="15B0D57B" w:rsidR="00E9712A" w:rsidRPr="00DA323E" w:rsidRDefault="00E9712A" w:rsidP="00852805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DA323E">
        <w:rPr>
          <w:rFonts w:ascii="Arial" w:eastAsia="Times New Roman" w:hAnsi="Arial" w:cs="Arial"/>
          <w:lang w:val="en" w:eastAsia="en-GB"/>
        </w:rPr>
        <w:t>The outcome of the evaluation will be made availabl</w:t>
      </w:r>
      <w:r w:rsidR="00CB090F" w:rsidRPr="00DA323E">
        <w:rPr>
          <w:rFonts w:ascii="Arial" w:eastAsia="Times New Roman" w:hAnsi="Arial" w:cs="Arial"/>
          <w:lang w:val="en" w:eastAsia="en-GB"/>
        </w:rPr>
        <w:t>e to the role holder</w:t>
      </w:r>
      <w:r w:rsidR="007E6EEE" w:rsidRPr="00DA323E">
        <w:rPr>
          <w:rFonts w:ascii="Arial" w:eastAsia="Times New Roman" w:hAnsi="Arial" w:cs="Arial"/>
          <w:lang w:val="en" w:eastAsia="en-GB"/>
        </w:rPr>
        <w:t xml:space="preserve"> </w:t>
      </w:r>
      <w:r w:rsidR="00CB090F" w:rsidRPr="00DA323E">
        <w:rPr>
          <w:rFonts w:ascii="Arial" w:eastAsia="Times New Roman" w:hAnsi="Arial" w:cs="Arial"/>
          <w:lang w:val="en" w:eastAsia="en-GB"/>
        </w:rPr>
        <w:t>and their Head of Department</w:t>
      </w:r>
      <w:r w:rsidRPr="00DA323E">
        <w:rPr>
          <w:rFonts w:ascii="Arial" w:eastAsia="Times New Roman" w:hAnsi="Arial" w:cs="Arial"/>
          <w:lang w:val="en" w:eastAsia="en-GB"/>
        </w:rPr>
        <w:t xml:space="preserve"> </w:t>
      </w:r>
      <w:r w:rsidR="00852805" w:rsidRPr="00DA323E">
        <w:rPr>
          <w:rFonts w:ascii="Arial" w:eastAsia="Times New Roman" w:hAnsi="Arial" w:cs="Arial"/>
          <w:lang w:val="en" w:eastAsia="en-GB"/>
        </w:rPr>
        <w:t xml:space="preserve">as soon as possible after scoring. </w:t>
      </w:r>
    </w:p>
    <w:p w14:paraId="47CD2EE4" w14:textId="77777777" w:rsidR="00F45119" w:rsidRPr="00DA323E" w:rsidRDefault="00F45119" w:rsidP="00906A63">
      <w:pPr>
        <w:spacing w:after="0" w:line="240" w:lineRule="auto"/>
        <w:rPr>
          <w:rFonts w:ascii="Arial" w:eastAsia="Times New Roman" w:hAnsi="Arial" w:cs="Arial"/>
          <w:lang w:val="en" w:eastAsia="en-GB"/>
        </w:rPr>
      </w:pPr>
    </w:p>
    <w:p w14:paraId="47CD2EE5" w14:textId="3E27AB61" w:rsidR="00906A63" w:rsidRPr="00DA323E" w:rsidRDefault="008D44A6" w:rsidP="008D44A6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lang w:val="en" w:eastAsia="en-GB"/>
        </w:rPr>
      </w:pPr>
      <w:r w:rsidRPr="00DA323E">
        <w:rPr>
          <w:rFonts w:ascii="Arial" w:eastAsia="Times New Roman" w:hAnsi="Arial" w:cs="Arial"/>
          <w:b/>
          <w:lang w:val="en" w:eastAsia="en-GB"/>
        </w:rPr>
        <w:t>What are the possible outcomes of job evaluation?</w:t>
      </w:r>
    </w:p>
    <w:p w14:paraId="47CD2EE6" w14:textId="3253C3D3" w:rsidR="00AC3649" w:rsidRPr="00DA323E" w:rsidRDefault="007E6EEE" w:rsidP="00E540F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DA323E">
        <w:rPr>
          <w:rFonts w:ascii="Arial" w:eastAsia="Times New Roman" w:hAnsi="Arial" w:cs="Arial"/>
          <w:b/>
          <w:lang w:val="en" w:eastAsia="en-GB"/>
        </w:rPr>
        <w:t>Increase in pay</w:t>
      </w:r>
      <w:r w:rsidR="00AC3649" w:rsidRPr="00DA323E">
        <w:rPr>
          <w:rFonts w:ascii="Arial" w:eastAsia="Times New Roman" w:hAnsi="Arial" w:cs="Arial"/>
          <w:b/>
          <w:lang w:val="en" w:eastAsia="en-GB"/>
        </w:rPr>
        <w:t xml:space="preserve"> band</w:t>
      </w:r>
      <w:r w:rsidR="00E540F6" w:rsidRPr="00DA323E">
        <w:rPr>
          <w:rFonts w:ascii="Arial" w:eastAsia="Times New Roman" w:hAnsi="Arial" w:cs="Arial"/>
          <w:b/>
          <w:lang w:val="en" w:eastAsia="en-GB"/>
        </w:rPr>
        <w:t xml:space="preserve"> – </w:t>
      </w:r>
      <w:r w:rsidR="008D44A6" w:rsidRPr="00DA323E">
        <w:rPr>
          <w:rFonts w:ascii="Arial" w:eastAsia="Times New Roman" w:hAnsi="Arial" w:cs="Arial"/>
          <w:lang w:val="en" w:eastAsia="en-GB"/>
        </w:rPr>
        <w:t>T</w:t>
      </w:r>
      <w:r w:rsidR="00E540F6" w:rsidRPr="00DA323E">
        <w:rPr>
          <w:rFonts w:ascii="Arial" w:eastAsia="Times New Roman" w:hAnsi="Arial" w:cs="Arial"/>
          <w:lang w:val="en" w:eastAsia="en-GB"/>
        </w:rPr>
        <w:t>his w</w:t>
      </w:r>
      <w:r w:rsidR="0021036D" w:rsidRPr="00DA323E">
        <w:rPr>
          <w:rFonts w:ascii="Arial" w:eastAsia="Times New Roman" w:hAnsi="Arial" w:cs="Arial"/>
          <w:lang w:val="en" w:eastAsia="en-GB"/>
        </w:rPr>
        <w:t xml:space="preserve">ill become effective from </w:t>
      </w:r>
      <w:r w:rsidR="008D44A6" w:rsidRPr="00DA323E">
        <w:rPr>
          <w:rFonts w:ascii="Arial" w:eastAsia="Times New Roman" w:hAnsi="Arial" w:cs="Arial"/>
          <w:lang w:val="en" w:eastAsia="en-GB"/>
        </w:rPr>
        <w:t xml:space="preserve">the date of </w:t>
      </w:r>
      <w:r w:rsidR="00CB6792" w:rsidRPr="00DA323E">
        <w:rPr>
          <w:rFonts w:ascii="Arial" w:eastAsia="Times New Roman" w:hAnsi="Arial" w:cs="Arial"/>
          <w:lang w:val="en" w:eastAsia="en-GB"/>
        </w:rPr>
        <w:t xml:space="preserve">receipt into the </w:t>
      </w:r>
      <w:r w:rsidR="003C6431">
        <w:rPr>
          <w:rFonts w:ascii="Arial" w:eastAsia="Times New Roman" w:hAnsi="Arial" w:cs="Arial"/>
          <w:lang w:val="en" w:eastAsia="en-GB"/>
        </w:rPr>
        <w:t>HR</w:t>
      </w:r>
      <w:r w:rsidR="00CB6792" w:rsidRPr="00DA323E">
        <w:rPr>
          <w:rFonts w:ascii="Arial" w:eastAsia="Times New Roman" w:hAnsi="Arial" w:cs="Arial"/>
          <w:lang w:val="en" w:eastAsia="en-GB"/>
        </w:rPr>
        <w:t xml:space="preserve"> Department of the completed and verified </w:t>
      </w:r>
      <w:r w:rsidR="008D44A6" w:rsidRPr="00DA323E">
        <w:rPr>
          <w:rFonts w:ascii="Arial" w:eastAsia="Times New Roman" w:hAnsi="Arial" w:cs="Arial"/>
          <w:lang w:val="en" w:eastAsia="en-GB"/>
        </w:rPr>
        <w:t>application</w:t>
      </w:r>
      <w:r w:rsidR="00CB090F" w:rsidRPr="00DA323E">
        <w:rPr>
          <w:rFonts w:ascii="Arial" w:eastAsia="Times New Roman" w:hAnsi="Arial" w:cs="Arial"/>
          <w:lang w:val="en" w:eastAsia="en-GB"/>
        </w:rPr>
        <w:t xml:space="preserve">. The role holder will move to </w:t>
      </w:r>
      <w:r w:rsidR="00AC3649" w:rsidRPr="00DA323E">
        <w:rPr>
          <w:rFonts w:ascii="Arial" w:eastAsia="Times New Roman" w:hAnsi="Arial" w:cs="Arial"/>
          <w:lang w:val="en" w:eastAsia="en-GB"/>
        </w:rPr>
        <w:t>the first po</w:t>
      </w:r>
      <w:r w:rsidR="00CB090F" w:rsidRPr="00DA323E">
        <w:rPr>
          <w:rFonts w:ascii="Arial" w:eastAsia="Times New Roman" w:hAnsi="Arial" w:cs="Arial"/>
          <w:lang w:val="en" w:eastAsia="en-GB"/>
        </w:rPr>
        <w:t>int of the new band, unless they are</w:t>
      </w:r>
      <w:r w:rsidR="00AC3649" w:rsidRPr="00DA323E">
        <w:rPr>
          <w:rFonts w:ascii="Arial" w:eastAsia="Times New Roman" w:hAnsi="Arial" w:cs="Arial"/>
          <w:lang w:val="en" w:eastAsia="en-GB"/>
        </w:rPr>
        <w:t xml:space="preserve"> al</w:t>
      </w:r>
      <w:r w:rsidR="00CB090F" w:rsidRPr="00DA323E">
        <w:rPr>
          <w:rFonts w:ascii="Arial" w:eastAsia="Times New Roman" w:hAnsi="Arial" w:cs="Arial"/>
          <w:lang w:val="en" w:eastAsia="en-GB"/>
        </w:rPr>
        <w:t xml:space="preserve">ready in the contribution range; then </w:t>
      </w:r>
      <w:r w:rsidR="00AC3649" w:rsidRPr="00DA323E">
        <w:rPr>
          <w:rFonts w:ascii="Arial" w:eastAsia="Times New Roman" w:hAnsi="Arial" w:cs="Arial"/>
          <w:lang w:val="en" w:eastAsia="en-GB"/>
        </w:rPr>
        <w:t>t</w:t>
      </w:r>
      <w:r w:rsidR="00CB090F" w:rsidRPr="00DA323E">
        <w:rPr>
          <w:rFonts w:ascii="Arial" w:eastAsia="Times New Roman" w:hAnsi="Arial" w:cs="Arial"/>
          <w:lang w:val="en" w:eastAsia="en-GB"/>
        </w:rPr>
        <w:t>hey</w:t>
      </w:r>
      <w:r w:rsidR="00AC3649" w:rsidRPr="00DA323E">
        <w:rPr>
          <w:rFonts w:ascii="Arial" w:eastAsia="Times New Roman" w:hAnsi="Arial" w:cs="Arial"/>
          <w:lang w:val="en" w:eastAsia="en-GB"/>
        </w:rPr>
        <w:t xml:space="preserve"> will </w:t>
      </w:r>
      <w:r w:rsidR="00CB090F" w:rsidRPr="00DA323E">
        <w:rPr>
          <w:rFonts w:ascii="Arial" w:eastAsia="Times New Roman" w:hAnsi="Arial" w:cs="Arial"/>
          <w:lang w:val="en" w:eastAsia="en-GB"/>
        </w:rPr>
        <w:t xml:space="preserve">move to </w:t>
      </w:r>
      <w:r w:rsidR="00985B7E" w:rsidRPr="00DA323E">
        <w:rPr>
          <w:rFonts w:ascii="Arial" w:eastAsia="Times New Roman" w:hAnsi="Arial" w:cs="Arial"/>
          <w:lang w:val="en" w:eastAsia="en-GB"/>
        </w:rPr>
        <w:t>the next point within the new pay band</w:t>
      </w:r>
      <w:r w:rsidR="008D44A6" w:rsidRPr="00DA323E">
        <w:rPr>
          <w:rFonts w:ascii="Arial" w:eastAsia="Times New Roman" w:hAnsi="Arial" w:cs="Arial"/>
          <w:lang w:val="en" w:eastAsia="en-GB"/>
        </w:rPr>
        <w:t>.</w:t>
      </w:r>
      <w:r w:rsidR="00985B7E" w:rsidRPr="00DA323E">
        <w:rPr>
          <w:rFonts w:ascii="Arial" w:eastAsia="Times New Roman" w:hAnsi="Arial" w:cs="Arial"/>
          <w:lang w:val="en" w:eastAsia="en-GB"/>
        </w:rPr>
        <w:t xml:space="preserve"> </w:t>
      </w:r>
    </w:p>
    <w:p w14:paraId="47CD2EE7" w14:textId="39987F09" w:rsidR="00E540F6" w:rsidRPr="00DA323E" w:rsidRDefault="007E6EEE" w:rsidP="00E540F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DA323E">
        <w:rPr>
          <w:rFonts w:ascii="Arial" w:eastAsia="Times New Roman" w:hAnsi="Arial" w:cs="Arial"/>
          <w:b/>
          <w:lang w:val="en" w:eastAsia="en-GB"/>
        </w:rPr>
        <w:t>Decrease in pay</w:t>
      </w:r>
      <w:r w:rsidR="00AC3649" w:rsidRPr="00DA323E">
        <w:rPr>
          <w:rFonts w:ascii="Arial" w:eastAsia="Times New Roman" w:hAnsi="Arial" w:cs="Arial"/>
          <w:b/>
          <w:lang w:val="en" w:eastAsia="en-GB"/>
        </w:rPr>
        <w:t xml:space="preserve"> band –</w:t>
      </w:r>
      <w:r w:rsidR="00653F63" w:rsidRPr="00DA323E">
        <w:rPr>
          <w:rFonts w:ascii="Arial" w:eastAsia="Times New Roman" w:hAnsi="Arial" w:cs="Arial"/>
          <w:lang w:val="en" w:eastAsia="en-GB"/>
        </w:rPr>
        <w:t xml:space="preserve"> </w:t>
      </w:r>
      <w:r w:rsidR="008D44A6" w:rsidRPr="00DA323E">
        <w:rPr>
          <w:rFonts w:ascii="Arial" w:eastAsia="Times New Roman" w:hAnsi="Arial" w:cs="Arial"/>
          <w:lang w:val="en" w:eastAsia="en-GB"/>
        </w:rPr>
        <w:t>O</w:t>
      </w:r>
      <w:r w:rsidR="000A6DC4" w:rsidRPr="00DA323E">
        <w:rPr>
          <w:rFonts w:ascii="Arial" w:eastAsia="Times New Roman" w:hAnsi="Arial" w:cs="Arial"/>
          <w:lang w:val="en" w:eastAsia="en-GB"/>
        </w:rPr>
        <w:t>ccasionally based on the information provided</w:t>
      </w:r>
      <w:r w:rsidR="008D44A6" w:rsidRPr="00DA323E">
        <w:rPr>
          <w:rFonts w:ascii="Arial" w:eastAsia="Times New Roman" w:hAnsi="Arial" w:cs="Arial"/>
          <w:lang w:val="en" w:eastAsia="en-GB"/>
        </w:rPr>
        <w:t>,</w:t>
      </w:r>
      <w:r w:rsidR="000A6DC4" w:rsidRPr="00DA323E">
        <w:rPr>
          <w:rFonts w:ascii="Arial" w:eastAsia="Times New Roman" w:hAnsi="Arial" w:cs="Arial"/>
          <w:lang w:val="en" w:eastAsia="en-GB"/>
        </w:rPr>
        <w:t xml:space="preserve"> the outcome may result in the role being graded at a lower pay band than the current role holder is being paid.  In these circumstances HR will discuss with </w:t>
      </w:r>
      <w:r w:rsidR="008D44A6" w:rsidRPr="00DA323E">
        <w:rPr>
          <w:rFonts w:ascii="Arial" w:eastAsia="Times New Roman" w:hAnsi="Arial" w:cs="Arial"/>
          <w:lang w:val="en" w:eastAsia="en-GB"/>
        </w:rPr>
        <w:t xml:space="preserve">the </w:t>
      </w:r>
      <w:r w:rsidR="000A6DC4" w:rsidRPr="00DA323E">
        <w:rPr>
          <w:rFonts w:ascii="Arial" w:eastAsia="Times New Roman" w:hAnsi="Arial" w:cs="Arial"/>
          <w:lang w:val="en" w:eastAsia="en-GB"/>
        </w:rPr>
        <w:t>H</w:t>
      </w:r>
      <w:r w:rsidR="008D44A6" w:rsidRPr="00DA323E">
        <w:rPr>
          <w:rFonts w:ascii="Arial" w:eastAsia="Times New Roman" w:hAnsi="Arial" w:cs="Arial"/>
          <w:lang w:val="en" w:eastAsia="en-GB"/>
        </w:rPr>
        <w:t xml:space="preserve">ead of </w:t>
      </w:r>
      <w:r w:rsidR="000A6DC4" w:rsidRPr="00DA323E">
        <w:rPr>
          <w:rFonts w:ascii="Arial" w:eastAsia="Times New Roman" w:hAnsi="Arial" w:cs="Arial"/>
          <w:lang w:val="en" w:eastAsia="en-GB"/>
        </w:rPr>
        <w:t>D</w:t>
      </w:r>
      <w:r w:rsidR="008D44A6" w:rsidRPr="00DA323E">
        <w:rPr>
          <w:rFonts w:ascii="Arial" w:eastAsia="Times New Roman" w:hAnsi="Arial" w:cs="Arial"/>
          <w:lang w:val="en" w:eastAsia="en-GB"/>
        </w:rPr>
        <w:t>epartment</w:t>
      </w:r>
      <w:r w:rsidR="000A6DC4" w:rsidRPr="00DA323E">
        <w:rPr>
          <w:rFonts w:ascii="Arial" w:eastAsia="Times New Roman" w:hAnsi="Arial" w:cs="Arial"/>
          <w:lang w:val="en" w:eastAsia="en-GB"/>
        </w:rPr>
        <w:t xml:space="preserve">.  </w:t>
      </w:r>
    </w:p>
    <w:p w14:paraId="74E6A78E" w14:textId="7B065FD5" w:rsidR="008D44A6" w:rsidRPr="00DA323E" w:rsidRDefault="00AC3649" w:rsidP="00E540F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DA323E">
        <w:rPr>
          <w:rFonts w:ascii="Arial" w:eastAsia="Times New Roman" w:hAnsi="Arial" w:cs="Arial"/>
          <w:b/>
          <w:lang w:val="en" w:eastAsia="en-GB"/>
        </w:rPr>
        <w:t xml:space="preserve">No </w:t>
      </w:r>
      <w:r w:rsidR="007E6EEE" w:rsidRPr="00DA323E">
        <w:rPr>
          <w:rFonts w:ascii="Arial" w:eastAsia="Times New Roman" w:hAnsi="Arial" w:cs="Arial"/>
          <w:b/>
          <w:lang w:val="en" w:eastAsia="en-GB"/>
        </w:rPr>
        <w:t>change in pay</w:t>
      </w:r>
      <w:r w:rsidR="00CB090F" w:rsidRPr="00DA323E">
        <w:rPr>
          <w:rFonts w:ascii="Arial" w:eastAsia="Times New Roman" w:hAnsi="Arial" w:cs="Arial"/>
          <w:b/>
          <w:lang w:val="en" w:eastAsia="en-GB"/>
        </w:rPr>
        <w:t xml:space="preserve"> band – </w:t>
      </w:r>
      <w:r w:rsidR="00CB090F" w:rsidRPr="00DA323E">
        <w:rPr>
          <w:rFonts w:ascii="Arial" w:eastAsia="Times New Roman" w:hAnsi="Arial" w:cs="Arial"/>
          <w:lang w:val="en" w:eastAsia="en-GB"/>
        </w:rPr>
        <w:t>No change to salary.</w:t>
      </w:r>
    </w:p>
    <w:p w14:paraId="361D3D45" w14:textId="77777777" w:rsidR="008D44A6" w:rsidRPr="00DA323E" w:rsidRDefault="008D44A6" w:rsidP="008D44A6">
      <w:pPr>
        <w:pStyle w:val="ListParagraph"/>
        <w:spacing w:after="0" w:line="240" w:lineRule="auto"/>
        <w:rPr>
          <w:rFonts w:ascii="Arial" w:eastAsia="Times New Roman" w:hAnsi="Arial" w:cs="Arial"/>
          <w:lang w:val="en" w:eastAsia="en-GB"/>
        </w:rPr>
      </w:pPr>
    </w:p>
    <w:p w14:paraId="35C169A4" w14:textId="2779B3B5" w:rsidR="008D44A6" w:rsidRPr="00DA323E" w:rsidRDefault="008D44A6" w:rsidP="00B51A52">
      <w:p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DA323E">
        <w:rPr>
          <w:rFonts w:ascii="Arial" w:eastAsia="Times New Roman" w:hAnsi="Arial" w:cs="Arial"/>
          <w:b/>
          <w:lang w:val="en" w:eastAsia="en-GB"/>
        </w:rPr>
        <w:t xml:space="preserve">      7. </w:t>
      </w:r>
      <w:r w:rsidR="00D24CC3" w:rsidRPr="00DA323E">
        <w:rPr>
          <w:rFonts w:ascii="Arial" w:eastAsia="Times New Roman" w:hAnsi="Arial" w:cs="Arial"/>
          <w:b/>
          <w:lang w:val="en" w:eastAsia="en-GB"/>
        </w:rPr>
        <w:t xml:space="preserve">   </w:t>
      </w:r>
      <w:r w:rsidRPr="00DA323E">
        <w:rPr>
          <w:rFonts w:ascii="Arial" w:eastAsia="Times New Roman" w:hAnsi="Arial" w:cs="Arial"/>
          <w:b/>
          <w:lang w:val="en" w:eastAsia="en-GB"/>
        </w:rPr>
        <w:t xml:space="preserve">What </w:t>
      </w:r>
      <w:r w:rsidR="00CB090F" w:rsidRPr="00DA323E">
        <w:rPr>
          <w:rFonts w:ascii="Arial" w:eastAsia="Times New Roman" w:hAnsi="Arial" w:cs="Arial"/>
          <w:b/>
          <w:lang w:val="en" w:eastAsia="en-GB"/>
        </w:rPr>
        <w:t>if the role</w:t>
      </w:r>
      <w:r w:rsidRPr="00DA323E">
        <w:rPr>
          <w:rFonts w:ascii="Arial" w:eastAsia="Times New Roman" w:hAnsi="Arial" w:cs="Arial"/>
          <w:b/>
          <w:lang w:val="en" w:eastAsia="en-GB"/>
        </w:rPr>
        <w:t xml:space="preserve"> holder</w:t>
      </w:r>
      <w:r w:rsidR="007E6EEE" w:rsidRPr="00DA323E">
        <w:rPr>
          <w:rFonts w:ascii="Arial" w:eastAsia="Times New Roman" w:hAnsi="Arial" w:cs="Arial"/>
          <w:b/>
          <w:lang w:val="en" w:eastAsia="en-GB"/>
        </w:rPr>
        <w:t xml:space="preserve"> is</w:t>
      </w:r>
      <w:r w:rsidRPr="00DA323E">
        <w:rPr>
          <w:rFonts w:ascii="Arial" w:eastAsia="Times New Roman" w:hAnsi="Arial" w:cs="Arial"/>
          <w:b/>
          <w:lang w:val="en" w:eastAsia="en-GB"/>
        </w:rPr>
        <w:t xml:space="preserve"> dissatisfied with the outcome of the job evaluation?</w:t>
      </w:r>
    </w:p>
    <w:p w14:paraId="5B678C66" w14:textId="750971E8" w:rsidR="000C36EA" w:rsidRDefault="007E6EEE" w:rsidP="00DA323E">
      <w:pPr>
        <w:pStyle w:val="ListParagraph"/>
        <w:numPr>
          <w:ilvl w:val="0"/>
          <w:numId w:val="5"/>
        </w:numPr>
        <w:spacing w:after="0" w:line="240" w:lineRule="auto"/>
      </w:pPr>
      <w:r w:rsidRPr="00DA323E">
        <w:rPr>
          <w:rFonts w:ascii="Arial" w:eastAsia="Times New Roman" w:hAnsi="Arial" w:cs="Arial"/>
          <w:lang w:val="en" w:eastAsia="en-GB"/>
        </w:rPr>
        <w:t xml:space="preserve">There is </w:t>
      </w:r>
      <w:r w:rsidR="00AC3649" w:rsidRPr="00DA323E">
        <w:rPr>
          <w:rFonts w:ascii="Arial" w:eastAsia="Times New Roman" w:hAnsi="Arial" w:cs="Arial"/>
          <w:lang w:val="en" w:eastAsia="en-GB"/>
        </w:rPr>
        <w:t>an appeal process and the employee/</w:t>
      </w:r>
      <w:r w:rsidRPr="00DA323E">
        <w:rPr>
          <w:rFonts w:ascii="Arial" w:eastAsia="Times New Roman" w:hAnsi="Arial" w:cs="Arial"/>
          <w:lang w:val="en" w:eastAsia="en-GB"/>
        </w:rPr>
        <w:t>Head of Department</w:t>
      </w:r>
      <w:r w:rsidR="00AC3649" w:rsidRPr="00DA323E">
        <w:rPr>
          <w:rFonts w:ascii="Arial" w:eastAsia="Times New Roman" w:hAnsi="Arial" w:cs="Arial"/>
          <w:lang w:val="en" w:eastAsia="en-GB"/>
        </w:rPr>
        <w:t xml:space="preserve"> can make a request </w:t>
      </w:r>
      <w:r w:rsidRPr="00DA323E">
        <w:rPr>
          <w:rFonts w:ascii="Arial" w:eastAsia="Times New Roman" w:hAnsi="Arial" w:cs="Arial"/>
          <w:lang w:val="en" w:eastAsia="en-GB"/>
        </w:rPr>
        <w:t xml:space="preserve">for the post to be re-evaluated. This </w:t>
      </w:r>
      <w:r w:rsidR="00653F63" w:rsidRPr="00DA323E">
        <w:rPr>
          <w:rFonts w:ascii="Arial" w:eastAsia="Times New Roman" w:hAnsi="Arial" w:cs="Arial"/>
          <w:lang w:val="en" w:eastAsia="en-GB"/>
        </w:rPr>
        <w:t xml:space="preserve">will be </w:t>
      </w:r>
      <w:r w:rsidR="00AC3649" w:rsidRPr="00DA323E">
        <w:rPr>
          <w:rFonts w:ascii="Arial" w:eastAsia="Times New Roman" w:hAnsi="Arial" w:cs="Arial"/>
          <w:lang w:val="en" w:eastAsia="en-GB"/>
        </w:rPr>
        <w:t xml:space="preserve">undertaken by </w:t>
      </w:r>
      <w:r w:rsidR="00B51A52" w:rsidRPr="00DA323E">
        <w:rPr>
          <w:rFonts w:ascii="Arial" w:eastAsia="Times New Roman" w:hAnsi="Arial" w:cs="Arial"/>
          <w:lang w:val="en" w:eastAsia="en-GB"/>
        </w:rPr>
        <w:t xml:space="preserve">two new </w:t>
      </w:r>
      <w:r w:rsidR="00653F63" w:rsidRPr="00DA323E">
        <w:rPr>
          <w:rFonts w:ascii="Arial" w:eastAsia="Times New Roman" w:hAnsi="Arial" w:cs="Arial"/>
          <w:lang w:val="en" w:eastAsia="en-GB"/>
        </w:rPr>
        <w:t>analysts with no prior knowledge of the previous scoring.</w:t>
      </w:r>
    </w:p>
    <w:p w14:paraId="2E8216DF" w14:textId="77777777" w:rsidR="000C36EA" w:rsidRDefault="000C36EA"/>
    <w:p w14:paraId="116F3561" w14:textId="19822A94" w:rsidR="000C36EA" w:rsidRDefault="003C6431">
      <w:r>
        <w:t>26</w:t>
      </w:r>
      <w:bookmarkStart w:id="0" w:name="_GoBack"/>
      <w:bookmarkEnd w:id="0"/>
      <w:r w:rsidR="000C36EA">
        <w:t>.1.16</w:t>
      </w:r>
    </w:p>
    <w:sectPr w:rsidR="000C36EA" w:rsidSect="0021036D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A1E"/>
    <w:multiLevelType w:val="hybridMultilevel"/>
    <w:tmpl w:val="97806D6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C4E59"/>
    <w:multiLevelType w:val="hybridMultilevel"/>
    <w:tmpl w:val="46D84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222F0"/>
    <w:multiLevelType w:val="hybridMultilevel"/>
    <w:tmpl w:val="1F123D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3C7049"/>
    <w:multiLevelType w:val="hybridMultilevel"/>
    <w:tmpl w:val="BD92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11E9F"/>
    <w:multiLevelType w:val="multilevel"/>
    <w:tmpl w:val="014035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72787"/>
    <w:multiLevelType w:val="hybridMultilevel"/>
    <w:tmpl w:val="9306D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947DF"/>
    <w:multiLevelType w:val="multilevel"/>
    <w:tmpl w:val="CF765C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A5AA8"/>
    <w:multiLevelType w:val="hybridMultilevel"/>
    <w:tmpl w:val="50A42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B19B9"/>
    <w:multiLevelType w:val="hybridMultilevel"/>
    <w:tmpl w:val="231EB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0771C"/>
    <w:multiLevelType w:val="hybridMultilevel"/>
    <w:tmpl w:val="691846EA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0">
    <w:nsid w:val="435F56E0"/>
    <w:multiLevelType w:val="multilevel"/>
    <w:tmpl w:val="4362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B20AC5"/>
    <w:multiLevelType w:val="hybridMultilevel"/>
    <w:tmpl w:val="C64254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FD280A"/>
    <w:multiLevelType w:val="hybridMultilevel"/>
    <w:tmpl w:val="54B4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60DD5"/>
    <w:multiLevelType w:val="multilevel"/>
    <w:tmpl w:val="CF6E63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13"/>
  </w:num>
  <w:num w:numId="11">
    <w:abstractNumId w:val="12"/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31"/>
    <w:rsid w:val="00003CFC"/>
    <w:rsid w:val="0002591A"/>
    <w:rsid w:val="0005363C"/>
    <w:rsid w:val="00071403"/>
    <w:rsid w:val="00075A2B"/>
    <w:rsid w:val="00094EC2"/>
    <w:rsid w:val="000A6DC4"/>
    <w:rsid w:val="000C36EA"/>
    <w:rsid w:val="0021036D"/>
    <w:rsid w:val="002D11A8"/>
    <w:rsid w:val="00377837"/>
    <w:rsid w:val="003C6431"/>
    <w:rsid w:val="003D7B8A"/>
    <w:rsid w:val="00477966"/>
    <w:rsid w:val="0055242C"/>
    <w:rsid w:val="005C33A1"/>
    <w:rsid w:val="005D54D3"/>
    <w:rsid w:val="00653F63"/>
    <w:rsid w:val="006D3F64"/>
    <w:rsid w:val="00747FD4"/>
    <w:rsid w:val="007E6EEE"/>
    <w:rsid w:val="00852805"/>
    <w:rsid w:val="008D44A6"/>
    <w:rsid w:val="00906A63"/>
    <w:rsid w:val="00964A9E"/>
    <w:rsid w:val="00985B7E"/>
    <w:rsid w:val="009C1CCC"/>
    <w:rsid w:val="009C5C35"/>
    <w:rsid w:val="00A571A0"/>
    <w:rsid w:val="00AC3649"/>
    <w:rsid w:val="00AC77CD"/>
    <w:rsid w:val="00AE006C"/>
    <w:rsid w:val="00B51A52"/>
    <w:rsid w:val="00B90376"/>
    <w:rsid w:val="00BB0D31"/>
    <w:rsid w:val="00CB090F"/>
    <w:rsid w:val="00CB6792"/>
    <w:rsid w:val="00CC34FC"/>
    <w:rsid w:val="00D24CC3"/>
    <w:rsid w:val="00DA323E"/>
    <w:rsid w:val="00DE3D12"/>
    <w:rsid w:val="00DF1E81"/>
    <w:rsid w:val="00E20705"/>
    <w:rsid w:val="00E540F6"/>
    <w:rsid w:val="00E74B6D"/>
    <w:rsid w:val="00E9712A"/>
    <w:rsid w:val="00F16F7D"/>
    <w:rsid w:val="00F22D1D"/>
    <w:rsid w:val="00F45119"/>
    <w:rsid w:val="00F723D2"/>
    <w:rsid w:val="00FE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D2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2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B0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0D3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B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B0D31"/>
    <w:rPr>
      <w:b/>
      <w:bCs/>
    </w:rPr>
  </w:style>
  <w:style w:type="character" w:styleId="Hyperlink">
    <w:name w:val="Hyperlink"/>
    <w:basedOn w:val="DefaultParagraphFont"/>
    <w:uiPriority w:val="99"/>
    <w:unhideWhenUsed/>
    <w:rsid w:val="00BB0D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6A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2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2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B0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0D3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B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B0D31"/>
    <w:rPr>
      <w:b/>
      <w:bCs/>
    </w:rPr>
  </w:style>
  <w:style w:type="character" w:styleId="Hyperlink">
    <w:name w:val="Hyperlink"/>
    <w:basedOn w:val="DefaultParagraphFont"/>
    <w:uiPriority w:val="99"/>
    <w:unhideWhenUsed/>
    <w:rsid w:val="00BB0D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6A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2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8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78085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48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21978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0331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650">
              <w:marLeft w:val="0"/>
              <w:marRight w:val="-3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6822">
                  <w:marLeft w:val="-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3286">
                      <w:marLeft w:val="27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006666"/>
            <w:bottom w:val="single" w:sz="6" w:space="0" w:color="006666"/>
            <w:right w:val="single" w:sz="6" w:space="15" w:color="006666"/>
          </w:divBdr>
          <w:divsChild>
            <w:div w:id="9266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Simcox</dc:creator>
  <cp:lastModifiedBy>Colin Fry</cp:lastModifiedBy>
  <cp:revision>2</cp:revision>
  <cp:lastPrinted>2015-11-05T12:45:00Z</cp:lastPrinted>
  <dcterms:created xsi:type="dcterms:W3CDTF">2016-01-26T10:51:00Z</dcterms:created>
  <dcterms:modified xsi:type="dcterms:W3CDTF">2016-01-26T10:51:00Z</dcterms:modified>
</cp:coreProperties>
</file>