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E8C0" w14:textId="77777777" w:rsidR="00C3446F" w:rsidRDefault="00C3446F" w:rsidP="00096CF0">
      <w:pPr>
        <w:spacing w:before="100" w:beforeAutospacing="1" w:after="100" w:afterAutospacing="1"/>
        <w:rPr>
          <w:rFonts w:eastAsia="Times New Roman"/>
          <w:b/>
          <w:bCs/>
          <w:sz w:val="40"/>
          <w:szCs w:val="40"/>
        </w:rPr>
      </w:pPr>
      <w:bookmarkStart w:id="0" w:name="_GoBack"/>
      <w:bookmarkEnd w:id="0"/>
      <w:r>
        <w:rPr>
          <w:rFonts w:ascii="Arial" w:hAnsi="Arial" w:cs="Arial"/>
          <w:noProof/>
          <w:sz w:val="20"/>
          <w:szCs w:val="20"/>
        </w:rPr>
        <w:drawing>
          <wp:inline distT="0" distB="0" distL="0" distR="0" wp14:anchorId="6D4F5DFD" wp14:editId="18D5AB9F">
            <wp:extent cx="15240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457200"/>
                    </a:xfrm>
                    <a:prstGeom prst="rect">
                      <a:avLst/>
                    </a:prstGeom>
                    <a:noFill/>
                    <a:ln w="9525">
                      <a:noFill/>
                      <a:miter lim="800000"/>
                      <a:headEnd/>
                      <a:tailEnd/>
                    </a:ln>
                  </pic:spPr>
                </pic:pic>
              </a:graphicData>
            </a:graphic>
          </wp:inline>
        </w:drawing>
      </w:r>
    </w:p>
    <w:p w14:paraId="3FDFDD53" w14:textId="1B0006AF" w:rsidR="00C3446F" w:rsidRPr="00C3446F" w:rsidRDefault="00C3446F" w:rsidP="00C23AAA">
      <w:pPr>
        <w:spacing w:before="100" w:beforeAutospacing="1" w:after="100" w:afterAutospacing="1"/>
        <w:jc w:val="center"/>
        <w:rPr>
          <w:rFonts w:eastAsia="Times New Roman"/>
          <w:b/>
          <w:bCs/>
          <w:sz w:val="32"/>
          <w:szCs w:val="32"/>
        </w:rPr>
      </w:pPr>
      <w:r w:rsidRPr="00C3446F">
        <w:rPr>
          <w:rFonts w:eastAsia="Times New Roman"/>
          <w:b/>
          <w:bCs/>
          <w:sz w:val="32"/>
          <w:szCs w:val="32"/>
        </w:rPr>
        <w:t xml:space="preserve">University of Worcester </w:t>
      </w:r>
      <w:r w:rsidR="00984C38">
        <w:rPr>
          <w:rFonts w:eastAsia="Times New Roman"/>
          <w:b/>
          <w:bCs/>
          <w:sz w:val="32"/>
          <w:szCs w:val="32"/>
        </w:rPr>
        <w:t>C</w:t>
      </w:r>
      <w:r w:rsidRPr="00C3446F">
        <w:rPr>
          <w:rFonts w:eastAsia="Times New Roman"/>
          <w:b/>
          <w:bCs/>
          <w:sz w:val="32"/>
          <w:szCs w:val="32"/>
        </w:rPr>
        <w:t xml:space="preserve">ycle to </w:t>
      </w:r>
      <w:r w:rsidR="00984C38">
        <w:rPr>
          <w:rFonts w:eastAsia="Times New Roman"/>
          <w:b/>
          <w:bCs/>
          <w:sz w:val="32"/>
          <w:szCs w:val="32"/>
        </w:rPr>
        <w:t>W</w:t>
      </w:r>
      <w:r w:rsidRPr="00C3446F">
        <w:rPr>
          <w:rFonts w:eastAsia="Times New Roman"/>
          <w:b/>
          <w:bCs/>
          <w:sz w:val="32"/>
          <w:szCs w:val="32"/>
        </w:rPr>
        <w:t xml:space="preserve">ork </w:t>
      </w:r>
      <w:r w:rsidR="00984C38">
        <w:rPr>
          <w:rFonts w:eastAsia="Times New Roman"/>
          <w:b/>
          <w:bCs/>
          <w:sz w:val="32"/>
          <w:szCs w:val="32"/>
        </w:rPr>
        <w:t>S</w:t>
      </w:r>
      <w:r w:rsidRPr="00C3446F">
        <w:rPr>
          <w:rFonts w:eastAsia="Times New Roman"/>
          <w:b/>
          <w:bCs/>
          <w:sz w:val="32"/>
          <w:szCs w:val="32"/>
        </w:rPr>
        <w:t>cheme</w:t>
      </w:r>
    </w:p>
    <w:p w14:paraId="0A3A8F40" w14:textId="0A2A61F9" w:rsidR="00C3446F" w:rsidRPr="00096CF0" w:rsidRDefault="00C3446F" w:rsidP="00C23AAA">
      <w:pPr>
        <w:spacing w:before="100" w:beforeAutospacing="1" w:after="100" w:afterAutospacing="1"/>
        <w:jc w:val="center"/>
        <w:rPr>
          <w:rFonts w:eastAsia="Times New Roman"/>
          <w:b/>
          <w:bCs/>
        </w:rPr>
      </w:pPr>
      <w:r w:rsidRPr="00096CF0">
        <w:rPr>
          <w:rFonts w:eastAsia="Times New Roman"/>
          <w:b/>
          <w:bCs/>
        </w:rPr>
        <w:t xml:space="preserve">Operated in conjunction with </w:t>
      </w:r>
      <w:r w:rsidR="00FF76BF" w:rsidRPr="00096CF0">
        <w:rPr>
          <w:rFonts w:eastAsia="Times New Roman"/>
          <w:b/>
          <w:bCs/>
        </w:rPr>
        <w:t>Sodexo</w:t>
      </w:r>
    </w:p>
    <w:p w14:paraId="0396326A" w14:textId="77777777" w:rsidR="00C3446F" w:rsidRPr="00096CF0" w:rsidRDefault="00C3446F" w:rsidP="00096CF0">
      <w:pPr>
        <w:spacing w:before="100" w:beforeAutospacing="1" w:after="100" w:afterAutospacing="1"/>
        <w:rPr>
          <w:rFonts w:eastAsia="Times New Roman"/>
          <w:b/>
          <w:bCs/>
        </w:rPr>
      </w:pPr>
      <w:r w:rsidRPr="00096CF0">
        <w:rPr>
          <w:rFonts w:eastAsia="Times New Roman"/>
          <w:b/>
          <w:bCs/>
        </w:rPr>
        <w:t>Scheme benefits and guidelines:</w:t>
      </w:r>
    </w:p>
    <w:p w14:paraId="3418CDC5" w14:textId="0A0D8FB2" w:rsidR="00C3446F" w:rsidRPr="00F82EB8" w:rsidRDefault="00C3446F" w:rsidP="00096CF0">
      <w:pPr>
        <w:rPr>
          <w:rFonts w:eastAsia="Times New Roman"/>
        </w:rPr>
      </w:pPr>
      <w:r w:rsidRPr="00F82EB8">
        <w:rPr>
          <w:rFonts w:eastAsia="Times New Roman"/>
        </w:rPr>
        <w:t>The cycle to work scheme is offered by the University of Worcester to promote healthier journeys to work and reduce environmental pollution.  This scheme supports the University</w:t>
      </w:r>
      <w:r w:rsidR="00B42219">
        <w:rPr>
          <w:rFonts w:eastAsia="Times New Roman"/>
        </w:rPr>
        <w:t>’s</w:t>
      </w:r>
      <w:r w:rsidRPr="00F82EB8">
        <w:rPr>
          <w:rFonts w:eastAsia="Times New Roman"/>
        </w:rPr>
        <w:t xml:space="preserve"> sustainability strategy to maintain its </w:t>
      </w:r>
      <w:r w:rsidR="00984C38" w:rsidRPr="00F82EB8">
        <w:rPr>
          <w:rFonts w:eastAsia="Times New Roman"/>
        </w:rPr>
        <w:t>first-class</w:t>
      </w:r>
      <w:r w:rsidRPr="00F82EB8">
        <w:rPr>
          <w:rFonts w:eastAsia="Times New Roman"/>
        </w:rPr>
        <w:t xml:space="preserve"> environmental sustainability status.  </w:t>
      </w:r>
    </w:p>
    <w:p w14:paraId="369AE06C" w14:textId="77777777" w:rsidR="00C3446F" w:rsidRPr="00F82EB8" w:rsidRDefault="00C3446F" w:rsidP="00096CF0">
      <w:pPr>
        <w:rPr>
          <w:rFonts w:eastAsia="Times New Roman"/>
        </w:rPr>
      </w:pPr>
    </w:p>
    <w:p w14:paraId="6EA0719D" w14:textId="2E9FBC27" w:rsidR="00E84A17" w:rsidRPr="00F82EB8" w:rsidRDefault="00630048" w:rsidP="00096CF0">
      <w:r w:rsidRPr="00F82EB8">
        <w:rPr>
          <w:rFonts w:eastAsia="Times New Roman"/>
        </w:rPr>
        <w:t xml:space="preserve">The scheme is </w:t>
      </w:r>
      <w:r w:rsidR="006D6BCB" w:rsidRPr="00F82EB8">
        <w:rPr>
          <w:rFonts w:eastAsia="Times New Roman"/>
        </w:rPr>
        <w:t xml:space="preserve">open to University </w:t>
      </w:r>
      <w:r w:rsidRPr="00F82EB8">
        <w:rPr>
          <w:rFonts w:eastAsia="Times New Roman"/>
        </w:rPr>
        <w:t>employees</w:t>
      </w:r>
      <w:r w:rsidR="00B42219">
        <w:rPr>
          <w:rFonts w:eastAsia="Times New Roman"/>
        </w:rPr>
        <w:t>,</w:t>
      </w:r>
      <w:r w:rsidR="006D6BCB" w:rsidRPr="00F82EB8">
        <w:rPr>
          <w:rFonts w:eastAsia="Times New Roman"/>
        </w:rPr>
        <w:t xml:space="preserve"> providing a tax e</w:t>
      </w:r>
      <w:r w:rsidR="00984C38">
        <w:rPr>
          <w:rFonts w:eastAsia="Times New Roman"/>
        </w:rPr>
        <w:t>xe</w:t>
      </w:r>
      <w:r w:rsidR="006D6BCB" w:rsidRPr="00F82EB8">
        <w:rPr>
          <w:rFonts w:eastAsia="Times New Roman"/>
        </w:rPr>
        <w:t>mption to staff for the hire of cycles and cyclist safety equipment.  The loaned equipment must be used mainly for the purpose of qualifying journeys</w:t>
      </w:r>
      <w:r w:rsidR="00B42219">
        <w:rPr>
          <w:rFonts w:eastAsia="Times New Roman"/>
        </w:rPr>
        <w:t xml:space="preserve"> </w:t>
      </w:r>
      <w:proofErr w:type="spellStart"/>
      <w:r w:rsidR="00B42219">
        <w:rPr>
          <w:rFonts w:eastAsia="Times New Roman"/>
        </w:rPr>
        <w:t>ie</w:t>
      </w:r>
      <w:proofErr w:type="spellEnd"/>
      <w:r w:rsidR="006D6BCB" w:rsidRPr="00F82EB8">
        <w:rPr>
          <w:rFonts w:eastAsia="Times New Roman"/>
        </w:rPr>
        <w:t xml:space="preserve"> commuting between home and work or between University sites.  </w:t>
      </w:r>
      <w:r w:rsidR="00B42219">
        <w:rPr>
          <w:rFonts w:eastAsia="Times New Roman"/>
        </w:rPr>
        <w:t xml:space="preserve">It is a </w:t>
      </w:r>
      <w:r w:rsidR="00A70699" w:rsidRPr="00F82EB8">
        <w:rPr>
          <w:rFonts w:eastAsia="Times New Roman"/>
        </w:rPr>
        <w:t xml:space="preserve">requirement that the </w:t>
      </w:r>
      <w:r w:rsidR="006D6BCB" w:rsidRPr="00F82EB8">
        <w:rPr>
          <w:rFonts w:eastAsia="Times New Roman"/>
        </w:rPr>
        <w:t xml:space="preserve">cycle will be used </w:t>
      </w:r>
      <w:r w:rsidR="00B42219">
        <w:rPr>
          <w:rFonts w:eastAsia="Times New Roman"/>
        </w:rPr>
        <w:t xml:space="preserve">for at least </w:t>
      </w:r>
      <w:r w:rsidR="006D6BCB" w:rsidRPr="00F82EB8">
        <w:rPr>
          <w:rFonts w:eastAsia="Times New Roman"/>
        </w:rPr>
        <w:t xml:space="preserve">50% of its use for qualifying journeys.   </w:t>
      </w:r>
      <w:r w:rsidR="00E84A17" w:rsidRPr="00F82EB8">
        <w:t xml:space="preserve"> </w:t>
      </w:r>
    </w:p>
    <w:p w14:paraId="1C3380D5" w14:textId="7D2FC80C" w:rsidR="00E84A17" w:rsidRPr="00331501" w:rsidRDefault="00B42219" w:rsidP="00096CF0">
      <w:pPr>
        <w:spacing w:before="100" w:beforeAutospacing="1" w:after="100" w:afterAutospacing="1"/>
        <w:rPr>
          <w:rFonts w:eastAsia="Times New Roman"/>
          <w:bCs/>
        </w:rPr>
      </w:pPr>
      <w:r>
        <w:rPr>
          <w:rFonts w:eastAsia="Times New Roman"/>
          <w:bCs/>
        </w:rPr>
        <w:t>You</w:t>
      </w:r>
      <w:r w:rsidR="00187257">
        <w:rPr>
          <w:rFonts w:eastAsia="Times New Roman"/>
          <w:bCs/>
        </w:rPr>
        <w:t xml:space="preserve"> will have the </w:t>
      </w:r>
      <w:r w:rsidR="00187257" w:rsidRPr="00331501">
        <w:rPr>
          <w:rFonts w:eastAsia="Times New Roman"/>
          <w:bCs/>
        </w:rPr>
        <w:t xml:space="preserve">opportunity to enter a </w:t>
      </w:r>
      <w:r w:rsidR="00B81231">
        <w:rPr>
          <w:rFonts w:eastAsia="Times New Roman"/>
          <w:bCs/>
        </w:rPr>
        <w:t>salary sacrifice</w:t>
      </w:r>
      <w:r w:rsidR="00B81231" w:rsidRPr="00331501">
        <w:rPr>
          <w:rFonts w:eastAsia="Times New Roman"/>
          <w:bCs/>
        </w:rPr>
        <w:t xml:space="preserve"> </w:t>
      </w:r>
      <w:r w:rsidR="00187257" w:rsidRPr="00331501">
        <w:rPr>
          <w:rFonts w:eastAsia="Times New Roman"/>
          <w:bCs/>
        </w:rPr>
        <w:t xml:space="preserve">agreement with the University of Worcester to </w:t>
      </w:r>
      <w:r w:rsidR="00B81231">
        <w:rPr>
          <w:rFonts w:eastAsia="Times New Roman"/>
          <w:bCs/>
        </w:rPr>
        <w:t>hire</w:t>
      </w:r>
      <w:r w:rsidR="00B81231" w:rsidRPr="00331501">
        <w:rPr>
          <w:rFonts w:eastAsia="Times New Roman"/>
          <w:bCs/>
        </w:rPr>
        <w:t xml:space="preserve"> </w:t>
      </w:r>
      <w:r w:rsidR="00187257" w:rsidRPr="00331501">
        <w:rPr>
          <w:rFonts w:eastAsia="Times New Roman"/>
          <w:bCs/>
        </w:rPr>
        <w:t xml:space="preserve">a cycle and cycle safety equipment through </w:t>
      </w:r>
      <w:r w:rsidR="00DB058E" w:rsidRPr="00331501">
        <w:rPr>
          <w:rFonts w:eastAsia="Times New Roman"/>
          <w:bCs/>
        </w:rPr>
        <w:t>Cycle2Work.</w:t>
      </w:r>
      <w:r w:rsidR="00187257" w:rsidRPr="00331501">
        <w:rPr>
          <w:rFonts w:eastAsia="Times New Roman"/>
          <w:bCs/>
        </w:rPr>
        <w:t xml:space="preserve">  You will be able to hire a cycle and cycle safety accessories up to a maximum of £</w:t>
      </w:r>
      <w:r w:rsidR="00DB058E" w:rsidRPr="00331501">
        <w:rPr>
          <w:rFonts w:eastAsia="Times New Roman"/>
          <w:bCs/>
        </w:rPr>
        <w:t>2,000.</w:t>
      </w:r>
      <w:r w:rsidR="00187257" w:rsidRPr="00331501">
        <w:rPr>
          <w:rFonts w:eastAsia="Times New Roman"/>
          <w:bCs/>
        </w:rPr>
        <w:t xml:space="preserve">  </w:t>
      </w:r>
    </w:p>
    <w:p w14:paraId="6F27516C" w14:textId="688E9C27" w:rsidR="00DB058E" w:rsidRPr="00DB058E" w:rsidRDefault="00DB058E" w:rsidP="00096CF0">
      <w:pPr>
        <w:spacing w:before="100" w:beforeAutospacing="1" w:after="100" w:afterAutospacing="1"/>
        <w:rPr>
          <w:rFonts w:asciiTheme="minorHAnsi" w:hAnsiTheme="minorHAnsi" w:cstheme="minorHAnsi"/>
          <w:color w:val="212529"/>
          <w:shd w:val="clear" w:color="auto" w:fill="FFFFFF"/>
        </w:rPr>
      </w:pPr>
      <w:r w:rsidRPr="00331501">
        <w:rPr>
          <w:rFonts w:asciiTheme="minorHAnsi" w:hAnsiTheme="minorHAnsi" w:cstheme="minorHAnsi"/>
          <w:color w:val="212529"/>
          <w:shd w:val="clear" w:color="auto" w:fill="FFFFFF"/>
        </w:rPr>
        <w:t>Permitted safety equipment</w:t>
      </w:r>
      <w:r w:rsidR="00B42219">
        <w:rPr>
          <w:rFonts w:asciiTheme="minorHAnsi" w:hAnsiTheme="minorHAnsi" w:cstheme="minorHAnsi"/>
          <w:color w:val="212529"/>
          <w:shd w:val="clear" w:color="auto" w:fill="FFFFFF"/>
        </w:rPr>
        <w:t xml:space="preserve"> which can be included as part of the hire agreement</w:t>
      </w:r>
      <w:r w:rsidRPr="00331501">
        <w:rPr>
          <w:rFonts w:asciiTheme="minorHAnsi" w:hAnsiTheme="minorHAnsi" w:cstheme="minorHAnsi"/>
          <w:color w:val="212529"/>
          <w:shd w:val="clear" w:color="auto" w:fill="FFFFFF"/>
        </w:rPr>
        <w:t xml:space="preserve"> includes cycle helmets conforming to European Standard EN 1078, bells, bulb horns, lights </w:t>
      </w:r>
      <w:r w:rsidR="00096CF0">
        <w:rPr>
          <w:rFonts w:asciiTheme="minorHAnsi" w:hAnsiTheme="minorHAnsi" w:cstheme="minorHAnsi"/>
          <w:color w:val="212529"/>
          <w:shd w:val="clear" w:color="auto" w:fill="FFFFFF"/>
        </w:rPr>
        <w:t>and</w:t>
      </w:r>
      <w:r w:rsidRPr="00331501">
        <w:rPr>
          <w:rFonts w:asciiTheme="minorHAnsi" w:hAnsiTheme="minorHAnsi" w:cstheme="minorHAnsi"/>
          <w:color w:val="212529"/>
          <w:shd w:val="clear" w:color="auto" w:fill="FFFFFF"/>
        </w:rPr>
        <w:t xml:space="preserve"> dynamo packs, mirrors</w:t>
      </w:r>
      <w:r w:rsidR="00096CF0">
        <w:rPr>
          <w:rFonts w:asciiTheme="minorHAnsi" w:hAnsiTheme="minorHAnsi" w:cstheme="minorHAnsi"/>
          <w:color w:val="212529"/>
          <w:shd w:val="clear" w:color="auto" w:fill="FFFFFF"/>
        </w:rPr>
        <w:t>,</w:t>
      </w:r>
      <w:r w:rsidRPr="00331501">
        <w:rPr>
          <w:rFonts w:asciiTheme="minorHAnsi" w:hAnsiTheme="minorHAnsi" w:cstheme="minorHAnsi"/>
          <w:color w:val="212529"/>
          <w:shd w:val="clear" w:color="auto" w:fill="FFFFFF"/>
        </w:rPr>
        <w:t xml:space="preserve"> mudguards, cycle clips</w:t>
      </w:r>
      <w:r w:rsidR="00096CF0">
        <w:rPr>
          <w:rFonts w:asciiTheme="minorHAnsi" w:hAnsiTheme="minorHAnsi" w:cstheme="minorHAnsi"/>
          <w:color w:val="212529"/>
          <w:shd w:val="clear" w:color="auto" w:fill="FFFFFF"/>
        </w:rPr>
        <w:t xml:space="preserve">, </w:t>
      </w:r>
      <w:r w:rsidRPr="00331501">
        <w:rPr>
          <w:rFonts w:asciiTheme="minorHAnsi" w:hAnsiTheme="minorHAnsi" w:cstheme="minorHAnsi"/>
          <w:color w:val="212529"/>
          <w:shd w:val="clear" w:color="auto" w:fill="FFFFFF"/>
        </w:rPr>
        <w:t xml:space="preserve">dress guards, panniers, luggage carriers and straps, locks and chains that safely secure your cycle, puncture repair kits, </w:t>
      </w:r>
      <w:r w:rsidR="00096CF0">
        <w:rPr>
          <w:rFonts w:asciiTheme="minorHAnsi" w:hAnsiTheme="minorHAnsi" w:cstheme="minorHAnsi"/>
          <w:color w:val="212529"/>
          <w:shd w:val="clear" w:color="auto" w:fill="FFFFFF"/>
        </w:rPr>
        <w:t xml:space="preserve">tyre pumps, </w:t>
      </w:r>
      <w:r w:rsidRPr="00331501">
        <w:rPr>
          <w:rFonts w:asciiTheme="minorHAnsi" w:hAnsiTheme="minorHAnsi" w:cstheme="minorHAnsi"/>
          <w:color w:val="212529"/>
          <w:shd w:val="clear" w:color="auto" w:fill="FFFFFF"/>
        </w:rPr>
        <w:t>tool kits and tyre sealant to allow for minor repairs, child seats, reflective clothing and reflectors.</w:t>
      </w:r>
    </w:p>
    <w:p w14:paraId="21E07DDA" w14:textId="194EB800" w:rsidR="001D5059" w:rsidRPr="001D5059" w:rsidRDefault="001D5059" w:rsidP="00096CF0">
      <w:pPr>
        <w:pStyle w:val="NoSpacing"/>
        <w:rPr>
          <w:rFonts w:asciiTheme="minorHAnsi" w:hAnsiTheme="minorHAnsi" w:cstheme="minorHAnsi"/>
          <w:shd w:val="clear" w:color="auto" w:fill="FFFFFF"/>
        </w:rPr>
      </w:pPr>
      <w:r w:rsidRPr="00984C38">
        <w:rPr>
          <w:rFonts w:asciiTheme="minorHAnsi" w:hAnsiTheme="minorHAnsi" w:cstheme="minorHAnsi"/>
          <w:shd w:val="clear" w:color="auto" w:fill="FFFFFF"/>
        </w:rPr>
        <w:t xml:space="preserve">Once you have entered into the </w:t>
      </w:r>
      <w:r w:rsidR="00096CF0">
        <w:rPr>
          <w:rFonts w:asciiTheme="minorHAnsi" w:hAnsiTheme="minorHAnsi" w:cstheme="minorHAnsi"/>
          <w:shd w:val="clear" w:color="auto" w:fill="FFFFFF"/>
        </w:rPr>
        <w:t>h</w:t>
      </w:r>
      <w:r w:rsidRPr="00984C38">
        <w:rPr>
          <w:rFonts w:asciiTheme="minorHAnsi" w:hAnsiTheme="minorHAnsi" w:cstheme="minorHAnsi"/>
          <w:shd w:val="clear" w:color="auto" w:fill="FFFFFF"/>
        </w:rPr>
        <w:t xml:space="preserve">ire </w:t>
      </w:r>
      <w:r w:rsidR="00096CF0">
        <w:rPr>
          <w:rFonts w:asciiTheme="minorHAnsi" w:hAnsiTheme="minorHAnsi" w:cstheme="minorHAnsi"/>
          <w:shd w:val="clear" w:color="auto" w:fill="FFFFFF"/>
        </w:rPr>
        <w:t>a</w:t>
      </w:r>
      <w:r w:rsidRPr="00984C38">
        <w:rPr>
          <w:rFonts w:asciiTheme="minorHAnsi" w:hAnsiTheme="minorHAnsi" w:cstheme="minorHAnsi"/>
          <w:shd w:val="clear" w:color="auto" w:fill="FFFFFF"/>
        </w:rPr>
        <w:t xml:space="preserve">greement your gross salary will reduce by the monthly gross salary sacrificed amount. This reduction will commence on the first salary payment after receiving your </w:t>
      </w:r>
      <w:r w:rsidR="00096CF0">
        <w:rPr>
          <w:rFonts w:asciiTheme="minorHAnsi" w:hAnsiTheme="minorHAnsi" w:cstheme="minorHAnsi"/>
          <w:shd w:val="clear" w:color="auto" w:fill="FFFFFF"/>
        </w:rPr>
        <w:t>l</w:t>
      </w:r>
      <w:r w:rsidRPr="00984C38">
        <w:rPr>
          <w:rFonts w:asciiTheme="minorHAnsi" w:hAnsiTheme="minorHAnsi" w:cstheme="minorHAnsi"/>
          <w:shd w:val="clear" w:color="auto" w:fill="FFFFFF"/>
        </w:rPr>
        <w:t xml:space="preserve">etter of </w:t>
      </w:r>
      <w:r w:rsidR="00096CF0">
        <w:rPr>
          <w:rFonts w:asciiTheme="minorHAnsi" w:hAnsiTheme="minorHAnsi" w:cstheme="minorHAnsi"/>
          <w:shd w:val="clear" w:color="auto" w:fill="FFFFFF"/>
        </w:rPr>
        <w:t>c</w:t>
      </w:r>
      <w:r w:rsidRPr="00984C38">
        <w:rPr>
          <w:rFonts w:asciiTheme="minorHAnsi" w:hAnsiTheme="minorHAnsi" w:cstheme="minorHAnsi"/>
          <w:shd w:val="clear" w:color="auto" w:fill="FFFFFF"/>
        </w:rPr>
        <w:t xml:space="preserve">ollection and will remain in place for the hire term. </w:t>
      </w:r>
      <w:r w:rsidR="00096CF0">
        <w:rPr>
          <w:rFonts w:asciiTheme="minorHAnsi" w:hAnsiTheme="minorHAnsi" w:cstheme="minorHAnsi"/>
          <w:shd w:val="clear" w:color="auto" w:fill="FFFFFF"/>
        </w:rPr>
        <w:t xml:space="preserve"> </w:t>
      </w:r>
      <w:r w:rsidRPr="00984C38">
        <w:rPr>
          <w:rFonts w:asciiTheme="minorHAnsi" w:hAnsiTheme="minorHAnsi" w:cstheme="minorHAnsi"/>
          <w:shd w:val="clear" w:color="auto" w:fill="FFFFFF"/>
        </w:rPr>
        <w:t>At the end of this period, your salary will revert to its original level</w:t>
      </w:r>
      <w:r w:rsidR="00096CF0">
        <w:rPr>
          <w:rFonts w:asciiTheme="minorHAnsi" w:hAnsiTheme="minorHAnsi" w:cstheme="minorHAnsi"/>
          <w:shd w:val="clear" w:color="auto" w:fill="FFFFFF"/>
        </w:rPr>
        <w:t>,</w:t>
      </w:r>
      <w:r w:rsidRPr="00984C38">
        <w:rPr>
          <w:rFonts w:asciiTheme="minorHAnsi" w:hAnsiTheme="minorHAnsi" w:cstheme="minorHAnsi"/>
          <w:shd w:val="clear" w:color="auto" w:fill="FFFFFF"/>
        </w:rPr>
        <w:t xml:space="preserve"> subject to any adjustments that have occurred since e.g. pay rises, promotions.</w:t>
      </w:r>
    </w:p>
    <w:p w14:paraId="50295742" w14:textId="77777777" w:rsidR="001D5059" w:rsidRDefault="001D5059" w:rsidP="00096CF0">
      <w:pPr>
        <w:pStyle w:val="NoSpacing"/>
        <w:rPr>
          <w:rFonts w:ascii="Segoe UI" w:hAnsi="Segoe UI" w:cs="Segoe UI"/>
          <w:color w:val="212529"/>
          <w:shd w:val="clear" w:color="auto" w:fill="FFFFFF"/>
        </w:rPr>
      </w:pPr>
    </w:p>
    <w:p w14:paraId="34A4A5FA" w14:textId="27A21CC3" w:rsidR="00985E96" w:rsidRDefault="00985E96" w:rsidP="00096CF0">
      <w:pPr>
        <w:pStyle w:val="NoSpacing"/>
      </w:pPr>
      <w:r w:rsidRPr="00331501">
        <w:t xml:space="preserve">More information </w:t>
      </w:r>
      <w:r w:rsidR="003373CD">
        <w:t>can be found on the following website</w:t>
      </w:r>
      <w:r w:rsidR="00DB058E" w:rsidRPr="00331501">
        <w:t xml:space="preserve">: </w:t>
      </w:r>
      <w:hyperlink r:id="rId11" w:history="1">
        <w:r w:rsidR="003373CD" w:rsidRPr="00C05581">
          <w:rPr>
            <w:rStyle w:val="Hyperlink"/>
          </w:rPr>
          <w:t>https://myworcesterrewards.employeebenefitsplatform.com/</w:t>
        </w:r>
      </w:hyperlink>
      <w:r w:rsidR="003373CD">
        <w:t xml:space="preserve"> </w:t>
      </w:r>
    </w:p>
    <w:p w14:paraId="23570E4A" w14:textId="1AC8680C" w:rsidR="00DB058E" w:rsidRDefault="00DB058E" w:rsidP="00096CF0">
      <w:pPr>
        <w:pStyle w:val="NoSpacing"/>
      </w:pPr>
    </w:p>
    <w:p w14:paraId="6E08F5DA" w14:textId="77777777" w:rsidR="00B81231" w:rsidRDefault="00A938B8" w:rsidP="00096CF0">
      <w:pPr>
        <w:pStyle w:val="NoSpacing"/>
      </w:pPr>
      <w:r>
        <w:t xml:space="preserve">Click </w:t>
      </w:r>
      <w:hyperlink r:id="rId12" w:history="1">
        <w:r w:rsidRPr="00A938B8">
          <w:rPr>
            <w:rStyle w:val="Hyperlink"/>
          </w:rPr>
          <w:t>here</w:t>
        </w:r>
      </w:hyperlink>
      <w:r>
        <w:t xml:space="preserve"> for FAQs and a useful calculator to give you an initial illustration of savings</w:t>
      </w:r>
      <w:r w:rsidR="00B81231">
        <w:t>.</w:t>
      </w:r>
    </w:p>
    <w:p w14:paraId="0B610073" w14:textId="77777777" w:rsidR="00B81231" w:rsidRDefault="00B81231" w:rsidP="00096CF0">
      <w:pPr>
        <w:pStyle w:val="NoSpacing"/>
      </w:pPr>
    </w:p>
    <w:p w14:paraId="6EBD8C18" w14:textId="1595FE1A" w:rsidR="008E3040" w:rsidRPr="00AD42EB" w:rsidRDefault="008E3040" w:rsidP="00096CF0">
      <w:pPr>
        <w:pStyle w:val="NoSpacing"/>
      </w:pPr>
      <w:bookmarkStart w:id="1" w:name="faq"/>
      <w:bookmarkEnd w:id="1"/>
      <w:r w:rsidRPr="00AD42EB">
        <w:t>At the end of the twelve month</w:t>
      </w:r>
      <w:r w:rsidR="00096CF0">
        <w:t>s</w:t>
      </w:r>
      <w:r w:rsidRPr="00AD42EB">
        <w:t xml:space="preserve"> hire period the cycle and any cycle safety equipment is owned by the University and should be returned.  The University may elect to sell equipment from the cycle scheme </w:t>
      </w:r>
      <w:r w:rsidR="00096CF0">
        <w:t xml:space="preserve">to you </w:t>
      </w:r>
      <w:r w:rsidRPr="00AD42EB">
        <w:t>after a hire agreement</w:t>
      </w:r>
      <w:r w:rsidR="00A70699" w:rsidRPr="00AD42EB">
        <w:t xml:space="preserve"> ha</w:t>
      </w:r>
      <w:r w:rsidR="00E11E72">
        <w:t>s</w:t>
      </w:r>
      <w:r w:rsidR="00A70699" w:rsidRPr="00AD42EB">
        <w:t xml:space="preserve"> </w:t>
      </w:r>
      <w:r w:rsidRPr="00AD42EB">
        <w:t>expired</w:t>
      </w:r>
      <w:r w:rsidR="00E11E72">
        <w:t>,</w:t>
      </w:r>
      <w:r w:rsidRPr="00AD42EB">
        <w:t xml:space="preserve"> however</w:t>
      </w:r>
      <w:r w:rsidR="00E11E72">
        <w:t>,</w:t>
      </w:r>
      <w:r w:rsidRPr="00AD42EB">
        <w:t xml:space="preserve"> any subsequent sale will </w:t>
      </w:r>
      <w:r w:rsidR="00A938B8">
        <w:t>require</w:t>
      </w:r>
      <w:r w:rsidRPr="00AD42EB">
        <w:t xml:space="preserve"> a separate agreement </w:t>
      </w:r>
      <w:r w:rsidR="00A938B8">
        <w:t xml:space="preserve">to be </w:t>
      </w:r>
      <w:r w:rsidRPr="00AD42EB">
        <w:t>entered into after the conclusion of the hire agreement.</w:t>
      </w:r>
    </w:p>
    <w:p w14:paraId="31C8549D" w14:textId="77777777" w:rsidR="001D5059" w:rsidRDefault="001D5059" w:rsidP="00096CF0">
      <w:pPr>
        <w:rPr>
          <w:rFonts w:eastAsia="Times New Roman"/>
          <w:color w:val="FF0000"/>
        </w:rPr>
      </w:pPr>
    </w:p>
    <w:p w14:paraId="15FDA706" w14:textId="1C8DF388" w:rsidR="00E11E72" w:rsidRDefault="008E3040" w:rsidP="00096CF0">
      <w:pPr>
        <w:rPr>
          <w:rFonts w:eastAsia="Times New Roman"/>
        </w:rPr>
      </w:pPr>
      <w:r w:rsidRPr="00BC754B">
        <w:rPr>
          <w:rFonts w:eastAsia="Times New Roman"/>
        </w:rPr>
        <w:t>Under the terms of the cycle to work salary sacrifice tax exemption any sale of ex hire cycles and related eq</w:t>
      </w:r>
      <w:r w:rsidR="00A70699" w:rsidRPr="00BC754B">
        <w:rPr>
          <w:rFonts w:eastAsia="Times New Roman"/>
        </w:rPr>
        <w:t>uipment must be at market value.  It is permissible to sell a cycle at below its market value however this will</w:t>
      </w:r>
      <w:r w:rsidRPr="00BC754B">
        <w:rPr>
          <w:rFonts w:eastAsia="Times New Roman"/>
        </w:rPr>
        <w:t xml:space="preserve"> give rise to a taxable benefit</w:t>
      </w:r>
      <w:r w:rsidR="00BC754B" w:rsidRPr="00BC754B">
        <w:rPr>
          <w:rFonts w:eastAsia="Times New Roman"/>
        </w:rPr>
        <w:t>. This taxable benefit will be processed through payroll and the additional tax</w:t>
      </w:r>
      <w:r w:rsidR="00096CF0">
        <w:rPr>
          <w:rFonts w:eastAsia="Times New Roman"/>
        </w:rPr>
        <w:t xml:space="preserve"> that you are responsible for </w:t>
      </w:r>
      <w:r w:rsidR="00BC754B" w:rsidRPr="00BC754B">
        <w:rPr>
          <w:rFonts w:eastAsia="Times New Roman"/>
        </w:rPr>
        <w:t xml:space="preserve">will be </w:t>
      </w:r>
      <w:r w:rsidR="00096CF0">
        <w:rPr>
          <w:rFonts w:eastAsia="Times New Roman"/>
        </w:rPr>
        <w:t xml:space="preserve">deducted from salary and </w:t>
      </w:r>
      <w:r w:rsidR="00BC754B" w:rsidRPr="00BC754B">
        <w:rPr>
          <w:rFonts w:eastAsia="Times New Roman"/>
        </w:rPr>
        <w:t>shown on your payslip</w:t>
      </w:r>
      <w:r w:rsidR="00BC754B">
        <w:rPr>
          <w:rFonts w:eastAsia="Times New Roman"/>
        </w:rPr>
        <w:t xml:space="preserve"> at the end of the hire period</w:t>
      </w:r>
      <w:r w:rsidR="00BC754B" w:rsidRPr="00BC754B">
        <w:rPr>
          <w:rFonts w:eastAsia="Times New Roman"/>
        </w:rPr>
        <w:t>.</w:t>
      </w:r>
      <w:r w:rsidR="00093675" w:rsidRPr="00BC754B">
        <w:rPr>
          <w:rFonts w:eastAsia="Times New Roman"/>
        </w:rPr>
        <w:br/>
      </w:r>
      <w:r w:rsidR="00093675" w:rsidRPr="00BC754B">
        <w:rPr>
          <w:rFonts w:eastAsia="Times New Roman"/>
        </w:rPr>
        <w:lastRenderedPageBreak/>
        <w:br/>
      </w:r>
    </w:p>
    <w:p w14:paraId="0D01647B" w14:textId="77777777" w:rsidR="00E11E72" w:rsidRPr="00AD42EB" w:rsidRDefault="00E11E72" w:rsidP="00096CF0">
      <w:pPr>
        <w:ind w:left="720"/>
        <w:rPr>
          <w:rFonts w:eastAsia="Times New Roman"/>
        </w:rPr>
      </w:pPr>
    </w:p>
    <w:p w14:paraId="781AB583" w14:textId="77777777" w:rsidR="00530E92" w:rsidRDefault="00530E92" w:rsidP="00096CF0">
      <w:pPr>
        <w:rPr>
          <w:rFonts w:eastAsia="Times New Roman"/>
        </w:rPr>
      </w:pPr>
    </w:p>
    <w:p w14:paraId="33B2541B" w14:textId="0B099773" w:rsidR="00630048" w:rsidRPr="00BC754B" w:rsidRDefault="00A938B8" w:rsidP="00096CF0">
      <w:pPr>
        <w:rPr>
          <w:rFonts w:eastAsia="Times New Roman"/>
        </w:rPr>
      </w:pPr>
      <w:r>
        <w:rPr>
          <w:rFonts w:eastAsia="Times New Roman"/>
        </w:rPr>
        <w:t>If</w:t>
      </w:r>
      <w:r w:rsidR="00630048" w:rsidRPr="00BC754B">
        <w:rPr>
          <w:rFonts w:eastAsia="Times New Roman"/>
        </w:rPr>
        <w:t xml:space="preserve"> you leave</w:t>
      </w:r>
      <w:r w:rsidR="00096CF0">
        <w:rPr>
          <w:rFonts w:eastAsia="Times New Roman"/>
        </w:rPr>
        <w:t xml:space="preserve"> your</w:t>
      </w:r>
      <w:r w:rsidR="00630048" w:rsidRPr="00BC754B">
        <w:rPr>
          <w:rFonts w:eastAsia="Times New Roman"/>
        </w:rPr>
        <w:t xml:space="preserve"> employment at the University</w:t>
      </w:r>
      <w:r>
        <w:rPr>
          <w:rFonts w:eastAsia="Times New Roman"/>
        </w:rPr>
        <w:t xml:space="preserve"> during the term of the hire agreement</w:t>
      </w:r>
      <w:r w:rsidR="00630048" w:rsidRPr="00BC754B">
        <w:rPr>
          <w:rFonts w:eastAsia="Times New Roman"/>
        </w:rPr>
        <w:t>, or you</w:t>
      </w:r>
      <w:r w:rsidR="00B04725" w:rsidRPr="00BC754B">
        <w:rPr>
          <w:rFonts w:eastAsia="Times New Roman"/>
        </w:rPr>
        <w:t xml:space="preserve">r contract </w:t>
      </w:r>
      <w:r w:rsidR="00630048" w:rsidRPr="00BC754B">
        <w:rPr>
          <w:rFonts w:eastAsia="Times New Roman"/>
        </w:rPr>
        <w:t>end</w:t>
      </w:r>
      <w:r w:rsidR="00530E92" w:rsidRPr="00BC754B">
        <w:rPr>
          <w:rFonts w:eastAsia="Times New Roman"/>
        </w:rPr>
        <w:t>s</w:t>
      </w:r>
      <w:r w:rsidR="00630048" w:rsidRPr="00BC754B">
        <w:rPr>
          <w:rFonts w:eastAsia="Times New Roman"/>
        </w:rPr>
        <w:t xml:space="preserve"> before you complete the </w:t>
      </w:r>
      <w:r>
        <w:rPr>
          <w:rFonts w:eastAsia="Times New Roman"/>
        </w:rPr>
        <w:t>term of the hire agreement</w:t>
      </w:r>
      <w:r w:rsidR="00096CF0">
        <w:rPr>
          <w:rFonts w:eastAsia="Times New Roman"/>
        </w:rPr>
        <w:t>,</w:t>
      </w:r>
      <w:r w:rsidR="00530E92" w:rsidRPr="00BC754B">
        <w:rPr>
          <w:rFonts w:eastAsia="Times New Roman"/>
        </w:rPr>
        <w:t xml:space="preserve"> you will be liable </w:t>
      </w:r>
      <w:r>
        <w:rPr>
          <w:rFonts w:eastAsia="Times New Roman"/>
        </w:rPr>
        <w:t>for</w:t>
      </w:r>
      <w:r w:rsidR="00530E92" w:rsidRPr="00BC754B">
        <w:rPr>
          <w:rFonts w:eastAsia="Times New Roman"/>
        </w:rPr>
        <w:t xml:space="preserve"> the full cost of the hire agreement.  Any outstanding sums </w:t>
      </w:r>
      <w:r w:rsidR="00413270" w:rsidRPr="00BC754B">
        <w:rPr>
          <w:rFonts w:eastAsia="Times New Roman"/>
        </w:rPr>
        <w:t>will be d</w:t>
      </w:r>
      <w:r w:rsidR="00A70699" w:rsidRPr="00BC754B">
        <w:rPr>
          <w:rFonts w:eastAsia="Times New Roman"/>
        </w:rPr>
        <w:t xml:space="preserve">ue to be paid to the University.  This sum will be deducted from </w:t>
      </w:r>
      <w:r w:rsidR="00630048" w:rsidRPr="00BC754B">
        <w:rPr>
          <w:rFonts w:eastAsia="Times New Roman"/>
        </w:rPr>
        <w:t xml:space="preserve">your </w:t>
      </w:r>
      <w:r>
        <w:rPr>
          <w:rFonts w:eastAsia="Times New Roman"/>
        </w:rPr>
        <w:t xml:space="preserve">final </w:t>
      </w:r>
      <w:r w:rsidR="00630048" w:rsidRPr="00BC754B">
        <w:rPr>
          <w:rFonts w:eastAsia="Times New Roman"/>
        </w:rPr>
        <w:t xml:space="preserve">net pay </w:t>
      </w:r>
      <w:r w:rsidR="00A70699" w:rsidRPr="00BC754B">
        <w:rPr>
          <w:rFonts w:eastAsia="Times New Roman"/>
        </w:rPr>
        <w:t xml:space="preserve">and no taxable or NI benefit will be allowable on this payment.  The cycle will remain the property of the University unless it is decided to offer this cycle for resale.  </w:t>
      </w:r>
    </w:p>
    <w:p w14:paraId="5B5170D7" w14:textId="4B81A86E" w:rsidR="003F1547" w:rsidRDefault="003F1547" w:rsidP="00096CF0">
      <w:pPr>
        <w:rPr>
          <w:rFonts w:eastAsia="Times New Roman"/>
          <w:color w:val="FF0000"/>
        </w:rPr>
      </w:pPr>
    </w:p>
    <w:p w14:paraId="2B0F5E95" w14:textId="77777777" w:rsidR="005245C2" w:rsidRPr="00BC754B" w:rsidRDefault="005245C2" w:rsidP="00096CF0">
      <w:pPr>
        <w:rPr>
          <w:rFonts w:eastAsia="Times New Roman"/>
        </w:rPr>
      </w:pPr>
      <w:r>
        <w:rPr>
          <w:rFonts w:eastAsia="Times New Roman"/>
        </w:rPr>
        <w:t>E</w:t>
      </w:r>
      <w:r w:rsidRPr="00BC754B">
        <w:rPr>
          <w:rFonts w:eastAsia="Times New Roman"/>
        </w:rPr>
        <w:t>xample</w:t>
      </w:r>
      <w:r>
        <w:rPr>
          <w:rFonts w:eastAsia="Times New Roman"/>
        </w:rPr>
        <w:t>s</w:t>
      </w:r>
      <w:r w:rsidRPr="00BC754B">
        <w:rPr>
          <w:rFonts w:eastAsia="Times New Roman"/>
          <w:bCs/>
        </w:rPr>
        <w:t xml:space="preserve"> to provide an indication of the cost of purchasing an ex hire cycle from the University with a tax benefit liability:  </w:t>
      </w:r>
    </w:p>
    <w:p w14:paraId="07AC5073" w14:textId="77777777" w:rsidR="005245C2" w:rsidRPr="00DB058E" w:rsidRDefault="005245C2" w:rsidP="00096CF0">
      <w:pPr>
        <w:ind w:left="720"/>
        <w:rPr>
          <w:rFonts w:eastAsia="Times New Roman"/>
          <w:color w:val="FF0000"/>
        </w:rPr>
      </w:pPr>
    </w:p>
    <w:p w14:paraId="789708D7" w14:textId="77777777" w:rsidR="005245C2" w:rsidRPr="00AD42EB" w:rsidRDefault="005245C2" w:rsidP="00096CF0">
      <w:pPr>
        <w:ind w:left="720"/>
        <w:rPr>
          <w:rFonts w:eastAsia="Times New Roman"/>
        </w:rPr>
      </w:pPr>
      <w:r w:rsidRPr="00AD42EB">
        <w:rPr>
          <w:rFonts w:eastAsia="Times New Roman"/>
        </w:rPr>
        <w:t>The original cost of the bike = £400 and accessories = £100</w:t>
      </w:r>
    </w:p>
    <w:p w14:paraId="553B21BB" w14:textId="77777777" w:rsidR="005245C2" w:rsidRPr="00AD42EB" w:rsidRDefault="005245C2" w:rsidP="00096CF0">
      <w:pPr>
        <w:ind w:left="720"/>
        <w:rPr>
          <w:rFonts w:eastAsia="Times New Roman"/>
        </w:rPr>
      </w:pPr>
      <w:r w:rsidRPr="00AD42EB">
        <w:rPr>
          <w:rFonts w:eastAsia="Times New Roman"/>
        </w:rPr>
        <w:t>After 12 months the deemed market value of the cycle is 18% of the original value, £72.</w:t>
      </w:r>
    </w:p>
    <w:p w14:paraId="5889E610" w14:textId="77777777" w:rsidR="005245C2" w:rsidRPr="00AD42EB" w:rsidRDefault="005245C2" w:rsidP="00096CF0">
      <w:pPr>
        <w:ind w:left="720"/>
        <w:rPr>
          <w:rFonts w:eastAsia="Times New Roman"/>
        </w:rPr>
      </w:pPr>
    </w:p>
    <w:p w14:paraId="3D4BD991" w14:textId="77777777" w:rsidR="005245C2" w:rsidRDefault="005245C2" w:rsidP="00096CF0">
      <w:pPr>
        <w:ind w:left="720"/>
        <w:rPr>
          <w:rFonts w:eastAsia="Times New Roman"/>
        </w:rPr>
      </w:pPr>
      <w:r w:rsidRPr="00AD42EB">
        <w:rPr>
          <w:rFonts w:eastAsia="Times New Roman"/>
        </w:rPr>
        <w:t>The tax charged on £72 for a basic rate taxpayer will be £72 x 20% = £14.40</w:t>
      </w:r>
      <w:r w:rsidRPr="00AD42EB">
        <w:rPr>
          <w:rFonts w:eastAsia="Times New Roman"/>
        </w:rPr>
        <w:br/>
        <w:t>The tax charged on £72 for a higher rate taxpayer will be £72 x 40% = £28.80</w:t>
      </w:r>
    </w:p>
    <w:p w14:paraId="21E65CC7" w14:textId="77777777" w:rsidR="005245C2" w:rsidRDefault="005245C2" w:rsidP="00096CF0">
      <w:pPr>
        <w:ind w:left="720"/>
        <w:rPr>
          <w:rFonts w:eastAsia="Times New Roman"/>
        </w:rPr>
      </w:pPr>
      <w:r>
        <w:rPr>
          <w:rFonts w:eastAsia="Times New Roman"/>
        </w:rPr>
        <w:t>--------------------------------------------------------------------------------------------------------------------</w:t>
      </w:r>
    </w:p>
    <w:p w14:paraId="1D82149D" w14:textId="77777777" w:rsidR="005245C2" w:rsidRPr="00AD42EB" w:rsidRDefault="005245C2" w:rsidP="00096CF0">
      <w:pPr>
        <w:ind w:left="720"/>
        <w:rPr>
          <w:rFonts w:eastAsia="Times New Roman"/>
        </w:rPr>
      </w:pPr>
      <w:r w:rsidRPr="00AD42EB">
        <w:rPr>
          <w:rFonts w:eastAsia="Times New Roman"/>
        </w:rPr>
        <w:t>The original cost of the bike = £</w:t>
      </w:r>
      <w:r>
        <w:rPr>
          <w:rFonts w:eastAsia="Times New Roman"/>
        </w:rPr>
        <w:t>1,250</w:t>
      </w:r>
      <w:r w:rsidRPr="00AD42EB">
        <w:rPr>
          <w:rFonts w:eastAsia="Times New Roman"/>
        </w:rPr>
        <w:t xml:space="preserve"> and accessories = £</w:t>
      </w:r>
      <w:r>
        <w:rPr>
          <w:rFonts w:eastAsia="Times New Roman"/>
        </w:rPr>
        <w:t>50</w:t>
      </w:r>
    </w:p>
    <w:p w14:paraId="225D881B" w14:textId="77777777" w:rsidR="005245C2" w:rsidRPr="00AD42EB" w:rsidRDefault="005245C2" w:rsidP="00096CF0">
      <w:pPr>
        <w:ind w:left="720"/>
        <w:rPr>
          <w:rFonts w:eastAsia="Times New Roman"/>
        </w:rPr>
      </w:pPr>
      <w:r w:rsidRPr="00AD42EB">
        <w:rPr>
          <w:rFonts w:eastAsia="Times New Roman"/>
        </w:rPr>
        <w:t xml:space="preserve">After 12 months the deemed market value of the cycle is </w:t>
      </w:r>
      <w:r>
        <w:rPr>
          <w:rFonts w:eastAsia="Times New Roman"/>
        </w:rPr>
        <w:t>25</w:t>
      </w:r>
      <w:r w:rsidRPr="00AD42EB">
        <w:rPr>
          <w:rFonts w:eastAsia="Times New Roman"/>
        </w:rPr>
        <w:t>% of the original value, £</w:t>
      </w:r>
      <w:r>
        <w:rPr>
          <w:rFonts w:eastAsia="Times New Roman"/>
        </w:rPr>
        <w:t>312.50</w:t>
      </w:r>
      <w:r w:rsidRPr="00AD42EB">
        <w:rPr>
          <w:rFonts w:eastAsia="Times New Roman"/>
        </w:rPr>
        <w:t>.</w:t>
      </w:r>
    </w:p>
    <w:p w14:paraId="793B28B4" w14:textId="77777777" w:rsidR="005245C2" w:rsidRPr="00AD42EB" w:rsidRDefault="005245C2" w:rsidP="00096CF0">
      <w:pPr>
        <w:ind w:left="720"/>
        <w:rPr>
          <w:rFonts w:eastAsia="Times New Roman"/>
        </w:rPr>
      </w:pPr>
    </w:p>
    <w:p w14:paraId="6D958ABB" w14:textId="77777777" w:rsidR="005245C2" w:rsidRDefault="005245C2" w:rsidP="00096CF0">
      <w:pPr>
        <w:ind w:left="720"/>
        <w:rPr>
          <w:rFonts w:eastAsia="Times New Roman"/>
        </w:rPr>
      </w:pPr>
      <w:r w:rsidRPr="00AD42EB">
        <w:rPr>
          <w:rFonts w:eastAsia="Times New Roman"/>
        </w:rPr>
        <w:t>The tax charged on £</w:t>
      </w:r>
      <w:r>
        <w:rPr>
          <w:rFonts w:eastAsia="Times New Roman"/>
        </w:rPr>
        <w:t>312.50</w:t>
      </w:r>
      <w:r w:rsidRPr="00AD42EB">
        <w:rPr>
          <w:rFonts w:eastAsia="Times New Roman"/>
        </w:rPr>
        <w:t xml:space="preserve"> for a basic rate taxpayer will be £</w:t>
      </w:r>
      <w:r>
        <w:rPr>
          <w:rFonts w:eastAsia="Times New Roman"/>
        </w:rPr>
        <w:t>312.50</w:t>
      </w:r>
      <w:r w:rsidRPr="00AD42EB">
        <w:rPr>
          <w:rFonts w:eastAsia="Times New Roman"/>
        </w:rPr>
        <w:t xml:space="preserve"> x 20% = £</w:t>
      </w:r>
      <w:r>
        <w:rPr>
          <w:rFonts w:eastAsia="Times New Roman"/>
        </w:rPr>
        <w:t>62.50</w:t>
      </w:r>
      <w:r w:rsidRPr="00AD42EB">
        <w:rPr>
          <w:rFonts w:eastAsia="Times New Roman"/>
        </w:rPr>
        <w:br/>
        <w:t>The tax charged on £</w:t>
      </w:r>
      <w:r>
        <w:rPr>
          <w:rFonts w:eastAsia="Times New Roman"/>
        </w:rPr>
        <w:t>312.50</w:t>
      </w:r>
      <w:r w:rsidRPr="00AD42EB">
        <w:rPr>
          <w:rFonts w:eastAsia="Times New Roman"/>
        </w:rPr>
        <w:t xml:space="preserve"> for a higher rate taxpayer will be £</w:t>
      </w:r>
      <w:r>
        <w:rPr>
          <w:rFonts w:eastAsia="Times New Roman"/>
        </w:rPr>
        <w:t>312.50</w:t>
      </w:r>
      <w:r w:rsidRPr="00AD42EB">
        <w:rPr>
          <w:rFonts w:eastAsia="Times New Roman"/>
        </w:rPr>
        <w:t xml:space="preserve"> x 40% = £</w:t>
      </w:r>
      <w:r>
        <w:rPr>
          <w:rFonts w:eastAsia="Times New Roman"/>
        </w:rPr>
        <w:t>125</w:t>
      </w:r>
    </w:p>
    <w:p w14:paraId="482769B7" w14:textId="77777777" w:rsidR="005245C2" w:rsidRPr="001D5059" w:rsidRDefault="005245C2" w:rsidP="00096CF0">
      <w:pPr>
        <w:rPr>
          <w:rFonts w:eastAsia="Times New Roman"/>
          <w:color w:val="FF0000"/>
        </w:rPr>
      </w:pPr>
    </w:p>
    <w:p w14:paraId="4B6B5A53" w14:textId="77777777" w:rsidR="005245C2" w:rsidRDefault="005245C2" w:rsidP="00096CF0">
      <w:pPr>
        <w:rPr>
          <w:rFonts w:eastAsia="Times New Roman"/>
        </w:rPr>
      </w:pPr>
      <w:r>
        <w:rPr>
          <w:rFonts w:eastAsia="Times New Roman"/>
        </w:rPr>
        <w:t xml:space="preserve">Note: </w:t>
      </w:r>
    </w:p>
    <w:p w14:paraId="3D352B13" w14:textId="29173413" w:rsidR="00C23AAA" w:rsidRPr="00C23AAA" w:rsidRDefault="005245C2" w:rsidP="00D2420E">
      <w:pPr>
        <w:pStyle w:val="ListParagraph"/>
        <w:numPr>
          <w:ilvl w:val="0"/>
          <w:numId w:val="40"/>
        </w:numPr>
        <w:spacing w:before="100" w:beforeAutospacing="1" w:after="100" w:afterAutospacing="1"/>
        <w:rPr>
          <w:rFonts w:eastAsia="Times New Roman"/>
          <w:b/>
          <w:bCs/>
          <w:sz w:val="28"/>
          <w:szCs w:val="28"/>
        </w:rPr>
      </w:pPr>
      <w:r w:rsidRPr="00C23AAA">
        <w:rPr>
          <w:rFonts w:eastAsia="Times New Roman"/>
        </w:rPr>
        <w:t xml:space="preserve">You must be over 18 to apply.  This is </w:t>
      </w:r>
      <w:r w:rsidR="003F1547" w:rsidRPr="00C23AAA">
        <w:rPr>
          <w:rFonts w:eastAsia="Times New Roman"/>
        </w:rPr>
        <w:t xml:space="preserve">a requirement of </w:t>
      </w:r>
      <w:r w:rsidRPr="00C23AAA">
        <w:rPr>
          <w:rFonts w:eastAsia="Times New Roman"/>
        </w:rPr>
        <w:t>the C</w:t>
      </w:r>
      <w:r w:rsidR="003F1547" w:rsidRPr="00C23AAA">
        <w:rPr>
          <w:rFonts w:eastAsia="Times New Roman"/>
        </w:rPr>
        <w:t xml:space="preserve">onsumer </w:t>
      </w:r>
      <w:r w:rsidRPr="00C23AAA">
        <w:rPr>
          <w:rFonts w:eastAsia="Times New Roman"/>
        </w:rPr>
        <w:t>C</w:t>
      </w:r>
      <w:r w:rsidR="003F1547" w:rsidRPr="00C23AAA">
        <w:rPr>
          <w:rFonts w:eastAsia="Times New Roman"/>
        </w:rPr>
        <w:t xml:space="preserve">redit Act and </w:t>
      </w:r>
      <w:r w:rsidRPr="00C23AAA">
        <w:rPr>
          <w:rFonts w:eastAsia="Times New Roman"/>
        </w:rPr>
        <w:t xml:space="preserve">the </w:t>
      </w:r>
      <w:r w:rsidR="00C23AAA">
        <w:rPr>
          <w:rFonts w:eastAsia="Times New Roman"/>
        </w:rPr>
        <w:t>h</w:t>
      </w:r>
      <w:r w:rsidR="003F1547" w:rsidRPr="00C23AAA">
        <w:rPr>
          <w:rFonts w:eastAsia="Times New Roman"/>
        </w:rPr>
        <w:t xml:space="preserve">ire agreement.  </w:t>
      </w:r>
    </w:p>
    <w:p w14:paraId="5C99FFD8" w14:textId="4209601B" w:rsidR="00096CF0" w:rsidRPr="00C23AAA" w:rsidRDefault="005245C2" w:rsidP="00D2420E">
      <w:pPr>
        <w:pStyle w:val="ListParagraph"/>
        <w:numPr>
          <w:ilvl w:val="0"/>
          <w:numId w:val="40"/>
        </w:numPr>
        <w:spacing w:before="100" w:beforeAutospacing="1" w:after="100" w:afterAutospacing="1"/>
        <w:rPr>
          <w:rFonts w:eastAsia="Times New Roman"/>
          <w:b/>
          <w:bCs/>
          <w:sz w:val="28"/>
          <w:szCs w:val="28"/>
        </w:rPr>
      </w:pPr>
      <w:r w:rsidRPr="00C23AAA">
        <w:rPr>
          <w:rFonts w:eastAsia="Times New Roman"/>
        </w:rPr>
        <w:t xml:space="preserve">Your net pay cannot be reduced to below the national minimum wage </w:t>
      </w:r>
      <w:r w:rsidR="003F1547" w:rsidRPr="00C23AAA">
        <w:rPr>
          <w:rFonts w:eastAsia="Times New Roman"/>
        </w:rPr>
        <w:t>after the salary sacrifice has been deducted</w:t>
      </w:r>
      <w:r w:rsidR="00C23AAA">
        <w:rPr>
          <w:rFonts w:eastAsia="Times New Roman"/>
        </w:rPr>
        <w:t>.  Therefore</w:t>
      </w:r>
      <w:r w:rsidR="00C336DE">
        <w:rPr>
          <w:rFonts w:eastAsia="Times New Roman"/>
        </w:rPr>
        <w:t>,</w:t>
      </w:r>
      <w:r w:rsidR="00C23AAA">
        <w:rPr>
          <w:rFonts w:eastAsia="Times New Roman"/>
        </w:rPr>
        <w:t xml:space="preserve"> applications which reduce pay to below national minimum wage will not be accepted</w:t>
      </w:r>
      <w:r w:rsidR="00096CF0" w:rsidRPr="00C23AAA">
        <w:rPr>
          <w:rFonts w:eastAsia="Times New Roman"/>
        </w:rPr>
        <w:t xml:space="preserve">. </w:t>
      </w:r>
    </w:p>
    <w:p w14:paraId="6C7FB77F" w14:textId="5388A06C" w:rsidR="00331501" w:rsidRPr="00096CF0" w:rsidRDefault="005245C2" w:rsidP="00096CF0">
      <w:pPr>
        <w:spacing w:before="100" w:beforeAutospacing="1" w:after="100" w:afterAutospacing="1"/>
        <w:ind w:left="360"/>
        <w:rPr>
          <w:rFonts w:eastAsia="Times New Roman"/>
          <w:b/>
          <w:bCs/>
          <w:sz w:val="28"/>
          <w:szCs w:val="28"/>
        </w:rPr>
      </w:pPr>
      <w:r w:rsidRPr="00096CF0">
        <w:rPr>
          <w:rFonts w:eastAsia="Times New Roman"/>
          <w:b/>
          <w:bCs/>
          <w:sz w:val="28"/>
          <w:szCs w:val="28"/>
        </w:rPr>
        <w:t>H</w:t>
      </w:r>
      <w:r w:rsidR="00331501" w:rsidRPr="00096CF0">
        <w:rPr>
          <w:rFonts w:eastAsia="Times New Roman"/>
          <w:b/>
          <w:bCs/>
          <w:sz w:val="28"/>
          <w:szCs w:val="28"/>
        </w:rPr>
        <w:t>ow do I apply?</w:t>
      </w:r>
    </w:p>
    <w:p w14:paraId="7AAF7D1E" w14:textId="45E3F55C" w:rsidR="00331501" w:rsidRPr="00331501" w:rsidRDefault="00331501" w:rsidP="00096CF0">
      <w:pPr>
        <w:pStyle w:val="ListParagraph"/>
        <w:numPr>
          <w:ilvl w:val="0"/>
          <w:numId w:val="35"/>
        </w:numPr>
        <w:spacing w:before="100" w:beforeAutospacing="1" w:after="100" w:afterAutospacing="1"/>
        <w:rPr>
          <w:rFonts w:eastAsia="Times New Roman"/>
        </w:rPr>
      </w:pPr>
      <w:r w:rsidRPr="00331501">
        <w:t xml:space="preserve">Visit the following website: </w:t>
      </w:r>
      <w:hyperlink r:id="rId13" w:history="1">
        <w:r w:rsidRPr="00331501">
          <w:rPr>
            <w:rStyle w:val="Hyperlink"/>
          </w:rPr>
          <w:t>https://myworcesterrewards.employeebenefitsplatform.com/</w:t>
        </w:r>
      </w:hyperlink>
      <w:r w:rsidRPr="00331501">
        <w:t xml:space="preserve"> and log</w:t>
      </w:r>
      <w:r w:rsidR="005245C2">
        <w:t xml:space="preserve"> </w:t>
      </w:r>
      <w:r w:rsidRPr="00331501">
        <w:t>in to your account.</w:t>
      </w:r>
    </w:p>
    <w:p w14:paraId="395FDD03" w14:textId="77777777"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Hover over ‘Benefits’ on the top bar and select ‘</w:t>
      </w:r>
      <w:proofErr w:type="spellStart"/>
      <w:r w:rsidRPr="00331501">
        <w:rPr>
          <w:rFonts w:eastAsia="Times New Roman"/>
        </w:rPr>
        <w:t>CycletoWork</w:t>
      </w:r>
      <w:proofErr w:type="spellEnd"/>
      <w:r w:rsidRPr="00331501">
        <w:rPr>
          <w:rFonts w:eastAsia="Times New Roman"/>
        </w:rPr>
        <w:t xml:space="preserve"> by Sodexo’. Click ‘View Now’ underneath ‘How to Claim’.</w:t>
      </w:r>
    </w:p>
    <w:p w14:paraId="2DAE9255" w14:textId="7CB8C0C6"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You will be taken to the ‘Sodexo’ website</w:t>
      </w:r>
      <w:r w:rsidR="00C23AAA">
        <w:rPr>
          <w:rFonts w:eastAsia="Times New Roman"/>
        </w:rPr>
        <w:t xml:space="preserve"> - </w:t>
      </w:r>
      <w:r w:rsidRPr="00331501">
        <w:rPr>
          <w:rFonts w:eastAsia="Times New Roman"/>
        </w:rPr>
        <w:t>click ‘More Information’ and then ‘Apply’.</w:t>
      </w:r>
    </w:p>
    <w:p w14:paraId="1D30A358" w14:textId="77777777"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If you have already registered, enter your login details. If not, click ‘Register Now’ and complete your registration details.</w:t>
      </w:r>
    </w:p>
    <w:p w14:paraId="6DF71FFD" w14:textId="5483C966"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Once registered, you will receive an email to validate your email address. Copy the code into the email, click on the link and proceed to set your password. You will then be taken back to the login page, where you can log</w:t>
      </w:r>
      <w:r w:rsidR="009A0FC8">
        <w:rPr>
          <w:rFonts w:eastAsia="Times New Roman"/>
        </w:rPr>
        <w:t xml:space="preserve"> </w:t>
      </w:r>
      <w:r w:rsidRPr="00331501">
        <w:rPr>
          <w:rFonts w:eastAsia="Times New Roman"/>
        </w:rPr>
        <w:t>in using the details you have created.</w:t>
      </w:r>
    </w:p>
    <w:p w14:paraId="3C930F84" w14:textId="77777777"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You will next need to complete the ‘Application Details’.</w:t>
      </w:r>
    </w:p>
    <w:p w14:paraId="70C7164A" w14:textId="77777777"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Once complete, you will need to set your voucher amount from the dropdown and agree to the Hire Agreement terms and conditions.</w:t>
      </w:r>
    </w:p>
    <w:p w14:paraId="20AEFED5" w14:textId="77777777"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When you have accepted the terms and conditions, you will need to read and check the details in the salary sacrifice agreement, then electronically sign the salary sacrifice agreement.</w:t>
      </w:r>
    </w:p>
    <w:p w14:paraId="74730539" w14:textId="77777777"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lastRenderedPageBreak/>
        <w:t>You will then be taken to a new page to confirm your application is complete. You will receive an email with copies of your signed agreements.</w:t>
      </w:r>
    </w:p>
    <w:p w14:paraId="4B148002" w14:textId="12E042FE" w:rsidR="00331501" w:rsidRPr="00331501" w:rsidRDefault="00331501" w:rsidP="00096CF0">
      <w:pPr>
        <w:pStyle w:val="ListParagraph"/>
        <w:numPr>
          <w:ilvl w:val="0"/>
          <w:numId w:val="35"/>
        </w:numPr>
        <w:spacing w:before="100" w:beforeAutospacing="1" w:after="100" w:afterAutospacing="1"/>
        <w:rPr>
          <w:rFonts w:eastAsia="Times New Roman"/>
        </w:rPr>
      </w:pPr>
      <w:r w:rsidRPr="00331501">
        <w:rPr>
          <w:rFonts w:eastAsia="Times New Roman"/>
        </w:rPr>
        <w:t>Once your application is approved, you will also receive an email to confirm that it has been approved and has been exported to Cycle2Work.</w:t>
      </w:r>
    </w:p>
    <w:p w14:paraId="49D2F8D0" w14:textId="32FDBBA5" w:rsidR="00D703CD" w:rsidRPr="00AD42EB" w:rsidRDefault="00D703CD" w:rsidP="00096CF0">
      <w:pPr>
        <w:pStyle w:val="Heading5"/>
        <w:numPr>
          <w:ilvl w:val="0"/>
          <w:numId w:val="0"/>
        </w:numPr>
        <w:spacing w:before="30" w:after="30"/>
        <w:ind w:left="1008" w:hanging="1008"/>
        <w:textAlignment w:val="baseline"/>
        <w:rPr>
          <w:rFonts w:asciiTheme="minorHAnsi" w:hAnsiTheme="minorHAnsi"/>
          <w:b/>
          <w:sz w:val="28"/>
          <w:szCs w:val="28"/>
        </w:rPr>
      </w:pPr>
      <w:r w:rsidRPr="00AD42EB">
        <w:rPr>
          <w:rFonts w:asciiTheme="minorHAnsi" w:hAnsiTheme="minorHAnsi"/>
          <w:b/>
          <w:sz w:val="28"/>
          <w:szCs w:val="28"/>
        </w:rPr>
        <w:t>Pension &amp; other benefit Implications</w:t>
      </w:r>
    </w:p>
    <w:p w14:paraId="3DA02352" w14:textId="77777777" w:rsidR="00850A8B" w:rsidRPr="00AD42EB" w:rsidRDefault="00850A8B" w:rsidP="00096CF0">
      <w:pPr>
        <w:pStyle w:val="NormalWeb"/>
        <w:spacing w:before="0" w:beforeAutospacing="0" w:after="0" w:afterAutospacing="0"/>
        <w:textAlignment w:val="baseline"/>
        <w:rPr>
          <w:rFonts w:asciiTheme="minorHAnsi" w:hAnsiTheme="minorHAnsi"/>
          <w:sz w:val="22"/>
          <w:szCs w:val="22"/>
        </w:rPr>
      </w:pPr>
    </w:p>
    <w:p w14:paraId="4A251BD8" w14:textId="37C35E7B" w:rsidR="009A0FC8" w:rsidRDefault="009A0FC8" w:rsidP="00096CF0">
      <w:pPr>
        <w:pStyle w:val="NormalWeb"/>
        <w:numPr>
          <w:ilvl w:val="0"/>
          <w:numId w:val="38"/>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If you are a </w:t>
      </w:r>
      <w:r w:rsidR="00850A8B" w:rsidRPr="00AD42EB">
        <w:rPr>
          <w:rFonts w:asciiTheme="minorHAnsi" w:hAnsiTheme="minorHAnsi"/>
          <w:sz w:val="22"/>
          <w:szCs w:val="22"/>
        </w:rPr>
        <w:t xml:space="preserve">member of </w:t>
      </w:r>
      <w:r w:rsidR="005F0516">
        <w:rPr>
          <w:rFonts w:asciiTheme="minorHAnsi" w:hAnsiTheme="minorHAnsi"/>
          <w:sz w:val="22"/>
          <w:szCs w:val="22"/>
        </w:rPr>
        <w:t xml:space="preserve">TPS, </w:t>
      </w:r>
      <w:r w:rsidR="00850A8B" w:rsidRPr="00AD42EB">
        <w:rPr>
          <w:rFonts w:asciiTheme="minorHAnsi" w:hAnsiTheme="minorHAnsi"/>
          <w:sz w:val="22"/>
          <w:szCs w:val="22"/>
        </w:rPr>
        <w:t>LGPS</w:t>
      </w:r>
      <w:r w:rsidR="005F4C62" w:rsidRPr="00AD42EB">
        <w:rPr>
          <w:rFonts w:asciiTheme="minorHAnsi" w:hAnsiTheme="minorHAnsi"/>
          <w:sz w:val="22"/>
          <w:szCs w:val="22"/>
        </w:rPr>
        <w:t xml:space="preserve"> </w:t>
      </w:r>
      <w:r w:rsidR="00096CF0">
        <w:rPr>
          <w:rFonts w:asciiTheme="minorHAnsi" w:hAnsiTheme="minorHAnsi"/>
          <w:sz w:val="22"/>
          <w:szCs w:val="22"/>
        </w:rPr>
        <w:t>or</w:t>
      </w:r>
      <w:r w:rsidR="005F4C62" w:rsidRPr="00AD42EB">
        <w:rPr>
          <w:rFonts w:asciiTheme="minorHAnsi" w:hAnsiTheme="minorHAnsi"/>
          <w:sz w:val="22"/>
          <w:szCs w:val="22"/>
        </w:rPr>
        <w:t xml:space="preserve"> USS</w:t>
      </w:r>
      <w:r w:rsidR="00850A8B" w:rsidRPr="00AD42EB">
        <w:rPr>
          <w:rFonts w:asciiTheme="minorHAnsi" w:hAnsiTheme="minorHAnsi"/>
          <w:sz w:val="22"/>
          <w:szCs w:val="22"/>
        </w:rPr>
        <w:t xml:space="preserve"> </w:t>
      </w:r>
      <w:r>
        <w:rPr>
          <w:rFonts w:asciiTheme="minorHAnsi" w:hAnsiTheme="minorHAnsi"/>
          <w:sz w:val="22"/>
          <w:szCs w:val="22"/>
        </w:rPr>
        <w:t xml:space="preserve">you </w:t>
      </w:r>
      <w:r w:rsidR="00D703CD" w:rsidRPr="00AD42EB">
        <w:rPr>
          <w:rFonts w:asciiTheme="minorHAnsi" w:hAnsiTheme="minorHAnsi"/>
          <w:sz w:val="22"/>
          <w:szCs w:val="22"/>
        </w:rPr>
        <w:t xml:space="preserve">will continue to pay </w:t>
      </w:r>
      <w:r>
        <w:rPr>
          <w:rFonts w:asciiTheme="minorHAnsi" w:hAnsiTheme="minorHAnsi"/>
          <w:sz w:val="22"/>
          <w:szCs w:val="22"/>
        </w:rPr>
        <w:t xml:space="preserve">employee pension </w:t>
      </w:r>
      <w:r w:rsidR="00D703CD" w:rsidRPr="00AD42EB">
        <w:rPr>
          <w:rFonts w:asciiTheme="minorHAnsi" w:hAnsiTheme="minorHAnsi"/>
          <w:sz w:val="22"/>
          <w:szCs w:val="22"/>
        </w:rPr>
        <w:t xml:space="preserve">contributions based on </w:t>
      </w:r>
      <w:r>
        <w:rPr>
          <w:rFonts w:asciiTheme="minorHAnsi" w:hAnsiTheme="minorHAnsi"/>
          <w:sz w:val="22"/>
          <w:szCs w:val="22"/>
        </w:rPr>
        <w:t>your</w:t>
      </w:r>
      <w:r w:rsidR="00D703CD" w:rsidRPr="00AD42EB">
        <w:rPr>
          <w:rFonts w:asciiTheme="minorHAnsi" w:hAnsiTheme="minorHAnsi"/>
          <w:sz w:val="22"/>
          <w:szCs w:val="22"/>
        </w:rPr>
        <w:t xml:space="preserve"> salar</w:t>
      </w:r>
      <w:r>
        <w:rPr>
          <w:rFonts w:asciiTheme="minorHAnsi" w:hAnsiTheme="minorHAnsi"/>
          <w:sz w:val="22"/>
          <w:szCs w:val="22"/>
        </w:rPr>
        <w:t>y</w:t>
      </w:r>
      <w:r w:rsidR="00D703CD" w:rsidRPr="00AD42EB">
        <w:rPr>
          <w:rFonts w:asciiTheme="minorHAnsi" w:hAnsiTheme="minorHAnsi"/>
          <w:sz w:val="22"/>
          <w:szCs w:val="22"/>
        </w:rPr>
        <w:t xml:space="preserve"> before salary sacrifice. This will maintain the level of benefits in the event of death in service or ill health retirement.  </w:t>
      </w:r>
    </w:p>
    <w:p w14:paraId="136D382F" w14:textId="56C86B62" w:rsidR="009A0FC8" w:rsidRDefault="00D703CD" w:rsidP="00096CF0">
      <w:pPr>
        <w:pStyle w:val="NormalWeb"/>
        <w:numPr>
          <w:ilvl w:val="0"/>
          <w:numId w:val="38"/>
        </w:numPr>
        <w:spacing w:before="0" w:beforeAutospacing="0" w:after="0" w:afterAutospacing="0"/>
        <w:textAlignment w:val="baseline"/>
        <w:rPr>
          <w:rFonts w:asciiTheme="minorHAnsi" w:hAnsiTheme="minorHAnsi"/>
          <w:sz w:val="22"/>
          <w:szCs w:val="22"/>
        </w:rPr>
      </w:pPr>
      <w:r w:rsidRPr="00AD42EB">
        <w:rPr>
          <w:rFonts w:asciiTheme="minorHAnsi" w:hAnsiTheme="minorHAnsi"/>
          <w:sz w:val="22"/>
          <w:szCs w:val="22"/>
        </w:rPr>
        <w:t xml:space="preserve">Occupational benefits, such as maternity or sick pay </w:t>
      </w:r>
      <w:r w:rsidR="009A0FC8">
        <w:rPr>
          <w:rFonts w:asciiTheme="minorHAnsi" w:hAnsiTheme="minorHAnsi"/>
          <w:sz w:val="22"/>
          <w:szCs w:val="22"/>
        </w:rPr>
        <w:t>will be</w:t>
      </w:r>
      <w:r w:rsidRPr="00AD42EB">
        <w:rPr>
          <w:rFonts w:asciiTheme="minorHAnsi" w:hAnsiTheme="minorHAnsi"/>
          <w:sz w:val="22"/>
          <w:szCs w:val="22"/>
        </w:rPr>
        <w:t xml:space="preserve"> based on </w:t>
      </w:r>
      <w:r w:rsidR="009A0FC8">
        <w:rPr>
          <w:rFonts w:asciiTheme="minorHAnsi" w:hAnsiTheme="minorHAnsi"/>
          <w:sz w:val="22"/>
          <w:szCs w:val="22"/>
        </w:rPr>
        <w:t xml:space="preserve">your </w:t>
      </w:r>
      <w:r w:rsidRPr="00AD42EB">
        <w:rPr>
          <w:rFonts w:asciiTheme="minorHAnsi" w:hAnsiTheme="minorHAnsi"/>
          <w:sz w:val="22"/>
          <w:szCs w:val="22"/>
        </w:rPr>
        <w:t xml:space="preserve">pre-sacrifice salary.  </w:t>
      </w:r>
    </w:p>
    <w:p w14:paraId="4377DFE0" w14:textId="050C8090" w:rsidR="00D703CD" w:rsidRPr="00AD42EB" w:rsidRDefault="00D703CD" w:rsidP="00096CF0">
      <w:pPr>
        <w:pStyle w:val="NormalWeb"/>
        <w:numPr>
          <w:ilvl w:val="0"/>
          <w:numId w:val="38"/>
        </w:numPr>
        <w:spacing w:before="0" w:beforeAutospacing="0" w:after="0" w:afterAutospacing="0"/>
        <w:textAlignment w:val="baseline"/>
        <w:rPr>
          <w:rStyle w:val="apple-converted-space"/>
          <w:rFonts w:asciiTheme="minorHAnsi" w:hAnsiTheme="minorHAnsi"/>
          <w:sz w:val="22"/>
          <w:szCs w:val="22"/>
        </w:rPr>
      </w:pPr>
      <w:r w:rsidRPr="00BC754B">
        <w:rPr>
          <w:rFonts w:asciiTheme="minorHAnsi" w:hAnsiTheme="minorHAnsi"/>
          <w:sz w:val="22"/>
          <w:szCs w:val="22"/>
        </w:rPr>
        <w:t>State benefits, such as Statutory Sick Pay, Statutory Maternity Pay or Statutory Redundancy Pay, will be based on</w:t>
      </w:r>
      <w:r w:rsidR="009A0FC8">
        <w:rPr>
          <w:rFonts w:asciiTheme="minorHAnsi" w:hAnsiTheme="minorHAnsi"/>
          <w:sz w:val="22"/>
          <w:szCs w:val="22"/>
        </w:rPr>
        <w:t xml:space="preserve"> your</w:t>
      </w:r>
      <w:r w:rsidRPr="00BC754B">
        <w:rPr>
          <w:rFonts w:asciiTheme="minorHAnsi" w:hAnsiTheme="minorHAnsi"/>
          <w:sz w:val="22"/>
          <w:szCs w:val="22"/>
        </w:rPr>
        <w:t xml:space="preserve"> post-sacrifice salary.</w:t>
      </w:r>
      <w:r w:rsidRPr="00AD42EB">
        <w:rPr>
          <w:rStyle w:val="apple-converted-space"/>
          <w:rFonts w:asciiTheme="minorHAnsi" w:hAnsiTheme="minorHAnsi"/>
          <w:sz w:val="22"/>
          <w:szCs w:val="22"/>
        </w:rPr>
        <w:t> </w:t>
      </w:r>
    </w:p>
    <w:p w14:paraId="6FE336F0" w14:textId="77777777" w:rsidR="00630048" w:rsidRPr="00D703CD" w:rsidRDefault="00630048" w:rsidP="00096CF0">
      <w:pPr>
        <w:rPr>
          <w:rFonts w:asciiTheme="minorHAnsi" w:eastAsia="Times New Roman" w:hAnsiTheme="minorHAnsi"/>
          <w:b/>
          <w:bCs/>
        </w:rPr>
      </w:pPr>
    </w:p>
    <w:p w14:paraId="7ABF76F7" w14:textId="77777777" w:rsidR="00630048" w:rsidRDefault="00630048" w:rsidP="00096CF0">
      <w:pPr>
        <w:rPr>
          <w:rFonts w:eastAsia="Times New Roman"/>
          <w:b/>
          <w:bCs/>
        </w:rPr>
      </w:pPr>
    </w:p>
    <w:p w14:paraId="1E43E395" w14:textId="77777777" w:rsidR="00630048" w:rsidRDefault="00630048" w:rsidP="00096CF0">
      <w:pPr>
        <w:rPr>
          <w:rFonts w:eastAsia="Times New Roman"/>
          <w:b/>
          <w:bCs/>
        </w:rPr>
      </w:pPr>
    </w:p>
    <w:p w14:paraId="2D7E9CBA" w14:textId="77777777" w:rsidR="00630048" w:rsidRDefault="00630048" w:rsidP="00096CF0">
      <w:pPr>
        <w:rPr>
          <w:rFonts w:eastAsia="Times New Roman"/>
          <w:b/>
          <w:bCs/>
        </w:rPr>
      </w:pPr>
    </w:p>
    <w:sectPr w:rsidR="00630048" w:rsidSect="008F6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C80C5" w14:textId="77777777" w:rsidR="00833134" w:rsidRDefault="00833134" w:rsidP="003F1547">
      <w:r>
        <w:separator/>
      </w:r>
    </w:p>
  </w:endnote>
  <w:endnote w:type="continuationSeparator" w:id="0">
    <w:p w14:paraId="15E837F7" w14:textId="77777777" w:rsidR="00833134" w:rsidRDefault="00833134" w:rsidP="003F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7D3A" w14:textId="77777777" w:rsidR="00833134" w:rsidRDefault="00833134" w:rsidP="003F1547">
      <w:r>
        <w:separator/>
      </w:r>
    </w:p>
  </w:footnote>
  <w:footnote w:type="continuationSeparator" w:id="0">
    <w:p w14:paraId="70F63305" w14:textId="77777777" w:rsidR="00833134" w:rsidRDefault="00833134" w:rsidP="003F1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993"/>
    <w:multiLevelType w:val="hybridMultilevel"/>
    <w:tmpl w:val="BF4E98D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7A68"/>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2630"/>
    <w:multiLevelType w:val="hybridMultilevel"/>
    <w:tmpl w:val="70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C4041"/>
    <w:multiLevelType w:val="hybridMultilevel"/>
    <w:tmpl w:val="51D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7981"/>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C4B42"/>
    <w:multiLevelType w:val="hybridMultilevel"/>
    <w:tmpl w:val="D21E7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4419D"/>
    <w:multiLevelType w:val="multilevel"/>
    <w:tmpl w:val="EFE6E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560FAD"/>
    <w:multiLevelType w:val="multilevel"/>
    <w:tmpl w:val="2D347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D6BFD"/>
    <w:multiLevelType w:val="hybridMultilevel"/>
    <w:tmpl w:val="4E34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E18C1"/>
    <w:multiLevelType w:val="hybridMultilevel"/>
    <w:tmpl w:val="C4B020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A4F0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98F3027"/>
    <w:multiLevelType w:val="hybridMultilevel"/>
    <w:tmpl w:val="0242DA16"/>
    <w:lvl w:ilvl="0" w:tplc="27AEA83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C4DED"/>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257AA3"/>
    <w:multiLevelType w:val="hybridMultilevel"/>
    <w:tmpl w:val="330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1"/>
  </w:num>
  <w:num w:numId="32">
    <w:abstractNumId w:val="4"/>
  </w:num>
  <w:num w:numId="33">
    <w:abstractNumId w:val="7"/>
  </w:num>
  <w:num w:numId="34">
    <w:abstractNumId w:val="3"/>
  </w:num>
  <w:num w:numId="35">
    <w:abstractNumId w:val="11"/>
  </w:num>
  <w:num w:numId="36">
    <w:abstractNumId w:val="5"/>
  </w:num>
  <w:num w:numId="37">
    <w:abstractNumId w:val="13"/>
  </w:num>
  <w:num w:numId="38">
    <w:abstractNumId w:val="8"/>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75"/>
    <w:rsid w:val="000021AA"/>
    <w:rsid w:val="000021E7"/>
    <w:rsid w:val="000077D2"/>
    <w:rsid w:val="00007D50"/>
    <w:rsid w:val="00007E53"/>
    <w:rsid w:val="00013EE5"/>
    <w:rsid w:val="00014A59"/>
    <w:rsid w:val="000208D6"/>
    <w:rsid w:val="0002494B"/>
    <w:rsid w:val="000255F0"/>
    <w:rsid w:val="00026769"/>
    <w:rsid w:val="000332F4"/>
    <w:rsid w:val="00033925"/>
    <w:rsid w:val="000361CC"/>
    <w:rsid w:val="00036A73"/>
    <w:rsid w:val="00037DD7"/>
    <w:rsid w:val="00045D70"/>
    <w:rsid w:val="00053194"/>
    <w:rsid w:val="000557AD"/>
    <w:rsid w:val="0006194C"/>
    <w:rsid w:val="00065F66"/>
    <w:rsid w:val="00071C33"/>
    <w:rsid w:val="0007248A"/>
    <w:rsid w:val="00074251"/>
    <w:rsid w:val="00074E27"/>
    <w:rsid w:val="00077607"/>
    <w:rsid w:val="00085335"/>
    <w:rsid w:val="000869E7"/>
    <w:rsid w:val="00091A4E"/>
    <w:rsid w:val="00093675"/>
    <w:rsid w:val="00096CF0"/>
    <w:rsid w:val="000A24DA"/>
    <w:rsid w:val="000B11A3"/>
    <w:rsid w:val="000B28CF"/>
    <w:rsid w:val="000B4FA0"/>
    <w:rsid w:val="000B75C1"/>
    <w:rsid w:val="000C1E03"/>
    <w:rsid w:val="000C3324"/>
    <w:rsid w:val="000C5A1A"/>
    <w:rsid w:val="000D1245"/>
    <w:rsid w:val="000E02A5"/>
    <w:rsid w:val="000E4146"/>
    <w:rsid w:val="000F2BE5"/>
    <w:rsid w:val="00114955"/>
    <w:rsid w:val="001166E5"/>
    <w:rsid w:val="00121315"/>
    <w:rsid w:val="001347AA"/>
    <w:rsid w:val="00137C84"/>
    <w:rsid w:val="00140A30"/>
    <w:rsid w:val="001601D2"/>
    <w:rsid w:val="001609FA"/>
    <w:rsid w:val="0016181A"/>
    <w:rsid w:val="00162BEC"/>
    <w:rsid w:val="00163125"/>
    <w:rsid w:val="001664C7"/>
    <w:rsid w:val="001703FB"/>
    <w:rsid w:val="0017387C"/>
    <w:rsid w:val="00182AC0"/>
    <w:rsid w:val="001849AA"/>
    <w:rsid w:val="00187257"/>
    <w:rsid w:val="00190A1E"/>
    <w:rsid w:val="00192B76"/>
    <w:rsid w:val="001A6785"/>
    <w:rsid w:val="001A792F"/>
    <w:rsid w:val="001B31D4"/>
    <w:rsid w:val="001B35C2"/>
    <w:rsid w:val="001B63BC"/>
    <w:rsid w:val="001C1AB1"/>
    <w:rsid w:val="001C3091"/>
    <w:rsid w:val="001C4AF6"/>
    <w:rsid w:val="001C6DAF"/>
    <w:rsid w:val="001D1623"/>
    <w:rsid w:val="001D5059"/>
    <w:rsid w:val="001D562C"/>
    <w:rsid w:val="001F21C4"/>
    <w:rsid w:val="001F6135"/>
    <w:rsid w:val="0020055E"/>
    <w:rsid w:val="0020238B"/>
    <w:rsid w:val="00205266"/>
    <w:rsid w:val="00207309"/>
    <w:rsid w:val="00211720"/>
    <w:rsid w:val="002132AE"/>
    <w:rsid w:val="00221D14"/>
    <w:rsid w:val="00222427"/>
    <w:rsid w:val="0022526B"/>
    <w:rsid w:val="002265E8"/>
    <w:rsid w:val="00232EC0"/>
    <w:rsid w:val="002339F3"/>
    <w:rsid w:val="00234AE7"/>
    <w:rsid w:val="00244474"/>
    <w:rsid w:val="00244C4D"/>
    <w:rsid w:val="00244DE0"/>
    <w:rsid w:val="00250414"/>
    <w:rsid w:val="0025225A"/>
    <w:rsid w:val="00256077"/>
    <w:rsid w:val="002602DF"/>
    <w:rsid w:val="00265478"/>
    <w:rsid w:val="00265D58"/>
    <w:rsid w:val="00270743"/>
    <w:rsid w:val="002804A7"/>
    <w:rsid w:val="00286D5B"/>
    <w:rsid w:val="00291424"/>
    <w:rsid w:val="002A546D"/>
    <w:rsid w:val="002B4769"/>
    <w:rsid w:val="002B5B6B"/>
    <w:rsid w:val="002C02EB"/>
    <w:rsid w:val="002C180D"/>
    <w:rsid w:val="002C4AAF"/>
    <w:rsid w:val="002C62AE"/>
    <w:rsid w:val="002C75E7"/>
    <w:rsid w:val="002D1921"/>
    <w:rsid w:val="002D1CF6"/>
    <w:rsid w:val="002E3B59"/>
    <w:rsid w:val="002F2BF0"/>
    <w:rsid w:val="00303FA2"/>
    <w:rsid w:val="00303FB0"/>
    <w:rsid w:val="00311CD3"/>
    <w:rsid w:val="0031460C"/>
    <w:rsid w:val="003150BF"/>
    <w:rsid w:val="00321F11"/>
    <w:rsid w:val="00322D0D"/>
    <w:rsid w:val="003255A3"/>
    <w:rsid w:val="00331501"/>
    <w:rsid w:val="00333A33"/>
    <w:rsid w:val="003373CD"/>
    <w:rsid w:val="00344037"/>
    <w:rsid w:val="00346E7B"/>
    <w:rsid w:val="00352387"/>
    <w:rsid w:val="00356E90"/>
    <w:rsid w:val="00361311"/>
    <w:rsid w:val="00361568"/>
    <w:rsid w:val="003647A4"/>
    <w:rsid w:val="003754B2"/>
    <w:rsid w:val="00376440"/>
    <w:rsid w:val="003813ED"/>
    <w:rsid w:val="00387C92"/>
    <w:rsid w:val="00396353"/>
    <w:rsid w:val="00396E5A"/>
    <w:rsid w:val="003A3A79"/>
    <w:rsid w:val="003B2151"/>
    <w:rsid w:val="003B7508"/>
    <w:rsid w:val="003C22BA"/>
    <w:rsid w:val="003D660B"/>
    <w:rsid w:val="003E4EF6"/>
    <w:rsid w:val="003F0D9B"/>
    <w:rsid w:val="003F1547"/>
    <w:rsid w:val="003F60C7"/>
    <w:rsid w:val="003F7F92"/>
    <w:rsid w:val="00401D91"/>
    <w:rsid w:val="00406AC4"/>
    <w:rsid w:val="00406BC4"/>
    <w:rsid w:val="004110E6"/>
    <w:rsid w:val="00413270"/>
    <w:rsid w:val="004142DC"/>
    <w:rsid w:val="00416B20"/>
    <w:rsid w:val="00421318"/>
    <w:rsid w:val="00425BC8"/>
    <w:rsid w:val="00427899"/>
    <w:rsid w:val="0043058D"/>
    <w:rsid w:val="004316FD"/>
    <w:rsid w:val="004362A3"/>
    <w:rsid w:val="00441445"/>
    <w:rsid w:val="004519CE"/>
    <w:rsid w:val="004621A3"/>
    <w:rsid w:val="0046245D"/>
    <w:rsid w:val="00463FC8"/>
    <w:rsid w:val="00471686"/>
    <w:rsid w:val="00475E74"/>
    <w:rsid w:val="0047720A"/>
    <w:rsid w:val="0048325F"/>
    <w:rsid w:val="004833E4"/>
    <w:rsid w:val="004909C7"/>
    <w:rsid w:val="00490BA2"/>
    <w:rsid w:val="00490C0B"/>
    <w:rsid w:val="00491209"/>
    <w:rsid w:val="0049644A"/>
    <w:rsid w:val="004A3339"/>
    <w:rsid w:val="004A64A2"/>
    <w:rsid w:val="004A74C1"/>
    <w:rsid w:val="004B180E"/>
    <w:rsid w:val="004B3296"/>
    <w:rsid w:val="004B3E7A"/>
    <w:rsid w:val="004B794F"/>
    <w:rsid w:val="004D57EC"/>
    <w:rsid w:val="004E36B3"/>
    <w:rsid w:val="004F36B0"/>
    <w:rsid w:val="004F709B"/>
    <w:rsid w:val="00512D53"/>
    <w:rsid w:val="005140F1"/>
    <w:rsid w:val="0052023A"/>
    <w:rsid w:val="005245C2"/>
    <w:rsid w:val="00527847"/>
    <w:rsid w:val="00530E92"/>
    <w:rsid w:val="00532255"/>
    <w:rsid w:val="00532418"/>
    <w:rsid w:val="00533F2F"/>
    <w:rsid w:val="00533F64"/>
    <w:rsid w:val="00534F01"/>
    <w:rsid w:val="00536CCB"/>
    <w:rsid w:val="00537E91"/>
    <w:rsid w:val="00541788"/>
    <w:rsid w:val="005450BE"/>
    <w:rsid w:val="00552828"/>
    <w:rsid w:val="005609FD"/>
    <w:rsid w:val="00562903"/>
    <w:rsid w:val="00564C66"/>
    <w:rsid w:val="0056561E"/>
    <w:rsid w:val="00581D17"/>
    <w:rsid w:val="00583C9F"/>
    <w:rsid w:val="00584BD2"/>
    <w:rsid w:val="00591BAB"/>
    <w:rsid w:val="00594A93"/>
    <w:rsid w:val="00597896"/>
    <w:rsid w:val="005B2197"/>
    <w:rsid w:val="005D79E5"/>
    <w:rsid w:val="005D7F57"/>
    <w:rsid w:val="005E3B01"/>
    <w:rsid w:val="005E6854"/>
    <w:rsid w:val="005F01C3"/>
    <w:rsid w:val="005F0516"/>
    <w:rsid w:val="005F4C62"/>
    <w:rsid w:val="005F5407"/>
    <w:rsid w:val="005F583F"/>
    <w:rsid w:val="00605DE9"/>
    <w:rsid w:val="00611A57"/>
    <w:rsid w:val="0061555E"/>
    <w:rsid w:val="00620BDD"/>
    <w:rsid w:val="00621E20"/>
    <w:rsid w:val="00625130"/>
    <w:rsid w:val="00630048"/>
    <w:rsid w:val="00630CB0"/>
    <w:rsid w:val="00635797"/>
    <w:rsid w:val="00644453"/>
    <w:rsid w:val="00645F23"/>
    <w:rsid w:val="006514EA"/>
    <w:rsid w:val="006519EC"/>
    <w:rsid w:val="006544C9"/>
    <w:rsid w:val="00662F3A"/>
    <w:rsid w:val="00666A42"/>
    <w:rsid w:val="006671F4"/>
    <w:rsid w:val="00673F2E"/>
    <w:rsid w:val="00674EF7"/>
    <w:rsid w:val="0068333C"/>
    <w:rsid w:val="00695B69"/>
    <w:rsid w:val="006A3008"/>
    <w:rsid w:val="006B4C61"/>
    <w:rsid w:val="006B6E06"/>
    <w:rsid w:val="006C2979"/>
    <w:rsid w:val="006C6A85"/>
    <w:rsid w:val="006C782C"/>
    <w:rsid w:val="006D00BB"/>
    <w:rsid w:val="006D667C"/>
    <w:rsid w:val="006D6BCB"/>
    <w:rsid w:val="006D7AC0"/>
    <w:rsid w:val="006E3235"/>
    <w:rsid w:val="006F3255"/>
    <w:rsid w:val="006F61D6"/>
    <w:rsid w:val="006F6A41"/>
    <w:rsid w:val="00700639"/>
    <w:rsid w:val="00707D7C"/>
    <w:rsid w:val="00710340"/>
    <w:rsid w:val="0071346D"/>
    <w:rsid w:val="00720319"/>
    <w:rsid w:val="00723798"/>
    <w:rsid w:val="00723C3C"/>
    <w:rsid w:val="007279BB"/>
    <w:rsid w:val="00727D75"/>
    <w:rsid w:val="00730FE3"/>
    <w:rsid w:val="007316C1"/>
    <w:rsid w:val="00734BFE"/>
    <w:rsid w:val="007372DE"/>
    <w:rsid w:val="0074334A"/>
    <w:rsid w:val="00746641"/>
    <w:rsid w:val="00753903"/>
    <w:rsid w:val="00754106"/>
    <w:rsid w:val="007565A7"/>
    <w:rsid w:val="00760790"/>
    <w:rsid w:val="00771B73"/>
    <w:rsid w:val="00772A3B"/>
    <w:rsid w:val="00772C39"/>
    <w:rsid w:val="00774A87"/>
    <w:rsid w:val="007769D9"/>
    <w:rsid w:val="00776DBD"/>
    <w:rsid w:val="0078074F"/>
    <w:rsid w:val="007817CF"/>
    <w:rsid w:val="007824A1"/>
    <w:rsid w:val="00782CFD"/>
    <w:rsid w:val="00782F9D"/>
    <w:rsid w:val="00784965"/>
    <w:rsid w:val="0078667B"/>
    <w:rsid w:val="00787192"/>
    <w:rsid w:val="00790240"/>
    <w:rsid w:val="00797F13"/>
    <w:rsid w:val="007A17EE"/>
    <w:rsid w:val="007B0587"/>
    <w:rsid w:val="007B4C4C"/>
    <w:rsid w:val="007B5164"/>
    <w:rsid w:val="007C0F0D"/>
    <w:rsid w:val="007C2AF6"/>
    <w:rsid w:val="007C79D0"/>
    <w:rsid w:val="007D64DD"/>
    <w:rsid w:val="007E02DB"/>
    <w:rsid w:val="007E2226"/>
    <w:rsid w:val="007F1C9F"/>
    <w:rsid w:val="007F75EC"/>
    <w:rsid w:val="00802D11"/>
    <w:rsid w:val="00804265"/>
    <w:rsid w:val="008201BF"/>
    <w:rsid w:val="00823BD0"/>
    <w:rsid w:val="008270BC"/>
    <w:rsid w:val="00833134"/>
    <w:rsid w:val="00847E7B"/>
    <w:rsid w:val="00850A8B"/>
    <w:rsid w:val="00854BBA"/>
    <w:rsid w:val="008573D8"/>
    <w:rsid w:val="00870DAD"/>
    <w:rsid w:val="008736D4"/>
    <w:rsid w:val="008800F3"/>
    <w:rsid w:val="008818B2"/>
    <w:rsid w:val="00882290"/>
    <w:rsid w:val="008854E0"/>
    <w:rsid w:val="008905F8"/>
    <w:rsid w:val="00891F23"/>
    <w:rsid w:val="00892ACE"/>
    <w:rsid w:val="00897CC7"/>
    <w:rsid w:val="008A0532"/>
    <w:rsid w:val="008A1A8B"/>
    <w:rsid w:val="008A34E8"/>
    <w:rsid w:val="008A4A57"/>
    <w:rsid w:val="008B2A70"/>
    <w:rsid w:val="008B387E"/>
    <w:rsid w:val="008C0B4B"/>
    <w:rsid w:val="008C2372"/>
    <w:rsid w:val="008D4418"/>
    <w:rsid w:val="008D51C6"/>
    <w:rsid w:val="008D56B3"/>
    <w:rsid w:val="008D69BB"/>
    <w:rsid w:val="008E0291"/>
    <w:rsid w:val="008E02C9"/>
    <w:rsid w:val="008E262C"/>
    <w:rsid w:val="008E3040"/>
    <w:rsid w:val="008E362A"/>
    <w:rsid w:val="008E4B92"/>
    <w:rsid w:val="008F374F"/>
    <w:rsid w:val="008F39FC"/>
    <w:rsid w:val="008F5FBA"/>
    <w:rsid w:val="008F67DC"/>
    <w:rsid w:val="009049A4"/>
    <w:rsid w:val="00907D5D"/>
    <w:rsid w:val="00913512"/>
    <w:rsid w:val="00916738"/>
    <w:rsid w:val="00926CEF"/>
    <w:rsid w:val="00946F8D"/>
    <w:rsid w:val="009635BF"/>
    <w:rsid w:val="00963CBF"/>
    <w:rsid w:val="00976C2F"/>
    <w:rsid w:val="009771BE"/>
    <w:rsid w:val="0098183F"/>
    <w:rsid w:val="009820F8"/>
    <w:rsid w:val="009828A9"/>
    <w:rsid w:val="00984C38"/>
    <w:rsid w:val="00985E96"/>
    <w:rsid w:val="0098653D"/>
    <w:rsid w:val="009921F1"/>
    <w:rsid w:val="009A0FC8"/>
    <w:rsid w:val="009A3C9C"/>
    <w:rsid w:val="009B62C7"/>
    <w:rsid w:val="009C1C73"/>
    <w:rsid w:val="009C740E"/>
    <w:rsid w:val="009D56CE"/>
    <w:rsid w:val="009D6F73"/>
    <w:rsid w:val="009E3A3E"/>
    <w:rsid w:val="009F4725"/>
    <w:rsid w:val="009F4BB8"/>
    <w:rsid w:val="009F77DA"/>
    <w:rsid w:val="00A01C95"/>
    <w:rsid w:val="00A02885"/>
    <w:rsid w:val="00A05A0A"/>
    <w:rsid w:val="00A0744C"/>
    <w:rsid w:val="00A110A2"/>
    <w:rsid w:val="00A142F2"/>
    <w:rsid w:val="00A22929"/>
    <w:rsid w:val="00A23C1A"/>
    <w:rsid w:val="00A247C1"/>
    <w:rsid w:val="00A25058"/>
    <w:rsid w:val="00A2546F"/>
    <w:rsid w:val="00A26438"/>
    <w:rsid w:val="00A338C0"/>
    <w:rsid w:val="00A40E35"/>
    <w:rsid w:val="00A44285"/>
    <w:rsid w:val="00A61BB5"/>
    <w:rsid w:val="00A63222"/>
    <w:rsid w:val="00A66106"/>
    <w:rsid w:val="00A70699"/>
    <w:rsid w:val="00A728A0"/>
    <w:rsid w:val="00A80CAB"/>
    <w:rsid w:val="00A8357A"/>
    <w:rsid w:val="00A84170"/>
    <w:rsid w:val="00A91E64"/>
    <w:rsid w:val="00A938B8"/>
    <w:rsid w:val="00A949D6"/>
    <w:rsid w:val="00A953C6"/>
    <w:rsid w:val="00A96B68"/>
    <w:rsid w:val="00AA07CF"/>
    <w:rsid w:val="00AA0D89"/>
    <w:rsid w:val="00AA7556"/>
    <w:rsid w:val="00AA77D6"/>
    <w:rsid w:val="00AB3850"/>
    <w:rsid w:val="00AB4A20"/>
    <w:rsid w:val="00AB4D77"/>
    <w:rsid w:val="00AB5692"/>
    <w:rsid w:val="00AC019A"/>
    <w:rsid w:val="00AC5809"/>
    <w:rsid w:val="00AD1C87"/>
    <w:rsid w:val="00AD2C27"/>
    <w:rsid w:val="00AD42EB"/>
    <w:rsid w:val="00AD4715"/>
    <w:rsid w:val="00B04725"/>
    <w:rsid w:val="00B06261"/>
    <w:rsid w:val="00B07CB9"/>
    <w:rsid w:val="00B20B49"/>
    <w:rsid w:val="00B21FB3"/>
    <w:rsid w:val="00B26037"/>
    <w:rsid w:val="00B32D99"/>
    <w:rsid w:val="00B338E1"/>
    <w:rsid w:val="00B33CB2"/>
    <w:rsid w:val="00B42219"/>
    <w:rsid w:val="00B4753C"/>
    <w:rsid w:val="00B5110D"/>
    <w:rsid w:val="00B51350"/>
    <w:rsid w:val="00B51B25"/>
    <w:rsid w:val="00B52A49"/>
    <w:rsid w:val="00B537A1"/>
    <w:rsid w:val="00B5737A"/>
    <w:rsid w:val="00B57BE2"/>
    <w:rsid w:val="00B6356C"/>
    <w:rsid w:val="00B676EC"/>
    <w:rsid w:val="00B75F7C"/>
    <w:rsid w:val="00B7600F"/>
    <w:rsid w:val="00B77BDB"/>
    <w:rsid w:val="00B804AC"/>
    <w:rsid w:val="00B81231"/>
    <w:rsid w:val="00B82DB2"/>
    <w:rsid w:val="00B9028D"/>
    <w:rsid w:val="00B94BBF"/>
    <w:rsid w:val="00BA5BD2"/>
    <w:rsid w:val="00BA6153"/>
    <w:rsid w:val="00BB119A"/>
    <w:rsid w:val="00BB45B3"/>
    <w:rsid w:val="00BB5525"/>
    <w:rsid w:val="00BC5FD1"/>
    <w:rsid w:val="00BC6EA9"/>
    <w:rsid w:val="00BC71BB"/>
    <w:rsid w:val="00BC754B"/>
    <w:rsid w:val="00BD5D5C"/>
    <w:rsid w:val="00BE3013"/>
    <w:rsid w:val="00BE30D2"/>
    <w:rsid w:val="00BE7632"/>
    <w:rsid w:val="00BE791A"/>
    <w:rsid w:val="00BF17EF"/>
    <w:rsid w:val="00BF5E1B"/>
    <w:rsid w:val="00BF680A"/>
    <w:rsid w:val="00BF6879"/>
    <w:rsid w:val="00C02E5F"/>
    <w:rsid w:val="00C23AAA"/>
    <w:rsid w:val="00C336DE"/>
    <w:rsid w:val="00C3446F"/>
    <w:rsid w:val="00C34964"/>
    <w:rsid w:val="00C37541"/>
    <w:rsid w:val="00C45E80"/>
    <w:rsid w:val="00C52A0F"/>
    <w:rsid w:val="00C5376F"/>
    <w:rsid w:val="00C65FE6"/>
    <w:rsid w:val="00C7403E"/>
    <w:rsid w:val="00C842B7"/>
    <w:rsid w:val="00C84849"/>
    <w:rsid w:val="00C85501"/>
    <w:rsid w:val="00C86832"/>
    <w:rsid w:val="00C91CF6"/>
    <w:rsid w:val="00C9221E"/>
    <w:rsid w:val="00C95025"/>
    <w:rsid w:val="00C97E7A"/>
    <w:rsid w:val="00CA4637"/>
    <w:rsid w:val="00CB2D24"/>
    <w:rsid w:val="00CB625F"/>
    <w:rsid w:val="00CB7641"/>
    <w:rsid w:val="00CC01B7"/>
    <w:rsid w:val="00CC21F1"/>
    <w:rsid w:val="00CC5BAE"/>
    <w:rsid w:val="00CC7FAA"/>
    <w:rsid w:val="00CD2DE5"/>
    <w:rsid w:val="00CD2F80"/>
    <w:rsid w:val="00CD5269"/>
    <w:rsid w:val="00CD60A6"/>
    <w:rsid w:val="00CE2B6A"/>
    <w:rsid w:val="00CE3AD8"/>
    <w:rsid w:val="00CE40FC"/>
    <w:rsid w:val="00CF1835"/>
    <w:rsid w:val="00CF18F4"/>
    <w:rsid w:val="00CF31CA"/>
    <w:rsid w:val="00CF498B"/>
    <w:rsid w:val="00CF519D"/>
    <w:rsid w:val="00D00CA4"/>
    <w:rsid w:val="00D03DCE"/>
    <w:rsid w:val="00D13F58"/>
    <w:rsid w:val="00D23A17"/>
    <w:rsid w:val="00D34F4E"/>
    <w:rsid w:val="00D409E8"/>
    <w:rsid w:val="00D42695"/>
    <w:rsid w:val="00D43A3F"/>
    <w:rsid w:val="00D47D7B"/>
    <w:rsid w:val="00D56561"/>
    <w:rsid w:val="00D6560F"/>
    <w:rsid w:val="00D65DB3"/>
    <w:rsid w:val="00D703CD"/>
    <w:rsid w:val="00D75FF1"/>
    <w:rsid w:val="00D80BB0"/>
    <w:rsid w:val="00D8392B"/>
    <w:rsid w:val="00D8736A"/>
    <w:rsid w:val="00DA342F"/>
    <w:rsid w:val="00DA6502"/>
    <w:rsid w:val="00DB0302"/>
    <w:rsid w:val="00DB058E"/>
    <w:rsid w:val="00DB7E60"/>
    <w:rsid w:val="00DC51E7"/>
    <w:rsid w:val="00DC6A3D"/>
    <w:rsid w:val="00DD401D"/>
    <w:rsid w:val="00DD4B4D"/>
    <w:rsid w:val="00DE36E0"/>
    <w:rsid w:val="00DE5B51"/>
    <w:rsid w:val="00DF5D77"/>
    <w:rsid w:val="00DF6F75"/>
    <w:rsid w:val="00E1011A"/>
    <w:rsid w:val="00E119DE"/>
    <w:rsid w:val="00E11E72"/>
    <w:rsid w:val="00E13180"/>
    <w:rsid w:val="00E141AB"/>
    <w:rsid w:val="00E156B9"/>
    <w:rsid w:val="00E175F0"/>
    <w:rsid w:val="00E23230"/>
    <w:rsid w:val="00E27045"/>
    <w:rsid w:val="00E408A4"/>
    <w:rsid w:val="00E51E28"/>
    <w:rsid w:val="00E52EBB"/>
    <w:rsid w:val="00E53D31"/>
    <w:rsid w:val="00E553C7"/>
    <w:rsid w:val="00E55C31"/>
    <w:rsid w:val="00E612A1"/>
    <w:rsid w:val="00E62293"/>
    <w:rsid w:val="00E6547D"/>
    <w:rsid w:val="00E7256E"/>
    <w:rsid w:val="00E73CD7"/>
    <w:rsid w:val="00E74D38"/>
    <w:rsid w:val="00E7598E"/>
    <w:rsid w:val="00E81D10"/>
    <w:rsid w:val="00E82CCF"/>
    <w:rsid w:val="00E84A17"/>
    <w:rsid w:val="00E84A22"/>
    <w:rsid w:val="00E87BE2"/>
    <w:rsid w:val="00EA0085"/>
    <w:rsid w:val="00EA2FA5"/>
    <w:rsid w:val="00EA70EB"/>
    <w:rsid w:val="00EB4E12"/>
    <w:rsid w:val="00EB7645"/>
    <w:rsid w:val="00EC4AF9"/>
    <w:rsid w:val="00EE2454"/>
    <w:rsid w:val="00EE55F7"/>
    <w:rsid w:val="00EF43A3"/>
    <w:rsid w:val="00EF501A"/>
    <w:rsid w:val="00F06961"/>
    <w:rsid w:val="00F06BBD"/>
    <w:rsid w:val="00F11338"/>
    <w:rsid w:val="00F11B9D"/>
    <w:rsid w:val="00F120FD"/>
    <w:rsid w:val="00F1332A"/>
    <w:rsid w:val="00F15C1A"/>
    <w:rsid w:val="00F15CBE"/>
    <w:rsid w:val="00F1752A"/>
    <w:rsid w:val="00F203DB"/>
    <w:rsid w:val="00F237A9"/>
    <w:rsid w:val="00F2682B"/>
    <w:rsid w:val="00F27A01"/>
    <w:rsid w:val="00F30715"/>
    <w:rsid w:val="00F34649"/>
    <w:rsid w:val="00F40445"/>
    <w:rsid w:val="00F42B32"/>
    <w:rsid w:val="00F42E42"/>
    <w:rsid w:val="00F54432"/>
    <w:rsid w:val="00F56DFB"/>
    <w:rsid w:val="00F625BE"/>
    <w:rsid w:val="00F74C73"/>
    <w:rsid w:val="00F76C6D"/>
    <w:rsid w:val="00F82EB8"/>
    <w:rsid w:val="00F85A73"/>
    <w:rsid w:val="00F8744C"/>
    <w:rsid w:val="00F95A25"/>
    <w:rsid w:val="00F964E9"/>
    <w:rsid w:val="00FA11ED"/>
    <w:rsid w:val="00FA3731"/>
    <w:rsid w:val="00FB2F90"/>
    <w:rsid w:val="00FB49D4"/>
    <w:rsid w:val="00FC077D"/>
    <w:rsid w:val="00FC6B9E"/>
    <w:rsid w:val="00FD0ED3"/>
    <w:rsid w:val="00FD1743"/>
    <w:rsid w:val="00FD1B97"/>
    <w:rsid w:val="00FD5C47"/>
    <w:rsid w:val="00FE54A7"/>
    <w:rsid w:val="00FE67D9"/>
    <w:rsid w:val="00FF157F"/>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E5BA"/>
  <w15:docId w15:val="{CBE0E8DF-BB79-4593-805A-D122229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75"/>
    <w:rPr>
      <w:rFonts w:ascii="Calibri" w:eastAsiaTheme="minorHAnsi" w:hAnsi="Calibri"/>
      <w:sz w:val="22"/>
      <w:szCs w:val="22"/>
    </w:rPr>
  </w:style>
  <w:style w:type="paragraph" w:styleId="Heading1">
    <w:name w:val="heading 1"/>
    <w:basedOn w:val="Normal"/>
    <w:next w:val="Normal"/>
    <w:link w:val="Heading1Char"/>
    <w:qFormat/>
    <w:rsid w:val="001C1AB1"/>
    <w:pPr>
      <w:keepNext/>
      <w:numPr>
        <w:numId w:val="27"/>
      </w:numPr>
      <w:tabs>
        <w:tab w:val="left" w:pos="1701"/>
      </w:tabs>
      <w:outlineLvl w:val="0"/>
    </w:pPr>
    <w:rPr>
      <w:i/>
      <w:iCs/>
    </w:rPr>
  </w:style>
  <w:style w:type="paragraph" w:styleId="Heading2">
    <w:name w:val="heading 2"/>
    <w:basedOn w:val="Normal"/>
    <w:next w:val="Normal"/>
    <w:link w:val="Heading2Char"/>
    <w:qFormat/>
    <w:rsid w:val="001C1AB1"/>
    <w:pPr>
      <w:keepNext/>
      <w:numPr>
        <w:ilvl w:val="1"/>
        <w:numId w:val="27"/>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1C1AB1"/>
    <w:pPr>
      <w:keepNext/>
      <w:numPr>
        <w:ilvl w:val="2"/>
        <w:numId w:val="27"/>
      </w:numPr>
      <w:tabs>
        <w:tab w:val="left" w:pos="1701"/>
      </w:tabs>
      <w:outlineLvl w:val="2"/>
    </w:pPr>
    <w:rPr>
      <w:b/>
      <w:bCs/>
      <w:sz w:val="28"/>
    </w:rPr>
  </w:style>
  <w:style w:type="paragraph" w:styleId="Heading4">
    <w:name w:val="heading 4"/>
    <w:basedOn w:val="Normal"/>
    <w:next w:val="Normal"/>
    <w:link w:val="Heading4Char"/>
    <w:qFormat/>
    <w:rsid w:val="001C1AB1"/>
    <w:pPr>
      <w:keepNext/>
      <w:numPr>
        <w:ilvl w:val="3"/>
        <w:numId w:val="27"/>
      </w:numPr>
      <w:tabs>
        <w:tab w:val="left" w:pos="1701"/>
      </w:tabs>
      <w:spacing w:line="360" w:lineRule="auto"/>
      <w:outlineLvl w:val="3"/>
    </w:pPr>
    <w:rPr>
      <w:b/>
      <w:bCs/>
      <w:sz w:val="24"/>
    </w:rPr>
  </w:style>
  <w:style w:type="paragraph" w:styleId="Heading5">
    <w:name w:val="heading 5"/>
    <w:basedOn w:val="Normal"/>
    <w:next w:val="Normal"/>
    <w:link w:val="Heading5Char"/>
    <w:qFormat/>
    <w:rsid w:val="001C1AB1"/>
    <w:pPr>
      <w:keepNext/>
      <w:numPr>
        <w:ilvl w:val="4"/>
        <w:numId w:val="27"/>
      </w:numPr>
      <w:tabs>
        <w:tab w:val="left" w:pos="1701"/>
      </w:tabs>
      <w:outlineLvl w:val="4"/>
    </w:pPr>
    <w:rPr>
      <w:sz w:val="24"/>
    </w:rPr>
  </w:style>
  <w:style w:type="paragraph" w:styleId="Heading6">
    <w:name w:val="heading 6"/>
    <w:basedOn w:val="Normal"/>
    <w:next w:val="Normal"/>
    <w:link w:val="Heading6Char"/>
    <w:qFormat/>
    <w:rsid w:val="001C1AB1"/>
    <w:pPr>
      <w:keepNext/>
      <w:numPr>
        <w:ilvl w:val="5"/>
        <w:numId w:val="27"/>
      </w:numPr>
      <w:jc w:val="center"/>
      <w:outlineLvl w:val="5"/>
    </w:pPr>
    <w:rPr>
      <w:b/>
      <w:bCs/>
      <w:iCs/>
      <w:sz w:val="24"/>
    </w:rPr>
  </w:style>
  <w:style w:type="paragraph" w:styleId="Heading7">
    <w:name w:val="heading 7"/>
    <w:basedOn w:val="Normal"/>
    <w:next w:val="Normal"/>
    <w:link w:val="Heading7Char"/>
    <w:qFormat/>
    <w:rsid w:val="001C1AB1"/>
    <w:pPr>
      <w:keepNext/>
      <w:numPr>
        <w:ilvl w:val="6"/>
        <w:numId w:val="27"/>
      </w:numPr>
      <w:outlineLvl w:val="6"/>
    </w:pPr>
    <w:rPr>
      <w:b/>
      <w:bCs/>
      <w:iCs/>
      <w:sz w:val="24"/>
    </w:rPr>
  </w:style>
  <w:style w:type="paragraph" w:styleId="Heading8">
    <w:name w:val="heading 8"/>
    <w:basedOn w:val="Normal"/>
    <w:next w:val="Normal"/>
    <w:link w:val="Heading8Char"/>
    <w:qFormat/>
    <w:rsid w:val="001C1AB1"/>
    <w:pPr>
      <w:keepNext/>
      <w:numPr>
        <w:ilvl w:val="7"/>
        <w:numId w:val="27"/>
      </w:numPr>
      <w:jc w:val="center"/>
      <w:outlineLvl w:val="7"/>
    </w:pPr>
    <w:rPr>
      <w:b/>
      <w:bCs/>
      <w:color w:val="0000FF"/>
    </w:rPr>
  </w:style>
  <w:style w:type="paragraph" w:styleId="Heading9">
    <w:name w:val="heading 9"/>
    <w:basedOn w:val="Normal"/>
    <w:next w:val="Normal"/>
    <w:link w:val="Heading9Char"/>
    <w:qFormat/>
    <w:rsid w:val="001C1AB1"/>
    <w:pPr>
      <w:keepNext/>
      <w:numPr>
        <w:ilvl w:val="8"/>
        <w:numId w:val="27"/>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AB1"/>
    <w:rPr>
      <w:rFonts w:ascii="Arial" w:hAnsi="Arial"/>
      <w:i/>
      <w:iCs/>
      <w:sz w:val="22"/>
      <w:lang w:eastAsia="en-US"/>
    </w:rPr>
  </w:style>
  <w:style w:type="character" w:customStyle="1" w:styleId="Heading2Char">
    <w:name w:val="Heading 2 Char"/>
    <w:basedOn w:val="DefaultParagraphFont"/>
    <w:link w:val="Heading2"/>
    <w:rsid w:val="001C1AB1"/>
    <w:rPr>
      <w:rFonts w:ascii="Arial" w:hAnsi="Arial"/>
      <w:sz w:val="32"/>
      <w:lang w:eastAsia="en-US"/>
    </w:rPr>
  </w:style>
  <w:style w:type="character" w:customStyle="1" w:styleId="Heading3Char">
    <w:name w:val="Heading 3 Char"/>
    <w:basedOn w:val="DefaultParagraphFont"/>
    <w:link w:val="Heading3"/>
    <w:rsid w:val="001C1AB1"/>
    <w:rPr>
      <w:rFonts w:ascii="Arial" w:hAnsi="Arial"/>
      <w:b/>
      <w:bCs/>
      <w:sz w:val="28"/>
      <w:lang w:eastAsia="en-US"/>
    </w:rPr>
  </w:style>
  <w:style w:type="character" w:customStyle="1" w:styleId="Heading4Char">
    <w:name w:val="Heading 4 Char"/>
    <w:basedOn w:val="DefaultParagraphFont"/>
    <w:link w:val="Heading4"/>
    <w:rsid w:val="001C1AB1"/>
    <w:rPr>
      <w:rFonts w:ascii="Arial" w:hAnsi="Arial"/>
      <w:b/>
      <w:bCs/>
      <w:sz w:val="24"/>
      <w:lang w:eastAsia="en-US"/>
    </w:rPr>
  </w:style>
  <w:style w:type="character" w:customStyle="1" w:styleId="Heading5Char">
    <w:name w:val="Heading 5 Char"/>
    <w:basedOn w:val="DefaultParagraphFont"/>
    <w:link w:val="Heading5"/>
    <w:rsid w:val="001C1AB1"/>
    <w:rPr>
      <w:rFonts w:ascii="Arial" w:hAnsi="Arial"/>
      <w:sz w:val="24"/>
      <w:lang w:eastAsia="en-US"/>
    </w:rPr>
  </w:style>
  <w:style w:type="character" w:customStyle="1" w:styleId="Heading6Char">
    <w:name w:val="Heading 6 Char"/>
    <w:basedOn w:val="DefaultParagraphFont"/>
    <w:link w:val="Heading6"/>
    <w:rsid w:val="001C1AB1"/>
    <w:rPr>
      <w:rFonts w:ascii="Arial" w:hAnsi="Arial"/>
      <w:b/>
      <w:bCs/>
      <w:iCs/>
      <w:sz w:val="24"/>
      <w:lang w:eastAsia="en-US"/>
    </w:rPr>
  </w:style>
  <w:style w:type="character" w:customStyle="1" w:styleId="Heading7Char">
    <w:name w:val="Heading 7 Char"/>
    <w:basedOn w:val="DefaultParagraphFont"/>
    <w:link w:val="Heading7"/>
    <w:rsid w:val="001C1AB1"/>
    <w:rPr>
      <w:rFonts w:ascii="Arial" w:hAnsi="Arial"/>
      <w:b/>
      <w:bCs/>
      <w:iCs/>
      <w:sz w:val="24"/>
      <w:lang w:eastAsia="en-US"/>
    </w:rPr>
  </w:style>
  <w:style w:type="character" w:customStyle="1" w:styleId="Heading8Char">
    <w:name w:val="Heading 8 Char"/>
    <w:basedOn w:val="DefaultParagraphFont"/>
    <w:link w:val="Heading8"/>
    <w:rsid w:val="001C1AB1"/>
    <w:rPr>
      <w:rFonts w:ascii="Arial" w:hAnsi="Arial"/>
      <w:b/>
      <w:bCs/>
      <w:color w:val="0000FF"/>
      <w:lang w:eastAsia="en-US"/>
    </w:rPr>
  </w:style>
  <w:style w:type="character" w:customStyle="1" w:styleId="Heading9Char">
    <w:name w:val="Heading 9 Char"/>
    <w:basedOn w:val="DefaultParagraphFont"/>
    <w:link w:val="Heading9"/>
    <w:rsid w:val="001C1AB1"/>
    <w:rPr>
      <w:rFonts w:ascii="Arial" w:hAnsi="Arial"/>
      <w:b/>
      <w:bCs/>
      <w:color w:val="0000FF"/>
      <w:sz w:val="18"/>
      <w:lang w:eastAsia="en-US"/>
    </w:rPr>
  </w:style>
  <w:style w:type="paragraph" w:styleId="Title">
    <w:name w:val="Title"/>
    <w:basedOn w:val="Normal"/>
    <w:next w:val="Normal"/>
    <w:link w:val="TitleChar"/>
    <w:qFormat/>
    <w:rsid w:val="001C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C1AB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1C1AB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C1AB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1C1AB1"/>
    <w:rPr>
      <w:b/>
      <w:bCs/>
    </w:rPr>
  </w:style>
  <w:style w:type="paragraph" w:styleId="ListParagraph">
    <w:name w:val="List Paragraph"/>
    <w:basedOn w:val="Normal"/>
    <w:uiPriority w:val="34"/>
    <w:qFormat/>
    <w:rsid w:val="001C1AB1"/>
    <w:pPr>
      <w:ind w:left="720"/>
    </w:pPr>
  </w:style>
  <w:style w:type="character" w:styleId="Emphasis">
    <w:name w:val="Emphasis"/>
    <w:basedOn w:val="DefaultParagraphFont"/>
    <w:qFormat/>
    <w:rsid w:val="001C1AB1"/>
    <w:rPr>
      <w:i/>
      <w:iCs/>
    </w:rPr>
  </w:style>
  <w:style w:type="character" w:styleId="Hyperlink">
    <w:name w:val="Hyperlink"/>
    <w:basedOn w:val="DefaultParagraphFont"/>
    <w:uiPriority w:val="99"/>
    <w:unhideWhenUsed/>
    <w:rsid w:val="00093675"/>
    <w:rPr>
      <w:color w:val="0000FF" w:themeColor="hyperlink"/>
      <w:u w:val="single"/>
    </w:rPr>
  </w:style>
  <w:style w:type="character" w:styleId="FollowedHyperlink">
    <w:name w:val="FollowedHyperlink"/>
    <w:basedOn w:val="DefaultParagraphFont"/>
    <w:uiPriority w:val="99"/>
    <w:semiHidden/>
    <w:unhideWhenUsed/>
    <w:rsid w:val="00093675"/>
    <w:rPr>
      <w:color w:val="800080" w:themeColor="followedHyperlink"/>
      <w:u w:val="single"/>
    </w:rPr>
  </w:style>
  <w:style w:type="paragraph" w:styleId="NormalWeb">
    <w:name w:val="Normal (Web)"/>
    <w:basedOn w:val="Normal"/>
    <w:uiPriority w:val="99"/>
    <w:semiHidden/>
    <w:unhideWhenUsed/>
    <w:rsid w:val="0009367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3675"/>
  </w:style>
  <w:style w:type="paragraph" w:styleId="BalloonText">
    <w:name w:val="Balloon Text"/>
    <w:basedOn w:val="Normal"/>
    <w:link w:val="BalloonTextChar"/>
    <w:uiPriority w:val="99"/>
    <w:semiHidden/>
    <w:unhideWhenUsed/>
    <w:rsid w:val="00C3446F"/>
    <w:rPr>
      <w:rFonts w:ascii="Tahoma" w:hAnsi="Tahoma" w:cs="Tahoma"/>
      <w:sz w:val="16"/>
      <w:szCs w:val="16"/>
    </w:rPr>
  </w:style>
  <w:style w:type="character" w:customStyle="1" w:styleId="BalloonTextChar">
    <w:name w:val="Balloon Text Char"/>
    <w:basedOn w:val="DefaultParagraphFont"/>
    <w:link w:val="BalloonText"/>
    <w:uiPriority w:val="99"/>
    <w:semiHidden/>
    <w:rsid w:val="00C3446F"/>
    <w:rPr>
      <w:rFonts w:ascii="Tahoma" w:eastAsiaTheme="minorHAnsi" w:hAnsi="Tahoma" w:cs="Tahoma"/>
      <w:sz w:val="16"/>
      <w:szCs w:val="16"/>
    </w:rPr>
  </w:style>
  <w:style w:type="paragraph" w:styleId="NoSpacing">
    <w:name w:val="No Spacing"/>
    <w:uiPriority w:val="1"/>
    <w:qFormat/>
    <w:rsid w:val="00985E96"/>
    <w:rPr>
      <w:rFonts w:ascii="Calibri" w:eastAsiaTheme="minorHAnsi" w:hAnsi="Calibri"/>
      <w:sz w:val="22"/>
      <w:szCs w:val="22"/>
    </w:rPr>
  </w:style>
  <w:style w:type="paragraph" w:customStyle="1" w:styleId="Default">
    <w:name w:val="Default"/>
    <w:rsid w:val="00311CD3"/>
    <w:pPr>
      <w:autoSpaceDE w:val="0"/>
      <w:autoSpaceDN w:val="0"/>
      <w:adjustRightInd w:val="0"/>
    </w:pPr>
    <w:rPr>
      <w:color w:val="000000"/>
      <w:sz w:val="24"/>
      <w:szCs w:val="24"/>
      <w:lang w:val="en-US"/>
    </w:rPr>
  </w:style>
  <w:style w:type="paragraph" w:styleId="Header">
    <w:name w:val="header"/>
    <w:basedOn w:val="Normal"/>
    <w:link w:val="HeaderChar"/>
    <w:uiPriority w:val="99"/>
    <w:unhideWhenUsed/>
    <w:rsid w:val="003F1547"/>
    <w:pPr>
      <w:tabs>
        <w:tab w:val="center" w:pos="4513"/>
        <w:tab w:val="right" w:pos="9026"/>
      </w:tabs>
    </w:pPr>
  </w:style>
  <w:style w:type="character" w:customStyle="1" w:styleId="HeaderChar">
    <w:name w:val="Header Char"/>
    <w:basedOn w:val="DefaultParagraphFont"/>
    <w:link w:val="Header"/>
    <w:uiPriority w:val="99"/>
    <w:rsid w:val="003F1547"/>
    <w:rPr>
      <w:rFonts w:ascii="Calibri" w:eastAsiaTheme="minorHAnsi" w:hAnsi="Calibri"/>
      <w:sz w:val="22"/>
      <w:szCs w:val="22"/>
    </w:rPr>
  </w:style>
  <w:style w:type="paragraph" w:styleId="Footer">
    <w:name w:val="footer"/>
    <w:basedOn w:val="Normal"/>
    <w:link w:val="FooterChar"/>
    <w:uiPriority w:val="99"/>
    <w:unhideWhenUsed/>
    <w:rsid w:val="003F1547"/>
    <w:pPr>
      <w:tabs>
        <w:tab w:val="center" w:pos="4513"/>
        <w:tab w:val="right" w:pos="9026"/>
      </w:tabs>
    </w:pPr>
  </w:style>
  <w:style w:type="character" w:customStyle="1" w:styleId="FooterChar">
    <w:name w:val="Footer Char"/>
    <w:basedOn w:val="DefaultParagraphFont"/>
    <w:link w:val="Footer"/>
    <w:uiPriority w:val="99"/>
    <w:rsid w:val="003F1547"/>
    <w:rPr>
      <w:rFonts w:ascii="Calibri" w:eastAsiaTheme="minorHAnsi" w:hAnsi="Calibri"/>
      <w:sz w:val="22"/>
      <w:szCs w:val="22"/>
    </w:rPr>
  </w:style>
  <w:style w:type="character" w:styleId="UnresolvedMention">
    <w:name w:val="Unresolved Mention"/>
    <w:basedOn w:val="DefaultParagraphFont"/>
    <w:uiPriority w:val="99"/>
    <w:semiHidden/>
    <w:unhideWhenUsed/>
    <w:rsid w:val="00A938B8"/>
    <w:rPr>
      <w:color w:val="605E5C"/>
      <w:shd w:val="clear" w:color="auto" w:fill="E1DFDD"/>
    </w:rPr>
  </w:style>
  <w:style w:type="character" w:styleId="CommentReference">
    <w:name w:val="annotation reference"/>
    <w:basedOn w:val="DefaultParagraphFont"/>
    <w:uiPriority w:val="99"/>
    <w:semiHidden/>
    <w:unhideWhenUsed/>
    <w:rsid w:val="00B81231"/>
    <w:rPr>
      <w:sz w:val="16"/>
      <w:szCs w:val="16"/>
    </w:rPr>
  </w:style>
  <w:style w:type="paragraph" w:styleId="CommentText">
    <w:name w:val="annotation text"/>
    <w:basedOn w:val="Normal"/>
    <w:link w:val="CommentTextChar"/>
    <w:uiPriority w:val="99"/>
    <w:semiHidden/>
    <w:unhideWhenUsed/>
    <w:rsid w:val="00B81231"/>
    <w:rPr>
      <w:sz w:val="20"/>
      <w:szCs w:val="20"/>
    </w:rPr>
  </w:style>
  <w:style w:type="character" w:customStyle="1" w:styleId="CommentTextChar">
    <w:name w:val="Comment Text Char"/>
    <w:basedOn w:val="DefaultParagraphFont"/>
    <w:link w:val="CommentText"/>
    <w:uiPriority w:val="99"/>
    <w:semiHidden/>
    <w:rsid w:val="00B81231"/>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B81231"/>
    <w:rPr>
      <w:b/>
      <w:bCs/>
    </w:rPr>
  </w:style>
  <w:style w:type="character" w:customStyle="1" w:styleId="CommentSubjectChar">
    <w:name w:val="Comment Subject Char"/>
    <w:basedOn w:val="CommentTextChar"/>
    <w:link w:val="CommentSubject"/>
    <w:uiPriority w:val="99"/>
    <w:semiHidden/>
    <w:rsid w:val="00B81231"/>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451861">
      <w:bodyDiv w:val="1"/>
      <w:marLeft w:val="0"/>
      <w:marRight w:val="0"/>
      <w:marTop w:val="0"/>
      <w:marBottom w:val="0"/>
      <w:divBdr>
        <w:top w:val="none" w:sz="0" w:space="0" w:color="auto"/>
        <w:left w:val="none" w:sz="0" w:space="0" w:color="auto"/>
        <w:bottom w:val="none" w:sz="0" w:space="0" w:color="auto"/>
        <w:right w:val="none" w:sz="0" w:space="0" w:color="auto"/>
      </w:divBdr>
    </w:div>
    <w:div w:id="1152408559">
      <w:bodyDiv w:val="1"/>
      <w:marLeft w:val="0"/>
      <w:marRight w:val="0"/>
      <w:marTop w:val="0"/>
      <w:marBottom w:val="0"/>
      <w:divBdr>
        <w:top w:val="none" w:sz="0" w:space="0" w:color="auto"/>
        <w:left w:val="none" w:sz="0" w:space="0" w:color="auto"/>
        <w:bottom w:val="none" w:sz="0" w:space="0" w:color="auto"/>
        <w:right w:val="none" w:sz="0" w:space="0" w:color="auto"/>
      </w:divBdr>
    </w:div>
    <w:div w:id="1346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worcesterrewards.employeebenefitsplatfor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worcesterrewards.salarydeductplatform.com/Information/Index/16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worcesterrewards.employeebenefitsplatfor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08643E1CC994D957D195EC7B02AE4" ma:contentTypeVersion="13" ma:contentTypeDescription="Create a new document." ma:contentTypeScope="" ma:versionID="6bf25af6323d20304dfe31f4dc312712">
  <xsd:schema xmlns:xsd="http://www.w3.org/2001/XMLSchema" xmlns:xs="http://www.w3.org/2001/XMLSchema" xmlns:p="http://schemas.microsoft.com/office/2006/metadata/properties" xmlns:ns3="97e7787d-75a4-42f7-b4c1-aa306801def3" xmlns:ns4="994bcd23-b56d-4c2b-b137-a87491d9c9e1" targetNamespace="http://schemas.microsoft.com/office/2006/metadata/properties" ma:root="true" ma:fieldsID="bc73927cc3634c26457b744bae48c53c" ns3:_="" ns4:_="">
    <xsd:import namespace="97e7787d-75a4-42f7-b4c1-aa306801def3"/>
    <xsd:import namespace="994bcd23-b56d-4c2b-b137-a87491d9c9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787d-75a4-42f7-b4c1-aa306801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bcd23-b56d-4c2b-b137-a87491d9c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E6BB0-1A3F-4D4B-9CC2-F0F0C2BED231}">
  <ds:schemaRefs>
    <ds:schemaRef ds:uri="http://schemas.microsoft.com/sharepoint/v3/contenttype/forms"/>
  </ds:schemaRefs>
</ds:datastoreItem>
</file>

<file path=customXml/itemProps2.xml><?xml version="1.0" encoding="utf-8"?>
<ds:datastoreItem xmlns:ds="http://schemas.openxmlformats.org/officeDocument/2006/customXml" ds:itemID="{A1D69D26-1CE1-4A48-BD22-09C7874A5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46FF5-D253-416E-8FF3-412F522A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787d-75a4-42f7-b4c1-aa306801def3"/>
    <ds:schemaRef ds:uri="994bcd23-b56d-4c2b-b137-a87491d9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Fry</dc:creator>
  <cp:lastModifiedBy>Laura Curtis</cp:lastModifiedBy>
  <cp:revision>2</cp:revision>
  <dcterms:created xsi:type="dcterms:W3CDTF">2021-06-09T11:05:00Z</dcterms:created>
  <dcterms:modified xsi:type="dcterms:W3CDTF">2021-06-09T11:05:00Z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0x010100E0408643E1CC994D957D195EC7B02AE4</vt:lpwstr>
  </property>
</Properties>
</file>